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E40" w:rsidRPr="00621E40" w:rsidRDefault="00621E40" w:rsidP="00621E40">
      <w:pPr>
        <w:jc w:val="center"/>
        <w:outlineLvl w:val="0"/>
        <w:rPr>
          <w:rFonts w:ascii="Arial" w:hAnsi="Arial" w:cs="Arial"/>
          <w:b/>
          <w:sz w:val="20"/>
          <w:szCs w:val="20"/>
        </w:rPr>
      </w:pPr>
      <w:r w:rsidRPr="00621E40">
        <w:rPr>
          <w:rFonts w:ascii="Arial" w:hAnsi="Arial" w:cs="Arial"/>
          <w:b/>
          <w:sz w:val="20"/>
          <w:szCs w:val="20"/>
        </w:rPr>
        <w:t>La Prensa vs. El Infierno análisis mediático de la guerra contra el narcotráfico en México</w:t>
      </w:r>
    </w:p>
    <w:p w:rsidR="00C03795" w:rsidRPr="00621E40" w:rsidRDefault="00C03795" w:rsidP="00621E40">
      <w:pPr>
        <w:spacing w:line="360" w:lineRule="auto"/>
        <w:rPr>
          <w:rFonts w:ascii="Arial" w:hAnsi="Arial" w:cs="Arial"/>
          <w:sz w:val="20"/>
          <w:szCs w:val="20"/>
        </w:rPr>
      </w:pPr>
    </w:p>
    <w:p w:rsidR="00C03795" w:rsidRPr="00621E40" w:rsidRDefault="00C03795" w:rsidP="00621E40">
      <w:pPr>
        <w:autoSpaceDE w:val="0"/>
        <w:autoSpaceDN w:val="0"/>
        <w:adjustRightInd w:val="0"/>
        <w:spacing w:line="360" w:lineRule="auto"/>
        <w:rPr>
          <w:rFonts w:ascii="Arial" w:hAnsi="Arial" w:cs="Arial"/>
          <w:b/>
          <w:bCs/>
          <w:sz w:val="20"/>
          <w:szCs w:val="20"/>
        </w:rPr>
      </w:pPr>
      <w:r w:rsidRPr="00621E40">
        <w:rPr>
          <w:rFonts w:ascii="Arial" w:hAnsi="Arial" w:cs="Arial"/>
          <w:b/>
          <w:bCs/>
          <w:sz w:val="20"/>
          <w:szCs w:val="20"/>
        </w:rPr>
        <w:t>RESUMEN</w:t>
      </w:r>
    </w:p>
    <w:p w:rsidR="00C03795" w:rsidRPr="00621E40" w:rsidRDefault="00C03795" w:rsidP="00621E40">
      <w:pPr>
        <w:pStyle w:val="Prrafodelista"/>
        <w:autoSpaceDE w:val="0"/>
        <w:autoSpaceDN w:val="0"/>
        <w:adjustRightInd w:val="0"/>
        <w:spacing w:line="360" w:lineRule="auto"/>
        <w:rPr>
          <w:rFonts w:ascii="Arial" w:hAnsi="Arial" w:cs="Arial"/>
          <w:b/>
          <w:bCs/>
          <w:sz w:val="20"/>
          <w:szCs w:val="20"/>
        </w:rPr>
      </w:pPr>
    </w:p>
    <w:p w:rsidR="00C03795" w:rsidRDefault="00C03795" w:rsidP="00621E40">
      <w:pPr>
        <w:autoSpaceDE w:val="0"/>
        <w:autoSpaceDN w:val="0"/>
        <w:adjustRightInd w:val="0"/>
        <w:spacing w:line="360" w:lineRule="auto"/>
        <w:rPr>
          <w:rFonts w:ascii="Arial" w:hAnsi="Arial" w:cs="Arial"/>
          <w:sz w:val="20"/>
          <w:szCs w:val="20"/>
        </w:rPr>
      </w:pPr>
      <w:r w:rsidRPr="00621E40">
        <w:rPr>
          <w:rFonts w:ascii="Arial" w:hAnsi="Arial" w:cs="Arial"/>
          <w:b/>
          <w:bCs/>
          <w:sz w:val="20"/>
          <w:szCs w:val="20"/>
        </w:rPr>
        <w:t>S</w:t>
      </w:r>
      <w:r w:rsidRPr="00621E40">
        <w:rPr>
          <w:rFonts w:ascii="Arial" w:hAnsi="Arial" w:cs="Arial"/>
          <w:sz w:val="20"/>
          <w:szCs w:val="20"/>
        </w:rPr>
        <w:t>e presenta un estudio comparativo entre dos tipos de análisis mediáticos relacionados con un fenómeno social que se ha agudizado en los últimos años en México: el tráfico de drogas</w:t>
      </w:r>
      <w:r w:rsidR="00621E40">
        <w:rPr>
          <w:rFonts w:ascii="Arial" w:hAnsi="Arial" w:cs="Arial"/>
          <w:sz w:val="20"/>
          <w:szCs w:val="20"/>
        </w:rPr>
        <w:t xml:space="preserve"> </w:t>
      </w:r>
      <w:r w:rsidRPr="00621E40">
        <w:rPr>
          <w:rFonts w:ascii="Arial" w:hAnsi="Arial" w:cs="Arial"/>
          <w:sz w:val="20"/>
          <w:szCs w:val="20"/>
        </w:rPr>
        <w:t>la lucha que se em</w:t>
      </w:r>
      <w:r w:rsidR="00621E40">
        <w:rPr>
          <w:rFonts w:ascii="Arial" w:hAnsi="Arial" w:cs="Arial"/>
          <w:sz w:val="20"/>
          <w:szCs w:val="20"/>
        </w:rPr>
        <w:t xml:space="preserve">prendió para combatirlo conocida como </w:t>
      </w:r>
      <w:r w:rsidRPr="00621E40">
        <w:rPr>
          <w:rFonts w:ascii="Arial" w:hAnsi="Arial" w:cs="Arial"/>
          <w:sz w:val="20"/>
          <w:szCs w:val="20"/>
        </w:rPr>
        <w:t xml:space="preserve">“guerra contra el narcotráfico”. Se realizó un estudio desde el enfoque teórico sociológico macro – micro, con el apoyo de un diseño metodológico de corte mixto. Por un lado se desarrolló un análisis de contenido cuantitativo de las notas periodísticas del diario nacional La Prensa, sobre la base de un periodo de tres años (2007-2009), para lo cual se obtuvo una muestra de 285 ediciones del total emitidas en ese lapso. El diseño cualitativo de contraste se enfocó al análisis mediático del filme El Infierno, que trata el tema del narcotráfico en México, el cual se abordó desde el análisis cinematográfico tomando en consideración el modelo de Richard Monod cuyos elementos son el tema, el discurso y la fábula. El propósito fue identificar y contrastar los elementos </w:t>
      </w:r>
      <w:r w:rsidR="00621E40">
        <w:rPr>
          <w:rFonts w:ascii="Arial" w:hAnsi="Arial" w:cs="Arial"/>
          <w:sz w:val="20"/>
          <w:szCs w:val="20"/>
        </w:rPr>
        <w:t>presentes en los</w:t>
      </w:r>
      <w:r w:rsidRPr="00621E40">
        <w:rPr>
          <w:rFonts w:ascii="Arial" w:hAnsi="Arial" w:cs="Arial"/>
          <w:sz w:val="20"/>
          <w:szCs w:val="20"/>
        </w:rPr>
        <w:t xml:space="preserve"> dos contextos mediáticos </w:t>
      </w:r>
      <w:r w:rsidR="00621E40">
        <w:rPr>
          <w:rFonts w:ascii="Arial" w:hAnsi="Arial" w:cs="Arial"/>
          <w:sz w:val="20"/>
          <w:szCs w:val="20"/>
        </w:rPr>
        <w:t xml:space="preserve">que </w:t>
      </w:r>
      <w:r w:rsidRPr="00621E40">
        <w:rPr>
          <w:rFonts w:ascii="Arial" w:hAnsi="Arial" w:cs="Arial"/>
          <w:sz w:val="20"/>
          <w:szCs w:val="20"/>
        </w:rPr>
        <w:t xml:space="preserve"> parten de una realidad y pretenden reflejarla en sus contenidos; se identificaron seis elementos convergentes</w:t>
      </w:r>
      <w:r w:rsidR="00621E40">
        <w:rPr>
          <w:rFonts w:ascii="Arial" w:hAnsi="Arial" w:cs="Arial"/>
          <w:sz w:val="20"/>
          <w:szCs w:val="20"/>
        </w:rPr>
        <w:t xml:space="preserve">, divergentes y </w:t>
      </w:r>
      <w:r w:rsidR="00894843">
        <w:rPr>
          <w:rFonts w:ascii="Arial" w:hAnsi="Arial" w:cs="Arial"/>
          <w:sz w:val="20"/>
          <w:szCs w:val="20"/>
        </w:rPr>
        <w:t>ausentes</w:t>
      </w:r>
      <w:r w:rsidRPr="00621E40">
        <w:rPr>
          <w:rFonts w:ascii="Arial" w:hAnsi="Arial" w:cs="Arial"/>
          <w:sz w:val="20"/>
          <w:szCs w:val="20"/>
        </w:rPr>
        <w:t xml:space="preserve"> relacionados con dos aspectos principales: la violencia y el dinero. </w:t>
      </w:r>
    </w:p>
    <w:p w:rsidR="00621E40" w:rsidRDefault="00621E40" w:rsidP="00621E40">
      <w:pPr>
        <w:outlineLvl w:val="0"/>
        <w:rPr>
          <w:rFonts w:ascii="Arial" w:hAnsi="Arial" w:cs="Arial"/>
          <w:b/>
          <w:sz w:val="20"/>
          <w:szCs w:val="20"/>
        </w:rPr>
      </w:pPr>
    </w:p>
    <w:p w:rsidR="00621E40" w:rsidRDefault="00621E40" w:rsidP="00621E40">
      <w:pPr>
        <w:outlineLvl w:val="0"/>
        <w:rPr>
          <w:rFonts w:ascii="Arial" w:hAnsi="Arial" w:cs="Arial"/>
          <w:sz w:val="20"/>
          <w:szCs w:val="20"/>
        </w:rPr>
      </w:pPr>
      <w:r w:rsidRPr="00443998">
        <w:rPr>
          <w:rFonts w:ascii="Arial" w:hAnsi="Arial" w:cs="Arial"/>
          <w:b/>
          <w:sz w:val="20"/>
          <w:szCs w:val="20"/>
        </w:rPr>
        <w:t xml:space="preserve">Palabras clave: </w:t>
      </w:r>
      <w:r w:rsidRPr="00443998">
        <w:rPr>
          <w:rFonts w:ascii="Arial" w:hAnsi="Arial" w:cs="Arial"/>
          <w:sz w:val="20"/>
          <w:szCs w:val="20"/>
        </w:rPr>
        <w:t xml:space="preserve">Análisis cinematográfico, análisis de contenido, Análisis mediático,  narcotráfico,  </w:t>
      </w:r>
    </w:p>
    <w:p w:rsidR="00621E40" w:rsidRPr="00621E40" w:rsidRDefault="00621E40" w:rsidP="00621E40">
      <w:pPr>
        <w:autoSpaceDE w:val="0"/>
        <w:autoSpaceDN w:val="0"/>
        <w:adjustRightInd w:val="0"/>
        <w:spacing w:line="360" w:lineRule="auto"/>
        <w:rPr>
          <w:rFonts w:ascii="Arial" w:hAnsi="Arial" w:cs="Arial"/>
          <w:sz w:val="20"/>
          <w:szCs w:val="20"/>
        </w:rPr>
      </w:pPr>
    </w:p>
    <w:p w:rsidR="00C03795" w:rsidRPr="00621E40" w:rsidRDefault="00C03795" w:rsidP="00621E40">
      <w:pPr>
        <w:spacing w:line="360" w:lineRule="auto"/>
        <w:rPr>
          <w:rFonts w:ascii="Arial" w:hAnsi="Arial" w:cs="Arial"/>
          <w:sz w:val="20"/>
          <w:szCs w:val="20"/>
        </w:rPr>
      </w:pPr>
    </w:p>
    <w:p w:rsidR="00CF3C79" w:rsidRPr="00621E40" w:rsidRDefault="00621E40" w:rsidP="00621E40">
      <w:pPr>
        <w:spacing w:line="360" w:lineRule="auto"/>
        <w:rPr>
          <w:rFonts w:ascii="Arial" w:hAnsi="Arial" w:cs="Arial"/>
          <w:b/>
          <w:sz w:val="20"/>
          <w:szCs w:val="20"/>
        </w:rPr>
      </w:pPr>
      <w:r w:rsidRPr="00621E40">
        <w:rPr>
          <w:rFonts w:ascii="Arial" w:hAnsi="Arial" w:cs="Arial"/>
          <w:b/>
          <w:sz w:val="20"/>
          <w:szCs w:val="20"/>
        </w:rPr>
        <w:t>INTRODUCCIÓN</w:t>
      </w:r>
    </w:p>
    <w:p w:rsidR="00CC02E7" w:rsidRPr="00621E40" w:rsidRDefault="00CC02E7" w:rsidP="00621E40">
      <w:pPr>
        <w:spacing w:line="360" w:lineRule="auto"/>
        <w:rPr>
          <w:rFonts w:ascii="Arial" w:hAnsi="Arial" w:cs="Arial"/>
          <w:b/>
          <w:sz w:val="20"/>
          <w:szCs w:val="20"/>
        </w:rPr>
      </w:pPr>
    </w:p>
    <w:p w:rsidR="00CF3C79" w:rsidRPr="00621E40" w:rsidRDefault="00CF3C79" w:rsidP="00621E40">
      <w:pPr>
        <w:spacing w:line="360" w:lineRule="auto"/>
        <w:rPr>
          <w:rFonts w:ascii="Arial" w:hAnsi="Arial" w:cs="Arial"/>
          <w:sz w:val="20"/>
          <w:szCs w:val="20"/>
          <w:lang w:val="es-MX"/>
        </w:rPr>
      </w:pPr>
      <w:r w:rsidRPr="00621E40">
        <w:rPr>
          <w:rFonts w:ascii="Arial" w:hAnsi="Arial" w:cs="Arial"/>
          <w:sz w:val="20"/>
          <w:szCs w:val="20"/>
        </w:rPr>
        <w:t xml:space="preserve">El narcotráfico </w:t>
      </w:r>
      <w:r w:rsidR="00432501" w:rsidRPr="00621E40">
        <w:rPr>
          <w:rFonts w:ascii="Arial" w:hAnsi="Arial" w:cs="Arial"/>
          <w:sz w:val="20"/>
          <w:szCs w:val="20"/>
        </w:rPr>
        <w:t>es un fenómeno que lesiona</w:t>
      </w:r>
      <w:r w:rsidRPr="00621E40">
        <w:rPr>
          <w:rFonts w:ascii="Arial" w:hAnsi="Arial" w:cs="Arial"/>
          <w:sz w:val="20"/>
          <w:szCs w:val="20"/>
        </w:rPr>
        <w:t xml:space="preserve"> </w:t>
      </w:r>
      <w:r w:rsidR="00D771C2" w:rsidRPr="00621E40">
        <w:rPr>
          <w:rFonts w:ascii="Arial" w:hAnsi="Arial" w:cs="Arial"/>
          <w:sz w:val="20"/>
          <w:szCs w:val="20"/>
        </w:rPr>
        <w:t>a la</w:t>
      </w:r>
      <w:r w:rsidR="00454B2C" w:rsidRPr="00621E40">
        <w:rPr>
          <w:rFonts w:ascii="Arial" w:hAnsi="Arial" w:cs="Arial"/>
          <w:sz w:val="20"/>
          <w:szCs w:val="20"/>
        </w:rPr>
        <w:t xml:space="preserve"> sociedad</w:t>
      </w:r>
      <w:r w:rsidRPr="00621E40">
        <w:rPr>
          <w:rFonts w:ascii="Arial" w:hAnsi="Arial" w:cs="Arial"/>
          <w:sz w:val="20"/>
          <w:szCs w:val="20"/>
        </w:rPr>
        <w:t xml:space="preserve"> </w:t>
      </w:r>
      <w:r w:rsidR="0073104A" w:rsidRPr="00621E40">
        <w:rPr>
          <w:rFonts w:ascii="Arial" w:hAnsi="Arial" w:cs="Arial"/>
          <w:sz w:val="20"/>
          <w:szCs w:val="20"/>
        </w:rPr>
        <w:t>y se combate en</w:t>
      </w:r>
      <w:r w:rsidRPr="00621E40">
        <w:rPr>
          <w:rFonts w:ascii="Arial" w:hAnsi="Arial" w:cs="Arial"/>
          <w:sz w:val="20"/>
          <w:szCs w:val="20"/>
        </w:rPr>
        <w:t xml:space="preserve"> los países donde se manifiesta</w:t>
      </w:r>
      <w:r w:rsidR="00D771C2" w:rsidRPr="00621E40">
        <w:rPr>
          <w:rFonts w:ascii="Arial" w:hAnsi="Arial" w:cs="Arial"/>
          <w:sz w:val="20"/>
          <w:szCs w:val="20"/>
        </w:rPr>
        <w:t>,</w:t>
      </w:r>
      <w:r w:rsidR="009A6463" w:rsidRPr="00621E40">
        <w:rPr>
          <w:rFonts w:ascii="Arial" w:hAnsi="Arial" w:cs="Arial"/>
          <w:sz w:val="20"/>
          <w:szCs w:val="20"/>
        </w:rPr>
        <w:t xml:space="preserve"> </w:t>
      </w:r>
      <w:r w:rsidRPr="00621E40">
        <w:rPr>
          <w:rFonts w:ascii="Arial" w:hAnsi="Arial" w:cs="Arial"/>
          <w:sz w:val="20"/>
          <w:szCs w:val="20"/>
        </w:rPr>
        <w:t>México</w:t>
      </w:r>
      <w:r w:rsidR="00454B2C" w:rsidRPr="00621E40">
        <w:rPr>
          <w:rFonts w:ascii="Arial" w:hAnsi="Arial" w:cs="Arial"/>
          <w:sz w:val="20"/>
          <w:szCs w:val="20"/>
        </w:rPr>
        <w:t xml:space="preserve"> </w:t>
      </w:r>
      <w:r w:rsidR="00D771C2" w:rsidRPr="00621E40">
        <w:rPr>
          <w:rFonts w:ascii="Arial" w:hAnsi="Arial" w:cs="Arial"/>
          <w:sz w:val="20"/>
          <w:szCs w:val="20"/>
        </w:rPr>
        <w:t xml:space="preserve">es </w:t>
      </w:r>
      <w:r w:rsidR="00454B2C" w:rsidRPr="00621E40">
        <w:rPr>
          <w:rFonts w:ascii="Arial" w:hAnsi="Arial" w:cs="Arial"/>
          <w:sz w:val="20"/>
          <w:szCs w:val="20"/>
        </w:rPr>
        <w:t>uno de ellos</w:t>
      </w:r>
      <w:r w:rsidRPr="00621E40">
        <w:rPr>
          <w:rFonts w:ascii="Arial" w:hAnsi="Arial" w:cs="Arial"/>
          <w:sz w:val="20"/>
          <w:szCs w:val="20"/>
        </w:rPr>
        <w:t xml:space="preserve">, </w:t>
      </w:r>
      <w:r w:rsidR="0073104A" w:rsidRPr="00621E40">
        <w:rPr>
          <w:rFonts w:ascii="Arial" w:hAnsi="Arial" w:cs="Arial"/>
          <w:sz w:val="20"/>
          <w:szCs w:val="20"/>
        </w:rPr>
        <w:t xml:space="preserve">convertido </w:t>
      </w:r>
      <w:r w:rsidRPr="00621E40">
        <w:rPr>
          <w:rFonts w:ascii="Arial" w:hAnsi="Arial" w:cs="Arial"/>
          <w:sz w:val="20"/>
          <w:szCs w:val="20"/>
        </w:rPr>
        <w:t>en la vía</w:t>
      </w:r>
      <w:r w:rsidR="00D771C2" w:rsidRPr="00621E40">
        <w:rPr>
          <w:rFonts w:ascii="Arial" w:hAnsi="Arial" w:cs="Arial"/>
          <w:sz w:val="20"/>
          <w:szCs w:val="20"/>
        </w:rPr>
        <w:t xml:space="preserve"> por</w:t>
      </w:r>
      <w:r w:rsidRPr="00621E40">
        <w:rPr>
          <w:rFonts w:ascii="Arial" w:hAnsi="Arial" w:cs="Arial"/>
          <w:sz w:val="20"/>
          <w:szCs w:val="20"/>
        </w:rPr>
        <w:t xml:space="preserve"> donde transitan los estupefacientes que van desde centro y Sudamérica </w:t>
      </w:r>
      <w:r w:rsidR="0073104A" w:rsidRPr="00621E40">
        <w:rPr>
          <w:rFonts w:ascii="Arial" w:hAnsi="Arial" w:cs="Arial"/>
          <w:sz w:val="20"/>
          <w:szCs w:val="20"/>
        </w:rPr>
        <w:t>hacia</w:t>
      </w:r>
      <w:r w:rsidRPr="00621E40">
        <w:rPr>
          <w:rFonts w:ascii="Arial" w:hAnsi="Arial" w:cs="Arial"/>
          <w:sz w:val="20"/>
          <w:szCs w:val="20"/>
        </w:rPr>
        <w:t xml:space="preserve"> los Estados Unidos. </w:t>
      </w:r>
      <w:r w:rsidR="009A6463" w:rsidRPr="00621E40">
        <w:rPr>
          <w:rFonts w:ascii="Arial" w:hAnsi="Arial" w:cs="Arial"/>
          <w:sz w:val="20"/>
          <w:szCs w:val="20"/>
        </w:rPr>
        <w:t>E</w:t>
      </w:r>
      <w:r w:rsidR="007F5AED" w:rsidRPr="00621E40">
        <w:rPr>
          <w:rFonts w:ascii="Arial" w:hAnsi="Arial" w:cs="Arial"/>
          <w:sz w:val="20"/>
          <w:szCs w:val="20"/>
        </w:rPr>
        <w:t>l problema de las drogas</w:t>
      </w:r>
      <w:r w:rsidRPr="00621E40">
        <w:rPr>
          <w:rFonts w:ascii="Arial" w:hAnsi="Arial" w:cs="Arial"/>
          <w:sz w:val="20"/>
          <w:szCs w:val="20"/>
        </w:rPr>
        <w:t xml:space="preserve"> se agudizó </w:t>
      </w:r>
      <w:r w:rsidR="00D771C2" w:rsidRPr="00621E40">
        <w:rPr>
          <w:rFonts w:ascii="Arial" w:hAnsi="Arial" w:cs="Arial"/>
          <w:sz w:val="20"/>
          <w:szCs w:val="20"/>
        </w:rPr>
        <w:t>en</w:t>
      </w:r>
      <w:r w:rsidRPr="00621E40">
        <w:rPr>
          <w:rFonts w:ascii="Arial" w:hAnsi="Arial" w:cs="Arial"/>
          <w:sz w:val="20"/>
          <w:szCs w:val="20"/>
        </w:rPr>
        <w:t xml:space="preserve"> la administración</w:t>
      </w:r>
      <w:r w:rsidR="000350BA" w:rsidRPr="00621E40">
        <w:rPr>
          <w:rFonts w:ascii="Arial" w:hAnsi="Arial" w:cs="Arial"/>
          <w:sz w:val="20"/>
          <w:szCs w:val="20"/>
        </w:rPr>
        <w:t xml:space="preserve"> </w:t>
      </w:r>
      <w:r w:rsidRPr="00621E40">
        <w:rPr>
          <w:rFonts w:ascii="Arial" w:hAnsi="Arial" w:cs="Arial"/>
          <w:sz w:val="20"/>
          <w:szCs w:val="20"/>
        </w:rPr>
        <w:t>del Presidente Felipe Calderón</w:t>
      </w:r>
      <w:r w:rsidR="00294B11" w:rsidRPr="00621E40">
        <w:rPr>
          <w:rFonts w:ascii="Arial" w:hAnsi="Arial" w:cs="Arial"/>
          <w:sz w:val="20"/>
          <w:szCs w:val="20"/>
        </w:rPr>
        <w:t xml:space="preserve"> (2007-2012)</w:t>
      </w:r>
      <w:r w:rsidRPr="00621E40">
        <w:rPr>
          <w:rFonts w:ascii="Arial" w:hAnsi="Arial" w:cs="Arial"/>
          <w:sz w:val="20"/>
          <w:szCs w:val="20"/>
        </w:rPr>
        <w:t xml:space="preserve"> en virtud de la llamada </w:t>
      </w:r>
      <w:r w:rsidRPr="00621E40">
        <w:rPr>
          <w:rFonts w:ascii="Arial" w:hAnsi="Arial" w:cs="Arial"/>
          <w:sz w:val="20"/>
          <w:szCs w:val="20"/>
          <w:lang w:val="es-MX"/>
        </w:rPr>
        <w:t xml:space="preserve">“Guerra </w:t>
      </w:r>
      <w:r w:rsidR="009D3575" w:rsidRPr="00621E40">
        <w:rPr>
          <w:rFonts w:ascii="Arial" w:hAnsi="Arial" w:cs="Arial"/>
          <w:sz w:val="20"/>
          <w:szCs w:val="20"/>
          <w:lang w:val="es-MX"/>
        </w:rPr>
        <w:t xml:space="preserve">Contra </w:t>
      </w:r>
      <w:r w:rsidRPr="00621E40">
        <w:rPr>
          <w:rFonts w:ascii="Arial" w:hAnsi="Arial" w:cs="Arial"/>
          <w:sz w:val="20"/>
          <w:szCs w:val="20"/>
          <w:lang w:val="es-MX"/>
        </w:rPr>
        <w:t>el Narcotráfico”,</w:t>
      </w:r>
      <w:r w:rsidRPr="00621E40">
        <w:rPr>
          <w:rFonts w:ascii="Arial" w:hAnsi="Arial" w:cs="Arial"/>
          <w:sz w:val="20"/>
          <w:szCs w:val="20"/>
        </w:rPr>
        <w:t xml:space="preserve"> emprendida para enfrentar este problema social.</w:t>
      </w:r>
      <w:r w:rsidR="00294B11" w:rsidRPr="00621E40">
        <w:rPr>
          <w:rFonts w:ascii="Arial" w:hAnsi="Arial" w:cs="Arial"/>
          <w:sz w:val="20"/>
          <w:szCs w:val="20"/>
        </w:rPr>
        <w:t xml:space="preserve"> A raíz de esto</w:t>
      </w:r>
      <w:r w:rsidR="007F5AED" w:rsidRPr="00621E40">
        <w:rPr>
          <w:rFonts w:ascii="Arial" w:hAnsi="Arial" w:cs="Arial"/>
          <w:sz w:val="20"/>
          <w:szCs w:val="20"/>
        </w:rPr>
        <w:t>,</w:t>
      </w:r>
      <w:r w:rsidR="00294B11" w:rsidRPr="00621E40">
        <w:rPr>
          <w:rFonts w:ascii="Arial" w:hAnsi="Arial" w:cs="Arial"/>
          <w:sz w:val="20"/>
          <w:szCs w:val="20"/>
        </w:rPr>
        <w:t xml:space="preserve"> lo</w:t>
      </w:r>
      <w:r w:rsidR="009D3575" w:rsidRPr="00621E40">
        <w:rPr>
          <w:rFonts w:ascii="Arial" w:hAnsi="Arial" w:cs="Arial"/>
          <w:sz w:val="20"/>
          <w:szCs w:val="20"/>
        </w:rPr>
        <w:t xml:space="preserve">s medios de comunicación llenaron </w:t>
      </w:r>
      <w:r w:rsidR="00294B11" w:rsidRPr="00621E40">
        <w:rPr>
          <w:rFonts w:ascii="Arial" w:hAnsi="Arial" w:cs="Arial"/>
          <w:sz w:val="20"/>
          <w:szCs w:val="20"/>
        </w:rPr>
        <w:t>sus espacios de not</w:t>
      </w:r>
      <w:r w:rsidR="007F5AED" w:rsidRPr="00621E40">
        <w:rPr>
          <w:rFonts w:ascii="Arial" w:hAnsi="Arial" w:cs="Arial"/>
          <w:sz w:val="20"/>
          <w:szCs w:val="20"/>
        </w:rPr>
        <w:t>ici</w:t>
      </w:r>
      <w:r w:rsidR="00294B11" w:rsidRPr="00621E40">
        <w:rPr>
          <w:rFonts w:ascii="Arial" w:hAnsi="Arial" w:cs="Arial"/>
          <w:sz w:val="20"/>
          <w:szCs w:val="20"/>
        </w:rPr>
        <w:t xml:space="preserve">as alusivas a </w:t>
      </w:r>
      <w:r w:rsidR="007F5AED" w:rsidRPr="00621E40">
        <w:rPr>
          <w:rFonts w:ascii="Arial" w:hAnsi="Arial" w:cs="Arial"/>
          <w:sz w:val="20"/>
          <w:szCs w:val="20"/>
        </w:rPr>
        <w:t xml:space="preserve">este tipo de </w:t>
      </w:r>
      <w:r w:rsidR="00294B11" w:rsidRPr="00621E40">
        <w:rPr>
          <w:rFonts w:ascii="Arial" w:hAnsi="Arial" w:cs="Arial"/>
          <w:sz w:val="20"/>
          <w:szCs w:val="20"/>
        </w:rPr>
        <w:t xml:space="preserve">actividades, temáticas que alcanzaron a la industria cinematográfica, de donde han surgido filmes que pretenden representar la realidad de la sociedad mexicana. </w:t>
      </w:r>
    </w:p>
    <w:p w:rsidR="00CF3C79" w:rsidRPr="00621E40" w:rsidRDefault="00CF3C79" w:rsidP="00621E40">
      <w:pPr>
        <w:spacing w:line="360" w:lineRule="auto"/>
        <w:rPr>
          <w:rFonts w:ascii="Arial" w:hAnsi="Arial" w:cs="Arial"/>
          <w:b/>
          <w:sz w:val="20"/>
          <w:szCs w:val="20"/>
          <w:lang w:val="es-MX"/>
        </w:rPr>
      </w:pPr>
    </w:p>
    <w:p w:rsidR="00A76BD2" w:rsidRPr="00621E40" w:rsidRDefault="00294B11" w:rsidP="00621E40">
      <w:pPr>
        <w:spacing w:line="360" w:lineRule="auto"/>
        <w:rPr>
          <w:rFonts w:ascii="Arial" w:hAnsi="Arial" w:cs="Arial"/>
          <w:sz w:val="20"/>
          <w:szCs w:val="20"/>
        </w:rPr>
      </w:pPr>
      <w:r w:rsidRPr="00621E40">
        <w:rPr>
          <w:rFonts w:ascii="Arial" w:hAnsi="Arial" w:cs="Arial"/>
          <w:sz w:val="20"/>
          <w:szCs w:val="20"/>
          <w:lang w:val="es-MX"/>
        </w:rPr>
        <w:t>Los medios de comunicación,</w:t>
      </w:r>
      <w:r w:rsidR="000350BA" w:rsidRPr="00621E40">
        <w:rPr>
          <w:rFonts w:ascii="Arial" w:hAnsi="Arial" w:cs="Arial"/>
          <w:sz w:val="20"/>
          <w:szCs w:val="20"/>
          <w:lang w:val="es-MX"/>
        </w:rPr>
        <w:t xml:space="preserve"> </w:t>
      </w:r>
      <w:r w:rsidR="009A6463" w:rsidRPr="00621E40">
        <w:rPr>
          <w:rFonts w:ascii="Arial" w:hAnsi="Arial" w:cs="Arial"/>
          <w:sz w:val="20"/>
          <w:szCs w:val="20"/>
          <w:lang w:val="es-MX"/>
        </w:rPr>
        <w:t>principalmente</w:t>
      </w:r>
      <w:r w:rsidR="00A76BD2" w:rsidRPr="00621E40">
        <w:rPr>
          <w:rFonts w:ascii="Arial" w:hAnsi="Arial" w:cs="Arial"/>
          <w:sz w:val="20"/>
          <w:szCs w:val="20"/>
          <w:lang w:val="es-MX"/>
        </w:rPr>
        <w:t xml:space="preserve"> la prensa, </w:t>
      </w:r>
      <w:r w:rsidRPr="00621E40">
        <w:rPr>
          <w:rFonts w:ascii="Arial" w:hAnsi="Arial" w:cs="Arial"/>
          <w:sz w:val="20"/>
          <w:szCs w:val="20"/>
        </w:rPr>
        <w:t xml:space="preserve">son mediadores entre </w:t>
      </w:r>
      <w:r w:rsidR="009A6463" w:rsidRPr="00621E40">
        <w:rPr>
          <w:rFonts w:ascii="Arial" w:hAnsi="Arial" w:cs="Arial"/>
          <w:sz w:val="20"/>
          <w:szCs w:val="20"/>
        </w:rPr>
        <w:t>emisores y</w:t>
      </w:r>
      <w:r w:rsidRPr="00621E40">
        <w:rPr>
          <w:rFonts w:ascii="Arial" w:hAnsi="Arial" w:cs="Arial"/>
          <w:sz w:val="20"/>
          <w:szCs w:val="20"/>
        </w:rPr>
        <w:t xml:space="preserve"> sociedad</w:t>
      </w:r>
      <w:r w:rsidR="009A6463" w:rsidRPr="00621E40">
        <w:rPr>
          <w:rFonts w:ascii="Arial" w:hAnsi="Arial" w:cs="Arial"/>
          <w:sz w:val="20"/>
          <w:szCs w:val="20"/>
        </w:rPr>
        <w:t>,</w:t>
      </w:r>
      <w:r w:rsidRPr="00621E40">
        <w:rPr>
          <w:rFonts w:ascii="Arial" w:hAnsi="Arial" w:cs="Arial"/>
          <w:sz w:val="20"/>
          <w:szCs w:val="20"/>
        </w:rPr>
        <w:t xml:space="preserve"> </w:t>
      </w:r>
      <w:r w:rsidR="009A6463" w:rsidRPr="00621E40">
        <w:rPr>
          <w:rFonts w:ascii="Arial" w:hAnsi="Arial" w:cs="Arial"/>
          <w:sz w:val="20"/>
          <w:szCs w:val="20"/>
        </w:rPr>
        <w:t>cuya</w:t>
      </w:r>
      <w:r w:rsidRPr="00621E40">
        <w:rPr>
          <w:rFonts w:ascii="Arial" w:hAnsi="Arial" w:cs="Arial"/>
          <w:sz w:val="20"/>
          <w:szCs w:val="20"/>
        </w:rPr>
        <w:t xml:space="preserve"> función no se remite a transmitir información, sino pre</w:t>
      </w:r>
      <w:r w:rsidR="00A76BD2" w:rsidRPr="00621E40">
        <w:rPr>
          <w:rFonts w:ascii="Arial" w:hAnsi="Arial" w:cs="Arial"/>
          <w:sz w:val="20"/>
          <w:szCs w:val="20"/>
        </w:rPr>
        <w:t xml:space="preserve">paran, elaboran y presentan </w:t>
      </w:r>
      <w:r w:rsidRPr="00621E40">
        <w:rPr>
          <w:rFonts w:ascii="Arial" w:hAnsi="Arial" w:cs="Arial"/>
          <w:sz w:val="20"/>
          <w:szCs w:val="20"/>
        </w:rPr>
        <w:t>la realid</w:t>
      </w:r>
      <w:r w:rsidR="00500AE5" w:rsidRPr="00621E40">
        <w:rPr>
          <w:rFonts w:ascii="Arial" w:hAnsi="Arial" w:cs="Arial"/>
          <w:sz w:val="20"/>
          <w:szCs w:val="20"/>
        </w:rPr>
        <w:t>ad construida por el periodismo</w:t>
      </w:r>
      <w:r w:rsidR="0073104A" w:rsidRPr="00621E40">
        <w:rPr>
          <w:rFonts w:ascii="Arial" w:hAnsi="Arial" w:cs="Arial"/>
          <w:sz w:val="20"/>
          <w:szCs w:val="20"/>
        </w:rPr>
        <w:t xml:space="preserve"> (Romero,</w:t>
      </w:r>
      <w:r w:rsidR="00DF028C" w:rsidRPr="00621E40">
        <w:rPr>
          <w:rFonts w:ascii="Arial" w:hAnsi="Arial" w:cs="Arial"/>
          <w:sz w:val="20"/>
          <w:szCs w:val="20"/>
        </w:rPr>
        <w:t xml:space="preserve"> 2006,</w:t>
      </w:r>
      <w:r w:rsidR="00D771C2" w:rsidRPr="00621E40">
        <w:rPr>
          <w:rFonts w:ascii="Arial" w:hAnsi="Arial" w:cs="Arial"/>
          <w:sz w:val="20"/>
          <w:szCs w:val="20"/>
        </w:rPr>
        <w:t xml:space="preserve"> citada en Raziel,</w:t>
      </w:r>
      <w:r w:rsidR="00DF028C" w:rsidRPr="00621E40">
        <w:rPr>
          <w:rFonts w:ascii="Arial" w:hAnsi="Arial" w:cs="Arial"/>
          <w:sz w:val="20"/>
          <w:szCs w:val="20"/>
        </w:rPr>
        <w:t xml:space="preserve"> 2010</w:t>
      </w:r>
      <w:r w:rsidR="0073104A" w:rsidRPr="00621E40">
        <w:rPr>
          <w:rFonts w:ascii="Arial" w:hAnsi="Arial" w:cs="Arial"/>
          <w:sz w:val="20"/>
          <w:szCs w:val="20"/>
        </w:rPr>
        <w:t xml:space="preserve">). </w:t>
      </w:r>
      <w:r w:rsidRPr="00621E40">
        <w:rPr>
          <w:rFonts w:ascii="Arial" w:hAnsi="Arial" w:cs="Arial"/>
          <w:sz w:val="20"/>
          <w:szCs w:val="20"/>
        </w:rPr>
        <w:t xml:space="preserve">El </w:t>
      </w:r>
      <w:r w:rsidR="00A76BD2" w:rsidRPr="00621E40">
        <w:rPr>
          <w:rFonts w:ascii="Arial" w:hAnsi="Arial" w:cs="Arial"/>
          <w:sz w:val="20"/>
          <w:szCs w:val="20"/>
        </w:rPr>
        <w:t xml:space="preserve">cine </w:t>
      </w:r>
      <w:r w:rsidR="002C19F1" w:rsidRPr="00621E40">
        <w:rPr>
          <w:rFonts w:ascii="Arial" w:hAnsi="Arial" w:cs="Arial"/>
          <w:sz w:val="20"/>
          <w:szCs w:val="20"/>
        </w:rPr>
        <w:t>es otro medio que</w:t>
      </w:r>
      <w:r w:rsidR="00A76BD2" w:rsidRPr="00621E40">
        <w:rPr>
          <w:rFonts w:ascii="Arial" w:hAnsi="Arial" w:cs="Arial"/>
          <w:sz w:val="20"/>
          <w:szCs w:val="20"/>
        </w:rPr>
        <w:t xml:space="preserve"> contribuye a la formación y circulación de saberes sobre la realidad (Ardévol, 1995); en este sentido, Schu</w:t>
      </w:r>
      <w:r w:rsidR="000350BA" w:rsidRPr="00621E40">
        <w:rPr>
          <w:rFonts w:ascii="Arial" w:hAnsi="Arial" w:cs="Arial"/>
          <w:sz w:val="20"/>
          <w:szCs w:val="20"/>
        </w:rPr>
        <w:t>l</w:t>
      </w:r>
      <w:r w:rsidR="00A76BD2" w:rsidRPr="00621E40">
        <w:rPr>
          <w:rFonts w:ascii="Arial" w:hAnsi="Arial" w:cs="Arial"/>
          <w:sz w:val="20"/>
          <w:szCs w:val="20"/>
        </w:rPr>
        <w:t xml:space="preserve">z (citado en Paz, 2011) afirma que </w:t>
      </w:r>
      <w:r w:rsidR="000350BA" w:rsidRPr="00621E40">
        <w:rPr>
          <w:rFonts w:ascii="Arial" w:hAnsi="Arial" w:cs="Arial"/>
          <w:sz w:val="20"/>
          <w:szCs w:val="20"/>
        </w:rPr>
        <w:t>éste,</w:t>
      </w:r>
      <w:r w:rsidR="00A76BD2" w:rsidRPr="00621E40">
        <w:rPr>
          <w:rFonts w:ascii="Arial" w:hAnsi="Arial" w:cs="Arial"/>
          <w:sz w:val="20"/>
          <w:szCs w:val="20"/>
        </w:rPr>
        <w:t xml:space="preserve"> como medio masivo de comunicación, se convierte en parte integr</w:t>
      </w:r>
      <w:r w:rsidR="004C2B99" w:rsidRPr="00621E40">
        <w:rPr>
          <w:rFonts w:ascii="Arial" w:hAnsi="Arial" w:cs="Arial"/>
          <w:sz w:val="20"/>
          <w:szCs w:val="20"/>
        </w:rPr>
        <w:t xml:space="preserve">al de la vida social y privada y </w:t>
      </w:r>
      <w:r w:rsidR="00454B2C" w:rsidRPr="00621E40">
        <w:rPr>
          <w:rFonts w:ascii="Arial" w:hAnsi="Arial" w:cs="Arial"/>
          <w:sz w:val="20"/>
          <w:szCs w:val="20"/>
          <w:lang w:val="es-MX"/>
        </w:rPr>
        <w:t xml:space="preserve">da paso a que sus directores </w:t>
      </w:r>
      <w:r w:rsidR="00A76BD2" w:rsidRPr="00621E40">
        <w:rPr>
          <w:rFonts w:ascii="Arial" w:hAnsi="Arial" w:cs="Arial"/>
          <w:sz w:val="20"/>
          <w:szCs w:val="20"/>
          <w:lang w:val="es-MX"/>
        </w:rPr>
        <w:t xml:space="preserve">retomen la corriente conocida como </w:t>
      </w:r>
      <w:r w:rsidR="00A76BD2" w:rsidRPr="00621E40">
        <w:rPr>
          <w:rFonts w:ascii="Arial" w:hAnsi="Arial" w:cs="Arial"/>
          <w:i/>
          <w:sz w:val="20"/>
          <w:szCs w:val="20"/>
          <w:lang w:val="es-MX"/>
        </w:rPr>
        <w:t>realista</w:t>
      </w:r>
      <w:r w:rsidR="00A76BD2" w:rsidRPr="00621E40">
        <w:rPr>
          <w:rFonts w:ascii="Arial" w:hAnsi="Arial" w:cs="Arial"/>
          <w:sz w:val="20"/>
          <w:szCs w:val="20"/>
          <w:lang w:val="es-MX"/>
        </w:rPr>
        <w:t>, concepto estético que se incorpora al cine</w:t>
      </w:r>
      <w:r w:rsidR="004C2B99" w:rsidRPr="00621E40">
        <w:rPr>
          <w:rFonts w:ascii="Arial" w:hAnsi="Arial" w:cs="Arial"/>
          <w:sz w:val="20"/>
          <w:szCs w:val="20"/>
          <w:lang w:val="es-MX"/>
        </w:rPr>
        <w:t>,</w:t>
      </w:r>
      <w:r w:rsidR="00A76BD2" w:rsidRPr="00621E40">
        <w:rPr>
          <w:rFonts w:ascii="Arial" w:hAnsi="Arial" w:cs="Arial"/>
          <w:sz w:val="20"/>
          <w:szCs w:val="20"/>
          <w:lang w:val="es-MX"/>
        </w:rPr>
        <w:t xml:space="preserve"> proveniente d</w:t>
      </w:r>
      <w:r w:rsidR="004C2B99" w:rsidRPr="00621E40">
        <w:rPr>
          <w:rFonts w:ascii="Arial" w:hAnsi="Arial" w:cs="Arial"/>
          <w:sz w:val="20"/>
          <w:szCs w:val="20"/>
          <w:lang w:val="es-MX"/>
        </w:rPr>
        <w:t>e otras expresiones artísticas</w:t>
      </w:r>
      <w:r w:rsidR="00A76BD2" w:rsidRPr="00621E40">
        <w:rPr>
          <w:rFonts w:ascii="Arial" w:hAnsi="Arial" w:cs="Arial"/>
          <w:sz w:val="20"/>
          <w:szCs w:val="20"/>
          <w:lang w:val="es-MX"/>
        </w:rPr>
        <w:t>.</w:t>
      </w:r>
    </w:p>
    <w:p w:rsidR="00294B11" w:rsidRPr="00621E40" w:rsidRDefault="00294B11" w:rsidP="00621E40">
      <w:pPr>
        <w:spacing w:line="360" w:lineRule="auto"/>
        <w:rPr>
          <w:rFonts w:ascii="Arial" w:hAnsi="Arial" w:cs="Arial"/>
          <w:sz w:val="20"/>
          <w:szCs w:val="20"/>
          <w:lang w:val="es-MX"/>
        </w:rPr>
      </w:pPr>
    </w:p>
    <w:p w:rsidR="0031139B" w:rsidRPr="00621E40" w:rsidRDefault="002C19F1" w:rsidP="00621E40">
      <w:pPr>
        <w:spacing w:line="360" w:lineRule="auto"/>
        <w:rPr>
          <w:rFonts w:ascii="Arial" w:hAnsi="Arial" w:cs="Arial"/>
          <w:sz w:val="20"/>
          <w:szCs w:val="20"/>
          <w:lang w:val="es-MX"/>
        </w:rPr>
      </w:pPr>
      <w:r w:rsidRPr="00621E40">
        <w:rPr>
          <w:rFonts w:ascii="Arial" w:hAnsi="Arial" w:cs="Arial"/>
          <w:sz w:val="20"/>
          <w:szCs w:val="20"/>
          <w:lang w:val="es-MX"/>
        </w:rPr>
        <w:t xml:space="preserve">Algunos filmes del </w:t>
      </w:r>
      <w:r w:rsidRPr="00621E40">
        <w:rPr>
          <w:rFonts w:ascii="Arial" w:hAnsi="Arial" w:cs="Arial"/>
          <w:i/>
          <w:sz w:val="20"/>
          <w:szCs w:val="20"/>
          <w:lang w:val="es-MX"/>
        </w:rPr>
        <w:t>realismo</w:t>
      </w:r>
      <w:r w:rsidRPr="00621E40">
        <w:rPr>
          <w:rFonts w:ascii="Arial" w:hAnsi="Arial" w:cs="Arial"/>
          <w:sz w:val="20"/>
          <w:szCs w:val="20"/>
          <w:lang w:val="es-MX"/>
        </w:rPr>
        <w:t xml:space="preserve"> </w:t>
      </w:r>
      <w:r w:rsidR="00454B2C" w:rsidRPr="00621E40">
        <w:rPr>
          <w:rFonts w:ascii="Arial" w:hAnsi="Arial" w:cs="Arial"/>
          <w:sz w:val="20"/>
          <w:szCs w:val="20"/>
          <w:lang w:val="es-MX"/>
        </w:rPr>
        <w:t>retratan</w:t>
      </w:r>
      <w:r w:rsidRPr="00621E40">
        <w:rPr>
          <w:rFonts w:ascii="Arial" w:hAnsi="Arial" w:cs="Arial"/>
          <w:sz w:val="20"/>
          <w:szCs w:val="20"/>
          <w:lang w:val="es-MX"/>
        </w:rPr>
        <w:t xml:space="preserve"> la realidad de problemáticas </w:t>
      </w:r>
      <w:r w:rsidR="009D3575" w:rsidRPr="00621E40">
        <w:rPr>
          <w:rFonts w:ascii="Arial" w:hAnsi="Arial" w:cs="Arial"/>
          <w:sz w:val="20"/>
          <w:szCs w:val="20"/>
          <w:lang w:val="es-MX"/>
        </w:rPr>
        <w:t>sociales como la violencia (</w:t>
      </w:r>
      <w:r w:rsidR="002B5B83" w:rsidRPr="00621E40">
        <w:rPr>
          <w:rFonts w:ascii="Arial" w:hAnsi="Arial" w:cs="Arial"/>
          <w:sz w:val="20"/>
          <w:szCs w:val="20"/>
          <w:lang w:val="es-MX"/>
        </w:rPr>
        <w:t>Ciudad de Dios</w:t>
      </w:r>
      <w:r w:rsidRPr="00621E40">
        <w:rPr>
          <w:rFonts w:ascii="Arial" w:hAnsi="Arial" w:cs="Arial"/>
          <w:sz w:val="20"/>
          <w:szCs w:val="20"/>
          <w:lang w:val="es-MX"/>
        </w:rPr>
        <w:t xml:space="preserve">, Brasil 2002), </w:t>
      </w:r>
      <w:r w:rsidR="0063593E" w:rsidRPr="00621E40">
        <w:rPr>
          <w:rFonts w:ascii="Arial" w:hAnsi="Arial" w:cs="Arial"/>
          <w:sz w:val="20"/>
          <w:szCs w:val="20"/>
          <w:lang w:val="es-MX"/>
        </w:rPr>
        <w:t xml:space="preserve">el desempleo (Los Lunes al Sol, España 2002) </w:t>
      </w:r>
      <w:r w:rsidRPr="00621E40">
        <w:rPr>
          <w:rFonts w:ascii="Arial" w:hAnsi="Arial" w:cs="Arial"/>
          <w:sz w:val="20"/>
          <w:szCs w:val="20"/>
          <w:lang w:val="es-MX"/>
        </w:rPr>
        <w:t xml:space="preserve">la inmigración </w:t>
      </w:r>
      <w:r w:rsidR="009A6463" w:rsidRPr="00621E40">
        <w:rPr>
          <w:rFonts w:ascii="Arial" w:hAnsi="Arial" w:cs="Arial"/>
          <w:sz w:val="20"/>
          <w:szCs w:val="20"/>
          <w:lang w:val="es-MX"/>
        </w:rPr>
        <w:t>ilegal (Biutiful, España, 2010)</w:t>
      </w:r>
      <w:r w:rsidR="000B30E7" w:rsidRPr="00621E40">
        <w:rPr>
          <w:rFonts w:ascii="Arial" w:hAnsi="Arial" w:cs="Arial"/>
          <w:sz w:val="20"/>
          <w:szCs w:val="20"/>
          <w:lang w:val="es-MX"/>
        </w:rPr>
        <w:t>, el</w:t>
      </w:r>
      <w:r w:rsidR="00CD611F" w:rsidRPr="00621E40">
        <w:rPr>
          <w:rFonts w:ascii="Arial" w:hAnsi="Arial" w:cs="Arial"/>
          <w:sz w:val="20"/>
          <w:szCs w:val="20"/>
          <w:lang w:val="es-MX"/>
        </w:rPr>
        <w:t xml:space="preserve"> </w:t>
      </w:r>
      <w:r w:rsidR="00CD611F" w:rsidRPr="00621E40">
        <w:rPr>
          <w:rFonts w:ascii="Arial" w:hAnsi="Arial" w:cs="Arial"/>
          <w:sz w:val="20"/>
          <w:szCs w:val="20"/>
          <w:lang w:val="es-MX"/>
        </w:rPr>
        <w:lastRenderedPageBreak/>
        <w:t>secuestro (Días de Gracia,</w:t>
      </w:r>
      <w:r w:rsidR="0063593E" w:rsidRPr="00621E40">
        <w:rPr>
          <w:rFonts w:ascii="Arial" w:hAnsi="Arial" w:cs="Arial"/>
          <w:sz w:val="20"/>
          <w:szCs w:val="20"/>
          <w:lang w:val="es-MX"/>
        </w:rPr>
        <w:t xml:space="preserve"> México</w:t>
      </w:r>
      <w:r w:rsidR="00CD611F" w:rsidRPr="00621E40">
        <w:rPr>
          <w:rFonts w:ascii="Arial" w:hAnsi="Arial" w:cs="Arial"/>
          <w:sz w:val="20"/>
          <w:szCs w:val="20"/>
          <w:lang w:val="es-MX"/>
        </w:rPr>
        <w:t xml:space="preserve"> 2011)</w:t>
      </w:r>
      <w:r w:rsidR="009D3575" w:rsidRPr="00621E40">
        <w:rPr>
          <w:rFonts w:ascii="Arial" w:hAnsi="Arial" w:cs="Arial"/>
          <w:sz w:val="20"/>
          <w:szCs w:val="20"/>
          <w:lang w:val="es-MX"/>
        </w:rPr>
        <w:t xml:space="preserve"> </w:t>
      </w:r>
      <w:r w:rsidR="004C2B99" w:rsidRPr="00621E40">
        <w:rPr>
          <w:rFonts w:ascii="Arial" w:hAnsi="Arial" w:cs="Arial"/>
          <w:sz w:val="20"/>
          <w:szCs w:val="20"/>
          <w:lang w:val="es-MX"/>
        </w:rPr>
        <w:t>entre otros</w:t>
      </w:r>
      <w:r w:rsidR="0063593E" w:rsidRPr="00621E40">
        <w:rPr>
          <w:rFonts w:ascii="Arial" w:hAnsi="Arial" w:cs="Arial"/>
          <w:sz w:val="20"/>
          <w:szCs w:val="20"/>
          <w:lang w:val="es-MX"/>
        </w:rPr>
        <w:t>. E</w:t>
      </w:r>
      <w:r w:rsidR="009D3575" w:rsidRPr="00621E40">
        <w:rPr>
          <w:rFonts w:ascii="Arial" w:hAnsi="Arial" w:cs="Arial"/>
          <w:sz w:val="20"/>
          <w:szCs w:val="20"/>
          <w:lang w:val="es-MX"/>
        </w:rPr>
        <w:t xml:space="preserve">l tema del narcotráfico en México </w:t>
      </w:r>
      <w:r w:rsidR="002B5B83" w:rsidRPr="00621E40">
        <w:rPr>
          <w:rFonts w:ascii="Arial" w:hAnsi="Arial" w:cs="Arial"/>
          <w:sz w:val="20"/>
          <w:szCs w:val="20"/>
          <w:lang w:val="es-MX"/>
        </w:rPr>
        <w:t xml:space="preserve">fue abordado por Luis Estrada en </w:t>
      </w:r>
      <w:r w:rsidR="0073104A" w:rsidRPr="00621E40">
        <w:rPr>
          <w:rFonts w:ascii="Arial" w:hAnsi="Arial" w:cs="Arial"/>
          <w:sz w:val="20"/>
          <w:szCs w:val="20"/>
          <w:lang w:val="es-MX"/>
        </w:rPr>
        <w:t xml:space="preserve">“El Infierno” </w:t>
      </w:r>
      <w:r w:rsidR="00106809" w:rsidRPr="00621E40">
        <w:rPr>
          <w:rFonts w:ascii="Arial" w:hAnsi="Arial" w:cs="Arial"/>
          <w:sz w:val="20"/>
          <w:szCs w:val="20"/>
          <w:lang w:val="es-MX"/>
        </w:rPr>
        <w:t>(2010</w:t>
      </w:r>
      <w:r w:rsidR="002B5B83" w:rsidRPr="00621E40">
        <w:rPr>
          <w:rFonts w:ascii="Arial" w:hAnsi="Arial" w:cs="Arial"/>
          <w:sz w:val="20"/>
          <w:szCs w:val="20"/>
          <w:lang w:val="es-MX"/>
        </w:rPr>
        <w:t>)</w:t>
      </w:r>
      <w:r w:rsidRPr="00621E40">
        <w:rPr>
          <w:rFonts w:ascii="Arial" w:hAnsi="Arial" w:cs="Arial"/>
          <w:sz w:val="20"/>
          <w:szCs w:val="20"/>
          <w:lang w:val="es-MX"/>
        </w:rPr>
        <w:t xml:space="preserve">, en la </w:t>
      </w:r>
      <w:r w:rsidR="002B5B83" w:rsidRPr="00621E40">
        <w:rPr>
          <w:rFonts w:ascii="Arial" w:hAnsi="Arial" w:cs="Arial"/>
          <w:sz w:val="20"/>
          <w:szCs w:val="20"/>
          <w:lang w:val="es-MX"/>
        </w:rPr>
        <w:t>cual</w:t>
      </w:r>
      <w:r w:rsidRPr="00621E40">
        <w:rPr>
          <w:rFonts w:ascii="Arial" w:hAnsi="Arial" w:cs="Arial"/>
          <w:sz w:val="20"/>
          <w:szCs w:val="20"/>
          <w:lang w:val="es-MX"/>
        </w:rPr>
        <w:t xml:space="preserve"> un inmigrante </w:t>
      </w:r>
      <w:r w:rsidR="0073104A" w:rsidRPr="00621E40">
        <w:rPr>
          <w:rFonts w:ascii="Arial" w:hAnsi="Arial" w:cs="Arial"/>
          <w:sz w:val="20"/>
          <w:szCs w:val="20"/>
          <w:lang w:val="es-MX"/>
        </w:rPr>
        <w:t>regresa</w:t>
      </w:r>
      <w:r w:rsidRPr="00621E40">
        <w:rPr>
          <w:rFonts w:ascii="Arial" w:hAnsi="Arial" w:cs="Arial"/>
          <w:sz w:val="20"/>
          <w:szCs w:val="20"/>
          <w:lang w:val="es-MX"/>
        </w:rPr>
        <w:t xml:space="preserve"> </w:t>
      </w:r>
      <w:r w:rsidR="0073104A" w:rsidRPr="00621E40">
        <w:rPr>
          <w:rFonts w:ascii="Arial" w:hAnsi="Arial" w:cs="Arial"/>
          <w:sz w:val="20"/>
          <w:szCs w:val="20"/>
          <w:lang w:val="es-MX"/>
        </w:rPr>
        <w:t xml:space="preserve">de los EEUU </w:t>
      </w:r>
      <w:r w:rsidRPr="00621E40">
        <w:rPr>
          <w:rFonts w:ascii="Arial" w:hAnsi="Arial" w:cs="Arial"/>
          <w:sz w:val="20"/>
          <w:szCs w:val="20"/>
          <w:lang w:val="es-MX"/>
        </w:rPr>
        <w:t>a su pueblo en México</w:t>
      </w:r>
      <w:r w:rsidR="0073104A" w:rsidRPr="00621E40">
        <w:rPr>
          <w:rFonts w:ascii="Arial" w:hAnsi="Arial" w:cs="Arial"/>
          <w:sz w:val="20"/>
          <w:szCs w:val="20"/>
          <w:lang w:val="es-MX"/>
        </w:rPr>
        <w:t xml:space="preserve"> y</w:t>
      </w:r>
      <w:r w:rsidR="004C2B99" w:rsidRPr="00621E40">
        <w:rPr>
          <w:rFonts w:ascii="Arial" w:hAnsi="Arial" w:cs="Arial"/>
          <w:sz w:val="20"/>
          <w:szCs w:val="20"/>
          <w:lang w:val="es-MX"/>
        </w:rPr>
        <w:t xml:space="preserve"> se pone al servicio de</w:t>
      </w:r>
      <w:r w:rsidRPr="00621E40">
        <w:rPr>
          <w:rFonts w:ascii="Arial" w:hAnsi="Arial" w:cs="Arial"/>
          <w:sz w:val="20"/>
          <w:szCs w:val="20"/>
          <w:lang w:val="es-MX"/>
        </w:rPr>
        <w:t xml:space="preserve"> los cárteles</w:t>
      </w:r>
      <w:r w:rsidR="00106809" w:rsidRPr="00621E40">
        <w:rPr>
          <w:rFonts w:ascii="Arial" w:hAnsi="Arial" w:cs="Arial"/>
          <w:sz w:val="20"/>
          <w:szCs w:val="20"/>
          <w:lang w:val="es-MX"/>
        </w:rPr>
        <w:t xml:space="preserve"> </w:t>
      </w:r>
      <w:r w:rsidR="002B5B83" w:rsidRPr="00621E40">
        <w:rPr>
          <w:rFonts w:ascii="Arial" w:hAnsi="Arial" w:cs="Arial"/>
          <w:sz w:val="20"/>
          <w:szCs w:val="20"/>
          <w:lang w:val="es-MX"/>
        </w:rPr>
        <w:t xml:space="preserve">de la droga </w:t>
      </w:r>
      <w:r w:rsidRPr="00621E40">
        <w:rPr>
          <w:rFonts w:ascii="Arial" w:hAnsi="Arial" w:cs="Arial"/>
          <w:sz w:val="20"/>
          <w:szCs w:val="20"/>
          <w:lang w:val="es-MX"/>
        </w:rPr>
        <w:t>debido a su precaria situación económica.</w:t>
      </w:r>
      <w:r w:rsidR="00106809" w:rsidRPr="00621E40">
        <w:rPr>
          <w:rFonts w:ascii="Arial" w:hAnsi="Arial" w:cs="Arial"/>
          <w:sz w:val="20"/>
          <w:szCs w:val="20"/>
          <w:lang w:val="es-MX"/>
        </w:rPr>
        <w:t xml:space="preserve"> La base de este tipo de filmografía son los hechos reales que se viven en la sociedad y se difunden en la prensa, sin embargo, también</w:t>
      </w:r>
      <w:r w:rsidR="001C16EC" w:rsidRPr="00621E40">
        <w:rPr>
          <w:rFonts w:ascii="Arial" w:hAnsi="Arial" w:cs="Arial"/>
          <w:sz w:val="20"/>
          <w:szCs w:val="20"/>
          <w:lang w:val="es-MX"/>
        </w:rPr>
        <w:t xml:space="preserve"> incorpora</w:t>
      </w:r>
      <w:r w:rsidR="00106809" w:rsidRPr="00621E40">
        <w:rPr>
          <w:rFonts w:ascii="Arial" w:hAnsi="Arial" w:cs="Arial"/>
          <w:sz w:val="20"/>
          <w:szCs w:val="20"/>
          <w:lang w:val="es-MX"/>
        </w:rPr>
        <w:t xml:space="preserve"> </w:t>
      </w:r>
      <w:r w:rsidR="004C2B99" w:rsidRPr="00621E40">
        <w:rPr>
          <w:rFonts w:ascii="Arial" w:hAnsi="Arial" w:cs="Arial"/>
          <w:sz w:val="20"/>
          <w:szCs w:val="20"/>
          <w:lang w:val="es-MX"/>
        </w:rPr>
        <w:t xml:space="preserve">ficción </w:t>
      </w:r>
      <w:r w:rsidR="00106809" w:rsidRPr="00621E40">
        <w:rPr>
          <w:rFonts w:ascii="Arial" w:hAnsi="Arial" w:cs="Arial"/>
          <w:sz w:val="20"/>
          <w:szCs w:val="20"/>
          <w:lang w:val="es-MX"/>
        </w:rPr>
        <w:t>en s</w:t>
      </w:r>
      <w:r w:rsidR="004C2B99" w:rsidRPr="00621E40">
        <w:rPr>
          <w:rFonts w:ascii="Arial" w:hAnsi="Arial" w:cs="Arial"/>
          <w:sz w:val="20"/>
          <w:szCs w:val="20"/>
          <w:lang w:val="es-MX"/>
        </w:rPr>
        <w:t>us narrativas,</w:t>
      </w:r>
      <w:r w:rsidR="00674A4B" w:rsidRPr="00621E40">
        <w:rPr>
          <w:rFonts w:ascii="Arial" w:hAnsi="Arial" w:cs="Arial"/>
          <w:sz w:val="20"/>
          <w:szCs w:val="20"/>
          <w:lang w:val="es-MX"/>
        </w:rPr>
        <w:t xml:space="preserve"> premisa comprensible ya que</w:t>
      </w:r>
      <w:r w:rsidR="007F5AED" w:rsidRPr="00621E40">
        <w:rPr>
          <w:rFonts w:ascii="Arial" w:hAnsi="Arial" w:cs="Arial"/>
          <w:sz w:val="20"/>
          <w:szCs w:val="20"/>
          <w:lang w:val="es-MX"/>
        </w:rPr>
        <w:t>,</w:t>
      </w:r>
      <w:r w:rsidR="00674A4B" w:rsidRPr="00621E40">
        <w:rPr>
          <w:rFonts w:ascii="Arial" w:hAnsi="Arial" w:cs="Arial"/>
          <w:sz w:val="20"/>
          <w:szCs w:val="20"/>
          <w:lang w:val="es-MX"/>
        </w:rPr>
        <w:t xml:space="preserve"> como afirma </w:t>
      </w:r>
      <w:r w:rsidR="00666C17" w:rsidRPr="00621E40">
        <w:rPr>
          <w:rFonts w:ascii="Arial" w:hAnsi="Arial" w:cs="Arial"/>
          <w:sz w:val="20"/>
          <w:szCs w:val="20"/>
          <w:lang w:val="es-MX"/>
        </w:rPr>
        <w:t>Garnier (1996) el cine no es solo una copia servil y mecánica de la realidad, sino de una recreación activa, donde el parecido y la disimilitud forman un solo proceso de conocimiento.</w:t>
      </w:r>
    </w:p>
    <w:p w:rsidR="0031139B" w:rsidRPr="00621E40" w:rsidRDefault="0031139B" w:rsidP="00621E40">
      <w:pPr>
        <w:spacing w:line="360" w:lineRule="auto"/>
        <w:rPr>
          <w:rFonts w:ascii="Arial" w:hAnsi="Arial" w:cs="Arial"/>
          <w:sz w:val="20"/>
          <w:szCs w:val="20"/>
          <w:lang w:val="es-MX"/>
        </w:rPr>
      </w:pPr>
    </w:p>
    <w:p w:rsidR="00842CF0" w:rsidRPr="00621E40" w:rsidRDefault="00106809" w:rsidP="00621E40">
      <w:pPr>
        <w:spacing w:line="360" w:lineRule="auto"/>
        <w:rPr>
          <w:rFonts w:ascii="Arial" w:hAnsi="Arial" w:cs="Arial"/>
          <w:sz w:val="20"/>
          <w:szCs w:val="20"/>
          <w:lang w:val="es-MX"/>
        </w:rPr>
      </w:pPr>
      <w:r w:rsidRPr="00621E40">
        <w:rPr>
          <w:rFonts w:ascii="Arial" w:hAnsi="Arial" w:cs="Arial"/>
          <w:sz w:val="20"/>
          <w:szCs w:val="20"/>
          <w:lang w:val="es-MX"/>
        </w:rPr>
        <w:t xml:space="preserve">El presente trabajo </w:t>
      </w:r>
      <w:r w:rsidR="008D3DFA" w:rsidRPr="00621E40">
        <w:rPr>
          <w:rFonts w:ascii="Arial" w:hAnsi="Arial" w:cs="Arial"/>
          <w:sz w:val="20"/>
          <w:szCs w:val="20"/>
          <w:lang w:val="es-MX"/>
        </w:rPr>
        <w:t>ofrece</w:t>
      </w:r>
      <w:r w:rsidR="001C16EC" w:rsidRPr="00621E40">
        <w:rPr>
          <w:rFonts w:ascii="Arial" w:hAnsi="Arial" w:cs="Arial"/>
          <w:sz w:val="20"/>
          <w:szCs w:val="20"/>
          <w:lang w:val="es-MX"/>
        </w:rPr>
        <w:t xml:space="preserve"> un anális</w:t>
      </w:r>
      <w:r w:rsidR="008D3DFA" w:rsidRPr="00621E40">
        <w:rPr>
          <w:rFonts w:ascii="Arial" w:hAnsi="Arial" w:cs="Arial"/>
          <w:sz w:val="20"/>
          <w:szCs w:val="20"/>
          <w:lang w:val="es-MX"/>
        </w:rPr>
        <w:t xml:space="preserve">is de </w:t>
      </w:r>
      <w:r w:rsidR="001C16EC" w:rsidRPr="00621E40">
        <w:rPr>
          <w:rFonts w:ascii="Arial" w:hAnsi="Arial" w:cs="Arial"/>
          <w:sz w:val="20"/>
          <w:szCs w:val="20"/>
          <w:lang w:val="es-MX"/>
        </w:rPr>
        <w:t>dos re</w:t>
      </w:r>
      <w:r w:rsidR="00674A4B" w:rsidRPr="00621E40">
        <w:rPr>
          <w:rFonts w:ascii="Arial" w:hAnsi="Arial" w:cs="Arial"/>
          <w:sz w:val="20"/>
          <w:szCs w:val="20"/>
          <w:lang w:val="es-MX"/>
        </w:rPr>
        <w:t>alidades sobre el narcotráfico</w:t>
      </w:r>
      <w:r w:rsidR="008D3DFA" w:rsidRPr="00621E40">
        <w:rPr>
          <w:rFonts w:ascii="Arial" w:hAnsi="Arial" w:cs="Arial"/>
          <w:sz w:val="20"/>
          <w:szCs w:val="20"/>
          <w:lang w:val="es-MX"/>
        </w:rPr>
        <w:t xml:space="preserve"> en México</w:t>
      </w:r>
      <w:r w:rsidR="00674A4B" w:rsidRPr="00621E40">
        <w:rPr>
          <w:rFonts w:ascii="Arial" w:hAnsi="Arial" w:cs="Arial"/>
          <w:sz w:val="20"/>
          <w:szCs w:val="20"/>
          <w:lang w:val="es-MX"/>
        </w:rPr>
        <w:t>: la de la prensa y la del cine</w:t>
      </w:r>
      <w:r w:rsidR="008D3DFA" w:rsidRPr="00621E40">
        <w:rPr>
          <w:rFonts w:ascii="Arial" w:hAnsi="Arial" w:cs="Arial"/>
          <w:sz w:val="20"/>
          <w:szCs w:val="20"/>
          <w:lang w:val="es-MX"/>
        </w:rPr>
        <w:t xml:space="preserve">, este último, </w:t>
      </w:r>
      <w:r w:rsidR="008D3DFA" w:rsidRPr="00621E40">
        <w:rPr>
          <w:rFonts w:ascii="Arial" w:hAnsi="Arial" w:cs="Arial"/>
          <w:sz w:val="20"/>
          <w:szCs w:val="20"/>
        </w:rPr>
        <w:t xml:space="preserve">tomado </w:t>
      </w:r>
      <w:r w:rsidR="009A6463" w:rsidRPr="00621E40">
        <w:rPr>
          <w:rFonts w:ascii="Arial" w:hAnsi="Arial" w:cs="Arial"/>
          <w:sz w:val="20"/>
          <w:szCs w:val="20"/>
        </w:rPr>
        <w:t xml:space="preserve">desde sus orígenes </w:t>
      </w:r>
      <w:r w:rsidR="008D3DFA" w:rsidRPr="00621E40">
        <w:rPr>
          <w:rFonts w:ascii="Arial" w:hAnsi="Arial" w:cs="Arial"/>
          <w:sz w:val="20"/>
          <w:szCs w:val="20"/>
        </w:rPr>
        <w:t xml:space="preserve">por las mayorías como una diversión que </w:t>
      </w:r>
      <w:r w:rsidR="004C2B99" w:rsidRPr="00621E40">
        <w:rPr>
          <w:rFonts w:ascii="Arial" w:hAnsi="Arial" w:cs="Arial"/>
          <w:sz w:val="20"/>
          <w:szCs w:val="20"/>
        </w:rPr>
        <w:t>ayuda</w:t>
      </w:r>
      <w:r w:rsidR="008D3DFA" w:rsidRPr="00621E40">
        <w:rPr>
          <w:rFonts w:ascii="Arial" w:hAnsi="Arial" w:cs="Arial"/>
          <w:sz w:val="20"/>
          <w:szCs w:val="20"/>
        </w:rPr>
        <w:t xml:space="preserve"> al espectador a esca</w:t>
      </w:r>
      <w:r w:rsidR="00454B2C" w:rsidRPr="00621E40">
        <w:rPr>
          <w:rFonts w:ascii="Arial" w:hAnsi="Arial" w:cs="Arial"/>
          <w:sz w:val="20"/>
          <w:szCs w:val="20"/>
        </w:rPr>
        <w:t xml:space="preserve">par </w:t>
      </w:r>
      <w:r w:rsidR="004C2B99" w:rsidRPr="00621E40">
        <w:rPr>
          <w:rFonts w:ascii="Arial" w:hAnsi="Arial" w:cs="Arial"/>
          <w:sz w:val="20"/>
          <w:szCs w:val="20"/>
        </w:rPr>
        <w:t xml:space="preserve">de sus problemas cotidianos y a soñar </w:t>
      </w:r>
      <w:r w:rsidR="008D3DFA" w:rsidRPr="00621E40">
        <w:rPr>
          <w:rFonts w:ascii="Arial" w:hAnsi="Arial" w:cs="Arial"/>
          <w:sz w:val="20"/>
          <w:szCs w:val="20"/>
        </w:rPr>
        <w:t>(</w:t>
      </w:r>
      <w:r w:rsidR="00560099" w:rsidRPr="00621E40">
        <w:rPr>
          <w:rFonts w:ascii="Arial" w:hAnsi="Arial" w:cs="Arial"/>
          <w:sz w:val="20"/>
          <w:szCs w:val="20"/>
          <w:lang w:val="es-MX"/>
        </w:rPr>
        <w:t>Posada</w:t>
      </w:r>
      <w:r w:rsidR="008D3DFA" w:rsidRPr="00621E40">
        <w:rPr>
          <w:rFonts w:ascii="Arial" w:hAnsi="Arial" w:cs="Arial"/>
          <w:sz w:val="20"/>
          <w:szCs w:val="20"/>
          <w:lang w:val="es-MX"/>
        </w:rPr>
        <w:t xml:space="preserve">, </w:t>
      </w:r>
      <w:r w:rsidR="008D3DFA" w:rsidRPr="00621E40">
        <w:rPr>
          <w:rFonts w:ascii="Arial" w:hAnsi="Arial" w:cs="Arial"/>
          <w:sz w:val="20"/>
          <w:szCs w:val="20"/>
        </w:rPr>
        <w:t xml:space="preserve">1980), pero el realismo </w:t>
      </w:r>
      <w:r w:rsidR="0067611E" w:rsidRPr="00621E40">
        <w:rPr>
          <w:rFonts w:ascii="Arial" w:hAnsi="Arial" w:cs="Arial"/>
          <w:sz w:val="20"/>
          <w:szCs w:val="20"/>
        </w:rPr>
        <w:t xml:space="preserve">cinematográfico </w:t>
      </w:r>
      <w:r w:rsidR="004C2B99" w:rsidRPr="00621E40">
        <w:rPr>
          <w:rFonts w:ascii="Arial" w:hAnsi="Arial" w:cs="Arial"/>
          <w:sz w:val="20"/>
          <w:szCs w:val="20"/>
        </w:rPr>
        <w:t xml:space="preserve">lo sumerge en </w:t>
      </w:r>
      <w:r w:rsidR="008D3DFA" w:rsidRPr="00621E40">
        <w:rPr>
          <w:rFonts w:ascii="Arial" w:hAnsi="Arial" w:cs="Arial"/>
          <w:sz w:val="20"/>
          <w:szCs w:val="20"/>
        </w:rPr>
        <w:t xml:space="preserve">hechos que forman parte de su </w:t>
      </w:r>
      <w:r w:rsidR="00842CF0" w:rsidRPr="00621E40">
        <w:rPr>
          <w:rFonts w:ascii="Arial" w:hAnsi="Arial" w:cs="Arial"/>
          <w:sz w:val="20"/>
          <w:szCs w:val="20"/>
        </w:rPr>
        <w:t xml:space="preserve">existencia </w:t>
      </w:r>
      <w:r w:rsidR="008D3DFA" w:rsidRPr="00621E40">
        <w:rPr>
          <w:rFonts w:ascii="Arial" w:hAnsi="Arial" w:cs="Arial"/>
          <w:sz w:val="20"/>
          <w:szCs w:val="20"/>
        </w:rPr>
        <w:t xml:space="preserve">y que </w:t>
      </w:r>
      <w:r w:rsidR="00842CF0" w:rsidRPr="00621E40">
        <w:rPr>
          <w:rFonts w:ascii="Arial" w:hAnsi="Arial" w:cs="Arial"/>
          <w:sz w:val="20"/>
          <w:szCs w:val="20"/>
        </w:rPr>
        <w:t>quizá</w:t>
      </w:r>
      <w:r w:rsidR="008D3DFA" w:rsidRPr="00621E40">
        <w:rPr>
          <w:rFonts w:ascii="Arial" w:hAnsi="Arial" w:cs="Arial"/>
          <w:sz w:val="20"/>
          <w:szCs w:val="20"/>
        </w:rPr>
        <w:t xml:space="preserve"> </w:t>
      </w:r>
      <w:r w:rsidR="003D4550" w:rsidRPr="00621E40">
        <w:rPr>
          <w:rFonts w:ascii="Arial" w:hAnsi="Arial" w:cs="Arial"/>
          <w:sz w:val="20"/>
          <w:szCs w:val="20"/>
        </w:rPr>
        <w:t xml:space="preserve">no advierte en su </w:t>
      </w:r>
      <w:r w:rsidR="00842CF0" w:rsidRPr="00621E40">
        <w:rPr>
          <w:rFonts w:ascii="Arial" w:hAnsi="Arial" w:cs="Arial"/>
          <w:sz w:val="20"/>
          <w:szCs w:val="20"/>
        </w:rPr>
        <w:t xml:space="preserve">vida </w:t>
      </w:r>
      <w:r w:rsidR="003D4550" w:rsidRPr="00621E40">
        <w:rPr>
          <w:rFonts w:ascii="Arial" w:hAnsi="Arial" w:cs="Arial"/>
          <w:sz w:val="20"/>
          <w:szCs w:val="20"/>
        </w:rPr>
        <w:t>cotidiana</w:t>
      </w:r>
      <w:r w:rsidR="008D3DFA" w:rsidRPr="00621E40">
        <w:rPr>
          <w:rFonts w:ascii="Arial" w:hAnsi="Arial" w:cs="Arial"/>
          <w:sz w:val="20"/>
          <w:szCs w:val="20"/>
        </w:rPr>
        <w:t>.</w:t>
      </w:r>
      <w:r w:rsidR="003D4550" w:rsidRPr="00621E40">
        <w:rPr>
          <w:rFonts w:ascii="Arial" w:hAnsi="Arial" w:cs="Arial"/>
          <w:sz w:val="20"/>
          <w:szCs w:val="20"/>
        </w:rPr>
        <w:t xml:space="preserve"> Para el análisis se optó por una metodología mixta, pues combina el enfoque cuantitativo para abordar la realidad a través del método de análisis de contenido de un periódico naci</w:t>
      </w:r>
      <w:r w:rsidR="00842CF0" w:rsidRPr="00621E40">
        <w:rPr>
          <w:rFonts w:ascii="Arial" w:hAnsi="Arial" w:cs="Arial"/>
          <w:sz w:val="20"/>
          <w:szCs w:val="20"/>
        </w:rPr>
        <w:t xml:space="preserve">onal, y el enfoque cualitativo de </w:t>
      </w:r>
      <w:r w:rsidR="004C2B99" w:rsidRPr="00621E40">
        <w:rPr>
          <w:rFonts w:ascii="Arial" w:hAnsi="Arial" w:cs="Arial"/>
          <w:sz w:val="20"/>
          <w:szCs w:val="20"/>
        </w:rPr>
        <w:t xml:space="preserve">un modelo de </w:t>
      </w:r>
      <w:r w:rsidR="00842CF0" w:rsidRPr="00621E40">
        <w:rPr>
          <w:rFonts w:ascii="Arial" w:hAnsi="Arial" w:cs="Arial"/>
          <w:sz w:val="20"/>
          <w:szCs w:val="20"/>
        </w:rPr>
        <w:t xml:space="preserve">análisis </w:t>
      </w:r>
      <w:r w:rsidR="00B76298" w:rsidRPr="00621E40">
        <w:rPr>
          <w:rFonts w:ascii="Arial" w:hAnsi="Arial" w:cs="Arial"/>
          <w:sz w:val="20"/>
          <w:szCs w:val="20"/>
        </w:rPr>
        <w:t>cinematográfico</w:t>
      </w:r>
      <w:r w:rsidR="00454B2C" w:rsidRPr="00621E40">
        <w:rPr>
          <w:rFonts w:ascii="Arial" w:hAnsi="Arial" w:cs="Arial"/>
          <w:sz w:val="20"/>
          <w:szCs w:val="20"/>
        </w:rPr>
        <w:t>.</w:t>
      </w:r>
      <w:r w:rsidR="00842CF0" w:rsidRPr="00621E40">
        <w:rPr>
          <w:rFonts w:ascii="Arial" w:hAnsi="Arial" w:cs="Arial"/>
          <w:sz w:val="20"/>
          <w:szCs w:val="20"/>
        </w:rPr>
        <w:t xml:space="preserve"> </w:t>
      </w:r>
      <w:r w:rsidR="00842CF0" w:rsidRPr="00621E40">
        <w:rPr>
          <w:rFonts w:ascii="Arial" w:hAnsi="Arial" w:cs="Arial"/>
          <w:sz w:val="20"/>
          <w:szCs w:val="20"/>
          <w:lang w:val="es-MX"/>
        </w:rPr>
        <w:t xml:space="preserve">La idea fue contrastar ambas realidades </w:t>
      </w:r>
      <w:r w:rsidR="004C2B99" w:rsidRPr="00621E40">
        <w:rPr>
          <w:rFonts w:ascii="Arial" w:hAnsi="Arial" w:cs="Arial"/>
          <w:sz w:val="20"/>
          <w:szCs w:val="20"/>
          <w:lang w:val="es-MX"/>
        </w:rPr>
        <w:t xml:space="preserve">para </w:t>
      </w:r>
      <w:r w:rsidR="00842CF0" w:rsidRPr="00621E40">
        <w:rPr>
          <w:rFonts w:ascii="Arial" w:hAnsi="Arial" w:cs="Arial"/>
          <w:sz w:val="20"/>
          <w:szCs w:val="20"/>
          <w:lang w:val="es-MX"/>
        </w:rPr>
        <w:t xml:space="preserve">identificar los elementos </w:t>
      </w:r>
      <w:r w:rsidR="004C2B99" w:rsidRPr="00621E40">
        <w:rPr>
          <w:rFonts w:ascii="Arial" w:hAnsi="Arial" w:cs="Arial"/>
          <w:sz w:val="20"/>
          <w:szCs w:val="20"/>
          <w:lang w:val="es-MX"/>
        </w:rPr>
        <w:t>convergentes</w:t>
      </w:r>
      <w:r w:rsidR="00842CF0" w:rsidRPr="00621E40">
        <w:rPr>
          <w:rFonts w:ascii="Arial" w:hAnsi="Arial" w:cs="Arial"/>
          <w:sz w:val="20"/>
          <w:szCs w:val="20"/>
          <w:lang w:val="es-MX"/>
        </w:rPr>
        <w:t xml:space="preserve"> en ambos anális</w:t>
      </w:r>
      <w:r w:rsidR="00454B2C" w:rsidRPr="00621E40">
        <w:rPr>
          <w:rFonts w:ascii="Arial" w:hAnsi="Arial" w:cs="Arial"/>
          <w:sz w:val="20"/>
          <w:szCs w:val="20"/>
          <w:lang w:val="es-MX"/>
        </w:rPr>
        <w:t xml:space="preserve">is bajo el paraguas del enfoque </w:t>
      </w:r>
      <w:r w:rsidR="004C2B99" w:rsidRPr="00621E40">
        <w:rPr>
          <w:rFonts w:ascii="Arial" w:hAnsi="Arial" w:cs="Arial"/>
          <w:sz w:val="20"/>
          <w:szCs w:val="20"/>
          <w:lang w:val="es-MX"/>
        </w:rPr>
        <w:t xml:space="preserve">teórico </w:t>
      </w:r>
      <w:r w:rsidR="00454B2C" w:rsidRPr="00621E40">
        <w:rPr>
          <w:rFonts w:ascii="Arial" w:hAnsi="Arial" w:cs="Arial"/>
          <w:sz w:val="20"/>
          <w:szCs w:val="20"/>
          <w:lang w:val="es-MX"/>
        </w:rPr>
        <w:t>sociológico macro-micro.</w:t>
      </w:r>
    </w:p>
    <w:p w:rsidR="0073104A" w:rsidRPr="00621E40" w:rsidRDefault="0073104A" w:rsidP="00621E40">
      <w:pPr>
        <w:spacing w:line="360" w:lineRule="auto"/>
        <w:rPr>
          <w:rFonts w:ascii="Arial" w:hAnsi="Arial" w:cs="Arial"/>
          <w:sz w:val="20"/>
          <w:szCs w:val="20"/>
          <w:lang w:val="es-MX"/>
        </w:rPr>
      </w:pPr>
    </w:p>
    <w:p w:rsidR="005D26FC" w:rsidRPr="00621E40" w:rsidRDefault="009A6463" w:rsidP="00621E40">
      <w:pPr>
        <w:spacing w:line="360" w:lineRule="auto"/>
        <w:rPr>
          <w:rFonts w:ascii="Arial" w:hAnsi="Arial" w:cs="Arial"/>
          <w:sz w:val="20"/>
          <w:szCs w:val="20"/>
          <w:lang w:val="es-MX"/>
        </w:rPr>
      </w:pPr>
      <w:r w:rsidRPr="00621E40">
        <w:rPr>
          <w:rFonts w:ascii="Arial" w:hAnsi="Arial" w:cs="Arial"/>
          <w:sz w:val="20"/>
          <w:szCs w:val="20"/>
          <w:lang w:val="es-MX"/>
        </w:rPr>
        <w:t xml:space="preserve">Coincidiendo en </w:t>
      </w:r>
      <w:r w:rsidR="00432501" w:rsidRPr="00621E40">
        <w:rPr>
          <w:rFonts w:ascii="Arial" w:hAnsi="Arial" w:cs="Arial"/>
          <w:sz w:val="20"/>
          <w:szCs w:val="20"/>
          <w:lang w:val="es-MX"/>
        </w:rPr>
        <w:t>ambos análisis</w:t>
      </w:r>
      <w:r w:rsidR="00454B2C" w:rsidRPr="00621E40">
        <w:rPr>
          <w:rFonts w:ascii="Arial" w:hAnsi="Arial" w:cs="Arial"/>
          <w:sz w:val="20"/>
          <w:szCs w:val="20"/>
          <w:lang w:val="es-MX"/>
        </w:rPr>
        <w:t xml:space="preserve"> la</w:t>
      </w:r>
      <w:r w:rsidR="00432501" w:rsidRPr="00621E40">
        <w:rPr>
          <w:rFonts w:ascii="Arial" w:hAnsi="Arial" w:cs="Arial"/>
          <w:sz w:val="20"/>
          <w:szCs w:val="20"/>
          <w:lang w:val="es-MX"/>
        </w:rPr>
        <w:t xml:space="preserve"> violencia y </w:t>
      </w:r>
      <w:r w:rsidR="00454B2C" w:rsidRPr="00621E40">
        <w:rPr>
          <w:rFonts w:ascii="Arial" w:hAnsi="Arial" w:cs="Arial"/>
          <w:sz w:val="20"/>
          <w:szCs w:val="20"/>
          <w:lang w:val="es-MX"/>
        </w:rPr>
        <w:t xml:space="preserve">el </w:t>
      </w:r>
      <w:r w:rsidR="00432501" w:rsidRPr="00621E40">
        <w:rPr>
          <w:rFonts w:ascii="Arial" w:hAnsi="Arial" w:cs="Arial"/>
          <w:sz w:val="20"/>
          <w:szCs w:val="20"/>
          <w:lang w:val="es-MX"/>
        </w:rPr>
        <w:t>dinero</w:t>
      </w:r>
      <w:r w:rsidR="00454B2C" w:rsidRPr="00621E40">
        <w:rPr>
          <w:rFonts w:ascii="Arial" w:hAnsi="Arial" w:cs="Arial"/>
          <w:sz w:val="20"/>
          <w:szCs w:val="20"/>
          <w:lang w:val="es-MX"/>
        </w:rPr>
        <w:t xml:space="preserve">, </w:t>
      </w:r>
      <w:r w:rsidR="005D26FC" w:rsidRPr="00621E40">
        <w:rPr>
          <w:rFonts w:ascii="Arial" w:hAnsi="Arial" w:cs="Arial"/>
          <w:sz w:val="20"/>
          <w:szCs w:val="20"/>
          <w:lang w:val="es-MX"/>
        </w:rPr>
        <w:t>conclui</w:t>
      </w:r>
      <w:r w:rsidRPr="00621E40">
        <w:rPr>
          <w:rFonts w:ascii="Arial" w:hAnsi="Arial" w:cs="Arial"/>
          <w:sz w:val="20"/>
          <w:szCs w:val="20"/>
          <w:lang w:val="es-MX"/>
        </w:rPr>
        <w:t>mos</w:t>
      </w:r>
      <w:r w:rsidR="005D26FC" w:rsidRPr="00621E40">
        <w:rPr>
          <w:rFonts w:ascii="Arial" w:hAnsi="Arial" w:cs="Arial"/>
          <w:sz w:val="20"/>
          <w:szCs w:val="20"/>
          <w:lang w:val="es-MX"/>
        </w:rPr>
        <w:t xml:space="preserve"> que ambos poseen elementos dignos de destacarse en tanto reflejan dos realidades </w:t>
      </w:r>
      <w:r w:rsidR="007F5AED" w:rsidRPr="00621E40">
        <w:rPr>
          <w:rFonts w:ascii="Arial" w:hAnsi="Arial" w:cs="Arial"/>
          <w:sz w:val="20"/>
          <w:szCs w:val="20"/>
          <w:lang w:val="es-MX"/>
        </w:rPr>
        <w:t>referentes</w:t>
      </w:r>
      <w:r w:rsidR="005D26FC" w:rsidRPr="00621E40">
        <w:rPr>
          <w:rFonts w:ascii="Arial" w:hAnsi="Arial" w:cs="Arial"/>
          <w:sz w:val="20"/>
          <w:szCs w:val="20"/>
          <w:lang w:val="es-MX"/>
        </w:rPr>
        <w:t xml:space="preserve"> a un mismo fenómeno. El artículo se divide en cuatro partes: </w:t>
      </w:r>
      <w:r w:rsidR="007F5AED" w:rsidRPr="00621E40">
        <w:rPr>
          <w:rFonts w:ascii="Arial" w:hAnsi="Arial" w:cs="Arial"/>
          <w:sz w:val="20"/>
          <w:szCs w:val="20"/>
          <w:lang w:val="es-MX"/>
        </w:rPr>
        <w:t>la primera</w:t>
      </w:r>
      <w:r w:rsidR="005D26FC" w:rsidRPr="00621E40">
        <w:rPr>
          <w:rFonts w:ascii="Arial" w:hAnsi="Arial" w:cs="Arial"/>
          <w:sz w:val="20"/>
          <w:szCs w:val="20"/>
          <w:lang w:val="es-MX"/>
        </w:rPr>
        <w:t xml:space="preserve"> discute el enfoque </w:t>
      </w:r>
      <w:r w:rsidR="00432501" w:rsidRPr="00621E40">
        <w:rPr>
          <w:rFonts w:ascii="Arial" w:hAnsi="Arial" w:cs="Arial"/>
          <w:sz w:val="20"/>
          <w:szCs w:val="20"/>
          <w:lang w:val="es-MX"/>
        </w:rPr>
        <w:t xml:space="preserve">teórico </w:t>
      </w:r>
      <w:r w:rsidR="005D26FC" w:rsidRPr="00621E40">
        <w:rPr>
          <w:rFonts w:ascii="Arial" w:hAnsi="Arial" w:cs="Arial"/>
          <w:sz w:val="20"/>
          <w:szCs w:val="20"/>
          <w:lang w:val="es-MX"/>
        </w:rPr>
        <w:t xml:space="preserve">sociológico macro – micro en que se apoya la combinación de </w:t>
      </w:r>
      <w:r w:rsidR="00432501" w:rsidRPr="00621E40">
        <w:rPr>
          <w:rFonts w:ascii="Arial" w:hAnsi="Arial" w:cs="Arial"/>
          <w:sz w:val="20"/>
          <w:szCs w:val="20"/>
          <w:lang w:val="es-MX"/>
        </w:rPr>
        <w:t>los</w:t>
      </w:r>
      <w:r w:rsidR="005D26FC" w:rsidRPr="00621E40">
        <w:rPr>
          <w:rFonts w:ascii="Arial" w:hAnsi="Arial" w:cs="Arial"/>
          <w:sz w:val="20"/>
          <w:szCs w:val="20"/>
          <w:lang w:val="es-MX"/>
        </w:rPr>
        <w:t xml:space="preserve"> enfoques metodológicos </w:t>
      </w:r>
      <w:r w:rsidR="00432501" w:rsidRPr="00621E40">
        <w:rPr>
          <w:rFonts w:ascii="Arial" w:hAnsi="Arial" w:cs="Arial"/>
          <w:sz w:val="20"/>
          <w:szCs w:val="20"/>
          <w:lang w:val="es-MX"/>
        </w:rPr>
        <w:t xml:space="preserve">abordados; </w:t>
      </w:r>
      <w:r w:rsidR="007F5AED" w:rsidRPr="00621E40">
        <w:rPr>
          <w:rFonts w:ascii="Arial" w:hAnsi="Arial" w:cs="Arial"/>
          <w:sz w:val="20"/>
          <w:szCs w:val="20"/>
          <w:lang w:val="es-MX"/>
        </w:rPr>
        <w:t>la segunda</w:t>
      </w:r>
      <w:r w:rsidR="00432501" w:rsidRPr="00621E40">
        <w:rPr>
          <w:rFonts w:ascii="Arial" w:hAnsi="Arial" w:cs="Arial"/>
          <w:sz w:val="20"/>
          <w:szCs w:val="20"/>
          <w:lang w:val="es-MX"/>
        </w:rPr>
        <w:t xml:space="preserve"> describe los resultados del análisis de contenido cuantitativo de </w:t>
      </w:r>
      <w:r w:rsidR="00500AE5" w:rsidRPr="00621E40">
        <w:rPr>
          <w:rFonts w:ascii="Arial" w:hAnsi="Arial" w:cs="Arial"/>
          <w:sz w:val="20"/>
          <w:szCs w:val="20"/>
          <w:lang w:val="es-MX"/>
        </w:rPr>
        <w:t>“</w:t>
      </w:r>
      <w:r w:rsidR="00432501" w:rsidRPr="00621E40">
        <w:rPr>
          <w:rFonts w:ascii="Arial" w:hAnsi="Arial" w:cs="Arial"/>
          <w:sz w:val="20"/>
          <w:szCs w:val="20"/>
          <w:lang w:val="es-MX"/>
        </w:rPr>
        <w:t>La Prensa</w:t>
      </w:r>
      <w:r w:rsidR="00500AE5" w:rsidRPr="00621E40">
        <w:rPr>
          <w:rFonts w:ascii="Arial" w:hAnsi="Arial" w:cs="Arial"/>
          <w:sz w:val="20"/>
          <w:szCs w:val="20"/>
          <w:lang w:val="es-MX"/>
        </w:rPr>
        <w:t>”</w:t>
      </w:r>
      <w:r w:rsidR="00432501" w:rsidRPr="00621E40">
        <w:rPr>
          <w:rFonts w:ascii="Arial" w:hAnsi="Arial" w:cs="Arial"/>
          <w:sz w:val="20"/>
          <w:szCs w:val="20"/>
          <w:lang w:val="es-MX"/>
        </w:rPr>
        <w:t>;</w:t>
      </w:r>
      <w:r w:rsidR="007F5AED" w:rsidRPr="00621E40">
        <w:rPr>
          <w:rFonts w:ascii="Arial" w:hAnsi="Arial" w:cs="Arial"/>
          <w:sz w:val="20"/>
          <w:szCs w:val="20"/>
          <w:lang w:val="es-MX"/>
        </w:rPr>
        <w:t xml:space="preserve"> la tercera presenta </w:t>
      </w:r>
      <w:r w:rsidR="00432501" w:rsidRPr="00621E40">
        <w:rPr>
          <w:rFonts w:ascii="Arial" w:hAnsi="Arial" w:cs="Arial"/>
          <w:sz w:val="20"/>
          <w:szCs w:val="20"/>
          <w:lang w:val="es-MX"/>
        </w:rPr>
        <w:t>los resultados del análisis cinematográfico</w:t>
      </w:r>
      <w:r w:rsidRPr="00621E40">
        <w:rPr>
          <w:rFonts w:ascii="Arial" w:hAnsi="Arial" w:cs="Arial"/>
          <w:sz w:val="20"/>
          <w:szCs w:val="20"/>
          <w:lang w:val="es-MX"/>
        </w:rPr>
        <w:t xml:space="preserve"> de “El Infierno”</w:t>
      </w:r>
      <w:r w:rsidR="00432501" w:rsidRPr="00621E40">
        <w:rPr>
          <w:rFonts w:ascii="Arial" w:hAnsi="Arial" w:cs="Arial"/>
          <w:sz w:val="20"/>
          <w:szCs w:val="20"/>
          <w:lang w:val="es-MX"/>
        </w:rPr>
        <w:t xml:space="preserve">; la </w:t>
      </w:r>
      <w:r w:rsidR="00FC2261" w:rsidRPr="00621E40">
        <w:rPr>
          <w:rFonts w:ascii="Arial" w:hAnsi="Arial" w:cs="Arial"/>
          <w:sz w:val="20"/>
          <w:szCs w:val="20"/>
          <w:lang w:val="es-MX"/>
        </w:rPr>
        <w:t>ú</w:t>
      </w:r>
      <w:r w:rsidR="00432501" w:rsidRPr="00621E40">
        <w:rPr>
          <w:rFonts w:ascii="Arial" w:hAnsi="Arial" w:cs="Arial"/>
          <w:sz w:val="20"/>
          <w:szCs w:val="20"/>
          <w:lang w:val="es-MX"/>
        </w:rPr>
        <w:t>ltima las conclusiones y la discusión. Se aspira a compara</w:t>
      </w:r>
      <w:r w:rsidR="00454B2C" w:rsidRPr="00621E40">
        <w:rPr>
          <w:rFonts w:ascii="Arial" w:hAnsi="Arial" w:cs="Arial"/>
          <w:sz w:val="20"/>
          <w:szCs w:val="20"/>
          <w:lang w:val="es-MX"/>
        </w:rPr>
        <w:t>r</w:t>
      </w:r>
      <w:r w:rsidR="007F5AED" w:rsidRPr="00621E40">
        <w:rPr>
          <w:rFonts w:ascii="Arial" w:hAnsi="Arial" w:cs="Arial"/>
          <w:sz w:val="20"/>
          <w:szCs w:val="20"/>
          <w:lang w:val="es-MX"/>
        </w:rPr>
        <w:t xml:space="preserve"> dos</w:t>
      </w:r>
      <w:r w:rsidR="00432501" w:rsidRPr="00621E40">
        <w:rPr>
          <w:rFonts w:ascii="Arial" w:hAnsi="Arial" w:cs="Arial"/>
          <w:sz w:val="20"/>
          <w:szCs w:val="20"/>
          <w:lang w:val="es-MX"/>
        </w:rPr>
        <w:t xml:space="preserve"> realidades contenidas en medios naturalmente diferentes pero coincidentes en</w:t>
      </w:r>
      <w:r w:rsidR="00454B2C" w:rsidRPr="00621E40">
        <w:rPr>
          <w:rFonts w:ascii="Arial" w:hAnsi="Arial" w:cs="Arial"/>
          <w:sz w:val="20"/>
          <w:szCs w:val="20"/>
          <w:lang w:val="es-MX"/>
        </w:rPr>
        <w:t xml:space="preserve"> el tratamiento de un fenómeno.</w:t>
      </w:r>
    </w:p>
    <w:p w:rsidR="005D26FC" w:rsidRPr="00621E40" w:rsidRDefault="005D26FC" w:rsidP="00621E40">
      <w:pPr>
        <w:spacing w:line="360" w:lineRule="auto"/>
        <w:rPr>
          <w:rFonts w:ascii="Arial" w:hAnsi="Arial" w:cs="Arial"/>
          <w:sz w:val="20"/>
          <w:szCs w:val="20"/>
          <w:lang w:val="es-MX"/>
        </w:rPr>
      </w:pPr>
    </w:p>
    <w:p w:rsidR="008154C0" w:rsidRPr="00E81069" w:rsidRDefault="004146BD" w:rsidP="00621E40">
      <w:pPr>
        <w:spacing w:line="360" w:lineRule="auto"/>
        <w:rPr>
          <w:rFonts w:ascii="Arial" w:hAnsi="Arial" w:cs="Arial"/>
          <w:b/>
          <w:sz w:val="20"/>
          <w:szCs w:val="20"/>
          <w:lang w:val="es-MX"/>
        </w:rPr>
      </w:pPr>
      <w:r w:rsidRPr="00E81069">
        <w:rPr>
          <w:rFonts w:ascii="Arial" w:hAnsi="Arial" w:cs="Arial"/>
          <w:b/>
          <w:sz w:val="20"/>
          <w:szCs w:val="20"/>
          <w:lang w:val="es-MX"/>
        </w:rPr>
        <w:t xml:space="preserve">El análisis </w:t>
      </w:r>
      <w:r w:rsidR="008154C0" w:rsidRPr="00E81069">
        <w:rPr>
          <w:rFonts w:ascii="Arial" w:hAnsi="Arial" w:cs="Arial"/>
          <w:b/>
          <w:sz w:val="20"/>
          <w:szCs w:val="20"/>
          <w:lang w:val="es-MX"/>
        </w:rPr>
        <w:t>macro</w:t>
      </w:r>
      <w:r w:rsidR="004315A3" w:rsidRPr="00E81069">
        <w:rPr>
          <w:rFonts w:ascii="Arial" w:hAnsi="Arial" w:cs="Arial"/>
          <w:b/>
          <w:sz w:val="20"/>
          <w:szCs w:val="20"/>
          <w:lang w:val="es-MX"/>
        </w:rPr>
        <w:t>-</w:t>
      </w:r>
      <w:r w:rsidR="008154C0" w:rsidRPr="00E81069">
        <w:rPr>
          <w:rFonts w:ascii="Arial" w:hAnsi="Arial" w:cs="Arial"/>
          <w:b/>
          <w:sz w:val="20"/>
          <w:szCs w:val="20"/>
          <w:lang w:val="es-MX"/>
        </w:rPr>
        <w:t xml:space="preserve">micro en el </w:t>
      </w:r>
      <w:r w:rsidRPr="00E81069">
        <w:rPr>
          <w:rFonts w:ascii="Arial" w:hAnsi="Arial" w:cs="Arial"/>
          <w:b/>
          <w:sz w:val="20"/>
          <w:szCs w:val="20"/>
          <w:lang w:val="es-MX"/>
        </w:rPr>
        <w:t>proceso de mediatización</w:t>
      </w:r>
    </w:p>
    <w:p w:rsidR="00BA1C29" w:rsidRPr="00621E40" w:rsidRDefault="00BA1C29" w:rsidP="00621E40">
      <w:pPr>
        <w:spacing w:line="360" w:lineRule="auto"/>
        <w:rPr>
          <w:rFonts w:ascii="Arial" w:hAnsi="Arial" w:cs="Arial"/>
          <w:b/>
          <w:sz w:val="20"/>
          <w:szCs w:val="20"/>
          <w:lang w:val="es-MX"/>
        </w:rPr>
      </w:pPr>
    </w:p>
    <w:p w:rsidR="008154C0" w:rsidRPr="00621E40" w:rsidRDefault="008154C0" w:rsidP="00621E40">
      <w:pPr>
        <w:spacing w:line="360" w:lineRule="auto"/>
        <w:rPr>
          <w:rFonts w:ascii="Arial" w:hAnsi="Arial" w:cs="Arial"/>
          <w:sz w:val="20"/>
          <w:szCs w:val="20"/>
          <w:lang w:val="es-MX"/>
        </w:rPr>
      </w:pPr>
      <w:r w:rsidRPr="00621E40">
        <w:rPr>
          <w:rFonts w:ascii="Arial" w:hAnsi="Arial" w:cs="Arial"/>
          <w:sz w:val="20"/>
          <w:szCs w:val="20"/>
          <w:lang w:val="es-MX"/>
        </w:rPr>
        <w:t>La base teórica parte de la</w:t>
      </w:r>
      <w:r w:rsidR="00151161" w:rsidRPr="00621E40">
        <w:rPr>
          <w:rFonts w:ascii="Arial" w:hAnsi="Arial" w:cs="Arial"/>
          <w:sz w:val="20"/>
          <w:szCs w:val="20"/>
          <w:lang w:val="es-MX"/>
        </w:rPr>
        <w:t xml:space="preserve"> integración de </w:t>
      </w:r>
      <w:r w:rsidRPr="00621E40">
        <w:rPr>
          <w:rFonts w:ascii="Arial" w:hAnsi="Arial" w:cs="Arial"/>
          <w:sz w:val="20"/>
          <w:szCs w:val="20"/>
          <w:lang w:val="es-MX"/>
        </w:rPr>
        <w:t>la dicotomía sociológica</w:t>
      </w:r>
      <w:r w:rsidR="00151161" w:rsidRPr="00621E40">
        <w:rPr>
          <w:rFonts w:ascii="Arial" w:hAnsi="Arial" w:cs="Arial"/>
          <w:sz w:val="20"/>
          <w:szCs w:val="20"/>
          <w:lang w:val="es-MX"/>
        </w:rPr>
        <w:t xml:space="preserve"> macro</w:t>
      </w:r>
      <w:r w:rsidR="000350BA" w:rsidRPr="00621E40">
        <w:rPr>
          <w:rFonts w:ascii="Arial" w:hAnsi="Arial" w:cs="Arial"/>
          <w:sz w:val="20"/>
          <w:szCs w:val="20"/>
          <w:lang w:val="es-MX"/>
        </w:rPr>
        <w:t>-</w:t>
      </w:r>
      <w:r w:rsidR="00151161" w:rsidRPr="00621E40">
        <w:rPr>
          <w:rFonts w:ascii="Arial" w:hAnsi="Arial" w:cs="Arial"/>
          <w:sz w:val="20"/>
          <w:szCs w:val="20"/>
          <w:lang w:val="es-MX"/>
        </w:rPr>
        <w:t>micro</w:t>
      </w:r>
      <w:r w:rsidRPr="00621E40">
        <w:rPr>
          <w:rFonts w:ascii="Arial" w:hAnsi="Arial" w:cs="Arial"/>
          <w:sz w:val="20"/>
          <w:szCs w:val="20"/>
          <w:lang w:val="es-MX"/>
        </w:rPr>
        <w:t xml:space="preserve"> al análisis</w:t>
      </w:r>
      <w:r w:rsidR="00151161" w:rsidRPr="00621E40">
        <w:rPr>
          <w:rFonts w:ascii="Arial" w:hAnsi="Arial" w:cs="Arial"/>
          <w:sz w:val="20"/>
          <w:szCs w:val="20"/>
          <w:lang w:val="es-MX"/>
        </w:rPr>
        <w:t xml:space="preserve">, </w:t>
      </w:r>
      <w:r w:rsidRPr="00621E40">
        <w:rPr>
          <w:rFonts w:ascii="Arial" w:hAnsi="Arial" w:cs="Arial"/>
          <w:sz w:val="20"/>
          <w:szCs w:val="20"/>
          <w:lang w:val="es-MX"/>
        </w:rPr>
        <w:t>en virtud que compagina dos metodologías provenientes de distintas tradiciones. Una que pretende abarcar la transmisi</w:t>
      </w:r>
      <w:r w:rsidR="00500AE5" w:rsidRPr="00621E40">
        <w:rPr>
          <w:rFonts w:ascii="Arial" w:hAnsi="Arial" w:cs="Arial"/>
          <w:sz w:val="20"/>
          <w:szCs w:val="20"/>
          <w:lang w:val="es-MX"/>
        </w:rPr>
        <w:t xml:space="preserve">ón formal de las noticias para </w:t>
      </w:r>
      <w:r w:rsidRPr="00621E40">
        <w:rPr>
          <w:rFonts w:ascii="Arial" w:hAnsi="Arial" w:cs="Arial"/>
          <w:sz w:val="20"/>
          <w:szCs w:val="20"/>
          <w:lang w:val="es-MX"/>
        </w:rPr>
        <w:t>medir sus orientaciones respecto al tema del narcotráfico</w:t>
      </w:r>
      <w:r w:rsidR="004146BD" w:rsidRPr="00621E40">
        <w:rPr>
          <w:rFonts w:ascii="Arial" w:hAnsi="Arial" w:cs="Arial"/>
          <w:sz w:val="20"/>
          <w:szCs w:val="20"/>
          <w:lang w:val="es-MX"/>
        </w:rPr>
        <w:t xml:space="preserve"> en un lapso prolongado</w:t>
      </w:r>
      <w:r w:rsidRPr="00621E40">
        <w:rPr>
          <w:rFonts w:ascii="Arial" w:hAnsi="Arial" w:cs="Arial"/>
          <w:sz w:val="20"/>
          <w:szCs w:val="20"/>
          <w:lang w:val="es-MX"/>
        </w:rPr>
        <w:t xml:space="preserve">, la otra que se propone </w:t>
      </w:r>
      <w:r w:rsidR="004146BD" w:rsidRPr="00621E40">
        <w:rPr>
          <w:rFonts w:ascii="Arial" w:hAnsi="Arial" w:cs="Arial"/>
          <w:sz w:val="20"/>
          <w:szCs w:val="20"/>
          <w:lang w:val="es-MX"/>
        </w:rPr>
        <w:t>analizar los mensajes simbólicos de una pieza cinematográfica que retrata en cierta manera la misma temática; ambos constituyen procesos de mediatización de un fenómeno</w:t>
      </w:r>
      <w:r w:rsidR="0016783C" w:rsidRPr="00621E40">
        <w:rPr>
          <w:rFonts w:ascii="Arial" w:hAnsi="Arial" w:cs="Arial"/>
          <w:sz w:val="20"/>
          <w:szCs w:val="20"/>
          <w:lang w:val="es-MX"/>
        </w:rPr>
        <w:t>, l</w:t>
      </w:r>
      <w:r w:rsidR="004146BD" w:rsidRPr="00621E40">
        <w:rPr>
          <w:rFonts w:ascii="Arial" w:hAnsi="Arial" w:cs="Arial"/>
          <w:sz w:val="20"/>
          <w:szCs w:val="20"/>
          <w:lang w:val="es-MX"/>
        </w:rPr>
        <w:t>os cuales son</w:t>
      </w:r>
      <w:r w:rsidRPr="00621E40">
        <w:rPr>
          <w:rFonts w:ascii="Arial" w:hAnsi="Arial" w:cs="Arial"/>
          <w:sz w:val="20"/>
          <w:szCs w:val="20"/>
        </w:rPr>
        <w:t xml:space="preserve"> resulta</w:t>
      </w:r>
      <w:r w:rsidR="004146BD" w:rsidRPr="00621E40">
        <w:rPr>
          <w:rFonts w:ascii="Arial" w:hAnsi="Arial" w:cs="Arial"/>
          <w:sz w:val="20"/>
          <w:szCs w:val="20"/>
        </w:rPr>
        <w:t>do</w:t>
      </w:r>
      <w:r w:rsidRPr="00621E40">
        <w:rPr>
          <w:rFonts w:ascii="Arial" w:hAnsi="Arial" w:cs="Arial"/>
          <w:sz w:val="20"/>
          <w:szCs w:val="20"/>
        </w:rPr>
        <w:t xml:space="preserve"> del desarrollo histórico de tres funciones que los medios desempeñan dentro de los proce</w:t>
      </w:r>
      <w:r w:rsidR="00500AE5" w:rsidRPr="00621E40">
        <w:rPr>
          <w:rFonts w:ascii="Arial" w:hAnsi="Arial" w:cs="Arial"/>
          <w:sz w:val="20"/>
          <w:szCs w:val="20"/>
        </w:rPr>
        <w:t>sos de comunicación social: la función de re-transmisión</w:t>
      </w:r>
      <w:r w:rsidRPr="00621E40">
        <w:rPr>
          <w:rFonts w:ascii="Arial" w:hAnsi="Arial" w:cs="Arial"/>
          <w:sz w:val="20"/>
          <w:szCs w:val="20"/>
        </w:rPr>
        <w:t>, donde se construye la información que será da</w:t>
      </w:r>
      <w:r w:rsidR="00500AE5" w:rsidRPr="00621E40">
        <w:rPr>
          <w:rFonts w:ascii="Arial" w:hAnsi="Arial" w:cs="Arial"/>
          <w:sz w:val="20"/>
          <w:szCs w:val="20"/>
        </w:rPr>
        <w:t xml:space="preserve">da a conocer a la sociedad; la </w:t>
      </w:r>
      <w:r w:rsidRPr="00621E40">
        <w:rPr>
          <w:rFonts w:ascii="Arial" w:hAnsi="Arial" w:cs="Arial"/>
          <w:sz w:val="20"/>
          <w:szCs w:val="20"/>
        </w:rPr>
        <w:t>función semiótica, donde se manifiesta la codif</w:t>
      </w:r>
      <w:r w:rsidR="00500AE5" w:rsidRPr="00621E40">
        <w:rPr>
          <w:rFonts w:ascii="Arial" w:hAnsi="Arial" w:cs="Arial"/>
          <w:sz w:val="20"/>
          <w:szCs w:val="20"/>
        </w:rPr>
        <w:t>icación del mensaje dado; y la función económica</w:t>
      </w:r>
      <w:r w:rsidRPr="00621E40">
        <w:rPr>
          <w:rFonts w:ascii="Arial" w:hAnsi="Arial" w:cs="Arial"/>
          <w:sz w:val="20"/>
          <w:szCs w:val="20"/>
        </w:rPr>
        <w:t xml:space="preserve"> </w:t>
      </w:r>
      <w:r w:rsidRPr="00621E40">
        <w:rPr>
          <w:rFonts w:ascii="Arial" w:hAnsi="Arial" w:cs="Arial"/>
          <w:noProof/>
          <w:sz w:val="20"/>
          <w:szCs w:val="20"/>
          <w:lang w:val="es-MX"/>
        </w:rPr>
        <w:t>(</w:t>
      </w:r>
      <w:r w:rsidR="004146BD" w:rsidRPr="00621E40">
        <w:rPr>
          <w:rFonts w:ascii="Arial" w:hAnsi="Arial" w:cs="Arial"/>
          <w:sz w:val="20"/>
          <w:szCs w:val="20"/>
        </w:rPr>
        <w:t>Schulz, 2004 citado en</w:t>
      </w:r>
      <w:r w:rsidRPr="00621E40">
        <w:rPr>
          <w:rFonts w:ascii="Arial" w:hAnsi="Arial" w:cs="Arial"/>
          <w:sz w:val="20"/>
          <w:szCs w:val="20"/>
        </w:rPr>
        <w:t xml:space="preserve"> </w:t>
      </w:r>
      <w:r w:rsidRPr="00621E40">
        <w:rPr>
          <w:rFonts w:ascii="Arial" w:hAnsi="Arial" w:cs="Arial"/>
          <w:noProof/>
          <w:sz w:val="20"/>
          <w:szCs w:val="20"/>
          <w:lang w:val="es-MX"/>
        </w:rPr>
        <w:t>Paz, 2011).</w:t>
      </w:r>
      <w:r w:rsidR="004146BD" w:rsidRPr="00621E40">
        <w:rPr>
          <w:rFonts w:ascii="Arial" w:hAnsi="Arial" w:cs="Arial"/>
          <w:sz w:val="20"/>
          <w:szCs w:val="20"/>
          <w:lang w:val="es-MX"/>
        </w:rPr>
        <w:t xml:space="preserve"> De estas tres, interesan para los fines del presente trabajo las dos primeras.</w:t>
      </w:r>
    </w:p>
    <w:p w:rsidR="0016783C" w:rsidRPr="00621E40" w:rsidRDefault="0016783C" w:rsidP="00621E40">
      <w:pPr>
        <w:spacing w:line="360" w:lineRule="auto"/>
        <w:rPr>
          <w:rFonts w:ascii="Arial" w:hAnsi="Arial" w:cs="Arial"/>
          <w:sz w:val="20"/>
          <w:szCs w:val="20"/>
          <w:lang w:val="es-MX"/>
        </w:rPr>
      </w:pPr>
    </w:p>
    <w:p w:rsidR="0016783C" w:rsidRPr="00621E40" w:rsidRDefault="0016783C" w:rsidP="00621E40">
      <w:pPr>
        <w:spacing w:line="360" w:lineRule="auto"/>
        <w:ind w:right="49"/>
        <w:rPr>
          <w:rFonts w:ascii="Arial" w:hAnsi="Arial" w:cs="Arial"/>
          <w:noProof/>
          <w:sz w:val="20"/>
          <w:szCs w:val="20"/>
          <w:lang w:val="es-MX"/>
        </w:rPr>
      </w:pPr>
      <w:r w:rsidRPr="00621E40">
        <w:rPr>
          <w:rFonts w:ascii="Arial" w:hAnsi="Arial" w:cs="Arial"/>
          <w:noProof/>
          <w:sz w:val="20"/>
          <w:szCs w:val="20"/>
          <w:lang w:val="es-MX"/>
        </w:rPr>
        <w:lastRenderedPageBreak/>
        <w:t>Salles (2001) al hablar del nivel macro, se refiere a</w:t>
      </w:r>
      <w:r w:rsidR="000350BA" w:rsidRPr="00621E40">
        <w:rPr>
          <w:rFonts w:ascii="Arial" w:hAnsi="Arial" w:cs="Arial"/>
          <w:noProof/>
          <w:sz w:val="20"/>
          <w:szCs w:val="20"/>
          <w:lang w:val="es-MX"/>
        </w:rPr>
        <w:t xml:space="preserve"> las instituciones como las polí</w:t>
      </w:r>
      <w:r w:rsidRPr="00621E40">
        <w:rPr>
          <w:rFonts w:ascii="Arial" w:hAnsi="Arial" w:cs="Arial"/>
          <w:noProof/>
          <w:sz w:val="20"/>
          <w:szCs w:val="20"/>
          <w:lang w:val="es-MX"/>
        </w:rPr>
        <w:t>ticas, la</w:t>
      </w:r>
      <w:r w:rsidR="000350BA" w:rsidRPr="00621E40">
        <w:rPr>
          <w:rFonts w:ascii="Arial" w:hAnsi="Arial" w:cs="Arial"/>
          <w:noProof/>
          <w:sz w:val="20"/>
          <w:szCs w:val="20"/>
          <w:lang w:val="es-MX"/>
        </w:rPr>
        <w:t>s</w:t>
      </w:r>
      <w:r w:rsidRPr="00621E40">
        <w:rPr>
          <w:rFonts w:ascii="Arial" w:hAnsi="Arial" w:cs="Arial"/>
          <w:noProof/>
          <w:sz w:val="20"/>
          <w:szCs w:val="20"/>
          <w:lang w:val="es-MX"/>
        </w:rPr>
        <w:t xml:space="preserve"> leyes y los medios de comunicación</w:t>
      </w:r>
      <w:r w:rsidR="000350BA" w:rsidRPr="00621E40">
        <w:rPr>
          <w:rFonts w:ascii="Arial" w:hAnsi="Arial" w:cs="Arial"/>
          <w:noProof/>
          <w:sz w:val="20"/>
          <w:szCs w:val="20"/>
          <w:lang w:val="es-MX"/>
        </w:rPr>
        <w:t xml:space="preserve"> que re-</w:t>
      </w:r>
      <w:r w:rsidR="002768B4" w:rsidRPr="00621E40">
        <w:rPr>
          <w:rFonts w:ascii="Arial" w:hAnsi="Arial" w:cs="Arial"/>
          <w:noProof/>
          <w:sz w:val="20"/>
          <w:szCs w:val="20"/>
          <w:lang w:val="es-MX"/>
        </w:rPr>
        <w:t>transmiten la realidad</w:t>
      </w:r>
      <w:r w:rsidRPr="00621E40">
        <w:rPr>
          <w:rFonts w:ascii="Arial" w:hAnsi="Arial" w:cs="Arial"/>
          <w:noProof/>
          <w:sz w:val="20"/>
          <w:szCs w:val="20"/>
          <w:lang w:val="es-MX"/>
        </w:rPr>
        <w:t>.</w:t>
      </w:r>
      <w:r w:rsidR="000350BA" w:rsidRPr="00621E40">
        <w:rPr>
          <w:rFonts w:ascii="Arial" w:hAnsi="Arial" w:cs="Arial"/>
          <w:noProof/>
          <w:sz w:val="20"/>
          <w:szCs w:val="20"/>
          <w:lang w:val="es-MX"/>
        </w:rPr>
        <w:t xml:space="preserve"> </w:t>
      </w:r>
      <w:r w:rsidRPr="00621E40">
        <w:rPr>
          <w:rFonts w:ascii="Arial" w:hAnsi="Arial" w:cs="Arial"/>
          <w:noProof/>
          <w:sz w:val="20"/>
          <w:szCs w:val="20"/>
          <w:lang w:val="es-MX"/>
        </w:rPr>
        <w:t xml:space="preserve">Y define al nivel micro como aquél en </w:t>
      </w:r>
      <w:r w:rsidR="009D1F32" w:rsidRPr="00621E40">
        <w:rPr>
          <w:rFonts w:ascii="Arial" w:hAnsi="Arial" w:cs="Arial"/>
          <w:noProof/>
          <w:sz w:val="20"/>
          <w:szCs w:val="20"/>
          <w:lang w:val="es-MX"/>
        </w:rPr>
        <w:t>el que la sociedad interactúa, cara a cara,</w:t>
      </w:r>
      <w:r w:rsidRPr="00621E40">
        <w:rPr>
          <w:rFonts w:ascii="Arial" w:hAnsi="Arial" w:cs="Arial"/>
          <w:noProof/>
          <w:sz w:val="20"/>
          <w:szCs w:val="20"/>
          <w:lang w:val="es-MX"/>
        </w:rPr>
        <w:t xml:space="preserve"> donde se gestan los sentimientos y se puede decir que forma el </w:t>
      </w:r>
      <w:r w:rsidR="009D1F32" w:rsidRPr="00621E40">
        <w:rPr>
          <w:rFonts w:ascii="Arial" w:hAnsi="Arial" w:cs="Arial"/>
          <w:noProof/>
          <w:sz w:val="20"/>
          <w:szCs w:val="20"/>
          <w:lang w:val="es-MX"/>
        </w:rPr>
        <w:t xml:space="preserve">inicio </w:t>
      </w:r>
      <w:r w:rsidRPr="00621E40">
        <w:rPr>
          <w:rFonts w:ascii="Arial" w:hAnsi="Arial" w:cs="Arial"/>
          <w:noProof/>
          <w:sz w:val="20"/>
          <w:szCs w:val="20"/>
          <w:lang w:val="es-MX"/>
        </w:rPr>
        <w:t>de todo</w:t>
      </w:r>
      <w:r w:rsidR="002768B4" w:rsidRPr="00621E40">
        <w:rPr>
          <w:rFonts w:ascii="Arial" w:hAnsi="Arial" w:cs="Arial"/>
          <w:noProof/>
          <w:sz w:val="20"/>
          <w:szCs w:val="20"/>
          <w:lang w:val="es-MX"/>
        </w:rPr>
        <w:t>, en ésta dimensión se da la función semiótica</w:t>
      </w:r>
      <w:r w:rsidRPr="00621E40">
        <w:rPr>
          <w:rFonts w:ascii="Arial" w:hAnsi="Arial" w:cs="Arial"/>
          <w:noProof/>
          <w:sz w:val="20"/>
          <w:szCs w:val="20"/>
          <w:lang w:val="es-MX"/>
        </w:rPr>
        <w:t xml:space="preserve">. Esta dicotomía es </w:t>
      </w:r>
      <w:r w:rsidR="008F4575" w:rsidRPr="00621E40">
        <w:rPr>
          <w:rFonts w:ascii="Arial" w:hAnsi="Arial" w:cs="Arial"/>
          <w:noProof/>
          <w:sz w:val="20"/>
          <w:szCs w:val="20"/>
          <w:lang w:val="es-MX"/>
        </w:rPr>
        <w:t xml:space="preserve">equivalente a lo que Giddens (1995) llama integración </w:t>
      </w:r>
      <w:r w:rsidR="006D52B4" w:rsidRPr="00621E40">
        <w:rPr>
          <w:rFonts w:ascii="Arial" w:hAnsi="Arial" w:cs="Arial"/>
          <w:noProof/>
          <w:sz w:val="20"/>
          <w:szCs w:val="20"/>
          <w:lang w:val="es-MX"/>
        </w:rPr>
        <w:t xml:space="preserve">acción </w:t>
      </w:r>
      <w:r w:rsidR="008F4575" w:rsidRPr="00621E40">
        <w:rPr>
          <w:rFonts w:ascii="Arial" w:hAnsi="Arial" w:cs="Arial"/>
          <w:noProof/>
          <w:sz w:val="20"/>
          <w:szCs w:val="20"/>
          <w:lang w:val="es-MX"/>
        </w:rPr>
        <w:t>– estructura. P</w:t>
      </w:r>
      <w:r w:rsidR="002768B4" w:rsidRPr="00621E40">
        <w:rPr>
          <w:rFonts w:ascii="Arial" w:hAnsi="Arial" w:cs="Arial"/>
          <w:noProof/>
          <w:sz w:val="20"/>
          <w:szCs w:val="20"/>
          <w:lang w:val="es-MX"/>
        </w:rPr>
        <w:t>a</w:t>
      </w:r>
      <w:r w:rsidR="008F4575" w:rsidRPr="00621E40">
        <w:rPr>
          <w:rFonts w:ascii="Arial" w:hAnsi="Arial" w:cs="Arial"/>
          <w:noProof/>
          <w:sz w:val="20"/>
          <w:szCs w:val="20"/>
          <w:lang w:val="es-MX"/>
        </w:rPr>
        <w:t>ra el</w:t>
      </w:r>
      <w:r w:rsidR="000350BA" w:rsidRPr="00621E40">
        <w:rPr>
          <w:rFonts w:ascii="Arial" w:hAnsi="Arial" w:cs="Arial"/>
          <w:noProof/>
          <w:sz w:val="20"/>
          <w:szCs w:val="20"/>
          <w:lang w:val="es-MX"/>
        </w:rPr>
        <w:t xml:space="preserve"> </w:t>
      </w:r>
      <w:r w:rsidR="008F4575" w:rsidRPr="00621E40">
        <w:rPr>
          <w:rFonts w:ascii="Arial" w:hAnsi="Arial" w:cs="Arial"/>
          <w:noProof/>
          <w:sz w:val="20"/>
          <w:szCs w:val="20"/>
          <w:lang w:val="es-MX"/>
        </w:rPr>
        <w:t>autor las prop</w:t>
      </w:r>
      <w:r w:rsidR="002768B4" w:rsidRPr="00621E40">
        <w:rPr>
          <w:rFonts w:ascii="Arial" w:hAnsi="Arial" w:cs="Arial"/>
          <w:noProof/>
          <w:sz w:val="20"/>
          <w:szCs w:val="20"/>
          <w:lang w:val="es-MX"/>
        </w:rPr>
        <w:t>i</w:t>
      </w:r>
      <w:r w:rsidR="008F4575" w:rsidRPr="00621E40">
        <w:rPr>
          <w:rFonts w:ascii="Arial" w:hAnsi="Arial" w:cs="Arial"/>
          <w:noProof/>
          <w:sz w:val="20"/>
          <w:szCs w:val="20"/>
          <w:lang w:val="es-MX"/>
        </w:rPr>
        <w:t>edades de los sistemas sociales</w:t>
      </w:r>
      <w:r w:rsidR="000350BA" w:rsidRPr="00621E40">
        <w:rPr>
          <w:rFonts w:ascii="Arial" w:hAnsi="Arial" w:cs="Arial"/>
          <w:noProof/>
          <w:sz w:val="20"/>
          <w:szCs w:val="20"/>
          <w:lang w:val="es-MX"/>
        </w:rPr>
        <w:t xml:space="preserve"> </w:t>
      </w:r>
      <w:r w:rsidR="008F4575" w:rsidRPr="00621E40">
        <w:rPr>
          <w:rFonts w:ascii="Arial" w:hAnsi="Arial" w:cs="Arial"/>
          <w:noProof/>
          <w:sz w:val="20"/>
          <w:szCs w:val="20"/>
          <w:lang w:val="es-MX"/>
        </w:rPr>
        <w:t xml:space="preserve">son consideradas como medios y productos </w:t>
      </w:r>
      <w:r w:rsidR="002768B4" w:rsidRPr="00621E40">
        <w:rPr>
          <w:rFonts w:ascii="Arial" w:hAnsi="Arial" w:cs="Arial"/>
          <w:noProof/>
          <w:sz w:val="20"/>
          <w:szCs w:val="20"/>
          <w:lang w:val="es-MX"/>
        </w:rPr>
        <w:t>de las prácticas de los actores, y las propiedades de los sistemas organizan recurrentemente las prácticas de los actores; el momento de la producción de la acción es también el de la reproducción en los contextos de la realización cotidiana de la vida social. De modo que extrapolamos esta dicotomía al proceso de mediatización de un tema, el narc</w:t>
      </w:r>
      <w:r w:rsidR="00574A97" w:rsidRPr="00621E40">
        <w:rPr>
          <w:rFonts w:ascii="Arial" w:hAnsi="Arial" w:cs="Arial"/>
          <w:noProof/>
          <w:sz w:val="20"/>
          <w:szCs w:val="20"/>
          <w:lang w:val="es-MX"/>
        </w:rPr>
        <w:t>o</w:t>
      </w:r>
      <w:r w:rsidR="002768B4" w:rsidRPr="00621E40">
        <w:rPr>
          <w:rFonts w:ascii="Arial" w:hAnsi="Arial" w:cs="Arial"/>
          <w:noProof/>
          <w:sz w:val="20"/>
          <w:szCs w:val="20"/>
          <w:lang w:val="es-MX"/>
        </w:rPr>
        <w:t>tráfico, y advertimos una dialéctica entre los sistemas de producción de noticias (prensa) y los medios de producción simbólica (cine).</w:t>
      </w:r>
    </w:p>
    <w:p w:rsidR="002768B4" w:rsidRPr="00621E40" w:rsidRDefault="002768B4" w:rsidP="00621E40">
      <w:pPr>
        <w:spacing w:line="360" w:lineRule="auto"/>
        <w:ind w:right="49"/>
        <w:rPr>
          <w:rFonts w:ascii="Arial" w:hAnsi="Arial" w:cs="Arial"/>
          <w:noProof/>
          <w:sz w:val="20"/>
          <w:szCs w:val="20"/>
          <w:lang w:val="es-MX"/>
        </w:rPr>
      </w:pPr>
    </w:p>
    <w:p w:rsidR="006D52B4" w:rsidRPr="00621E40" w:rsidRDefault="006D52B4" w:rsidP="00621E40">
      <w:pPr>
        <w:spacing w:line="360" w:lineRule="auto"/>
        <w:ind w:right="49"/>
        <w:rPr>
          <w:rFonts w:ascii="Arial" w:hAnsi="Arial" w:cs="Arial"/>
          <w:b/>
          <w:noProof/>
          <w:sz w:val="20"/>
          <w:szCs w:val="20"/>
          <w:lang w:val="es-MX"/>
        </w:rPr>
      </w:pPr>
      <w:r w:rsidRPr="00621E40">
        <w:rPr>
          <w:rFonts w:ascii="Arial" w:hAnsi="Arial" w:cs="Arial"/>
          <w:b/>
          <w:noProof/>
          <w:sz w:val="20"/>
          <w:szCs w:val="20"/>
          <w:lang w:val="es-MX"/>
        </w:rPr>
        <w:t xml:space="preserve">Análisis de contenido </w:t>
      </w:r>
      <w:r w:rsidR="00B13B74" w:rsidRPr="00621E40">
        <w:rPr>
          <w:rFonts w:ascii="Arial" w:hAnsi="Arial" w:cs="Arial"/>
          <w:b/>
          <w:noProof/>
          <w:sz w:val="20"/>
          <w:szCs w:val="20"/>
          <w:lang w:val="es-MX"/>
        </w:rPr>
        <w:t>de la guerra contra el</w:t>
      </w:r>
      <w:r w:rsidRPr="00621E40">
        <w:rPr>
          <w:rFonts w:ascii="Arial" w:hAnsi="Arial" w:cs="Arial"/>
          <w:b/>
          <w:noProof/>
          <w:sz w:val="20"/>
          <w:szCs w:val="20"/>
          <w:lang w:val="es-MX"/>
        </w:rPr>
        <w:t xml:space="preserve"> narcotráfico en La Prensa</w:t>
      </w:r>
    </w:p>
    <w:p w:rsidR="000360B2" w:rsidRPr="00621E40" w:rsidRDefault="000360B2" w:rsidP="00621E40">
      <w:pPr>
        <w:spacing w:line="360" w:lineRule="auto"/>
        <w:ind w:right="49"/>
        <w:rPr>
          <w:rFonts w:ascii="Arial" w:hAnsi="Arial" w:cs="Arial"/>
          <w:b/>
          <w:noProof/>
          <w:sz w:val="20"/>
          <w:szCs w:val="20"/>
          <w:lang w:val="es-MX"/>
        </w:rPr>
      </w:pPr>
    </w:p>
    <w:p w:rsidR="000A6CA3" w:rsidRPr="00621E40" w:rsidRDefault="006D52B4" w:rsidP="00621E40">
      <w:pPr>
        <w:spacing w:line="360" w:lineRule="auto"/>
        <w:ind w:right="49"/>
        <w:rPr>
          <w:rFonts w:ascii="Arial" w:hAnsi="Arial" w:cs="Arial"/>
          <w:sz w:val="20"/>
          <w:szCs w:val="20"/>
        </w:rPr>
      </w:pPr>
      <w:r w:rsidRPr="00621E40">
        <w:rPr>
          <w:rFonts w:ascii="Arial" w:hAnsi="Arial" w:cs="Arial"/>
          <w:noProof/>
          <w:sz w:val="20"/>
          <w:szCs w:val="20"/>
          <w:lang w:val="es-MX"/>
        </w:rPr>
        <w:t>Para el abordaje del nivel macro se optó por el</w:t>
      </w:r>
      <w:r w:rsidR="002768B4" w:rsidRPr="00621E40">
        <w:rPr>
          <w:rFonts w:ascii="Arial" w:hAnsi="Arial" w:cs="Arial"/>
          <w:sz w:val="20"/>
          <w:szCs w:val="20"/>
        </w:rPr>
        <w:t xml:space="preserve"> análisis de contenido cuantitativo</w:t>
      </w:r>
      <w:r w:rsidR="000A6CA3" w:rsidRPr="00621E40">
        <w:rPr>
          <w:rFonts w:ascii="Arial" w:hAnsi="Arial" w:cs="Arial"/>
          <w:sz w:val="20"/>
          <w:szCs w:val="20"/>
        </w:rPr>
        <w:t xml:space="preserve"> (ACC)</w:t>
      </w:r>
      <w:r w:rsidR="002768B4" w:rsidRPr="00621E40">
        <w:rPr>
          <w:rFonts w:ascii="Arial" w:hAnsi="Arial" w:cs="Arial"/>
          <w:sz w:val="20"/>
          <w:szCs w:val="20"/>
        </w:rPr>
        <w:t xml:space="preserve"> </w:t>
      </w:r>
      <w:r w:rsidRPr="00621E40">
        <w:rPr>
          <w:rFonts w:ascii="Arial" w:hAnsi="Arial" w:cs="Arial"/>
          <w:sz w:val="20"/>
          <w:szCs w:val="20"/>
        </w:rPr>
        <w:t>de un medio de difusión nacional de noticias, el periódico</w:t>
      </w:r>
      <w:r w:rsidR="002768B4" w:rsidRPr="00621E40">
        <w:rPr>
          <w:rFonts w:ascii="Arial" w:hAnsi="Arial" w:cs="Arial"/>
          <w:sz w:val="20"/>
          <w:szCs w:val="20"/>
        </w:rPr>
        <w:t xml:space="preserve"> La Prensa, </w:t>
      </w:r>
      <w:r w:rsidRPr="00621E40">
        <w:rPr>
          <w:rFonts w:ascii="Arial" w:hAnsi="Arial" w:cs="Arial"/>
          <w:sz w:val="20"/>
          <w:szCs w:val="20"/>
        </w:rPr>
        <w:t xml:space="preserve">el cual se eligió debido a que </w:t>
      </w:r>
      <w:r w:rsidR="002768B4" w:rsidRPr="00621E40">
        <w:rPr>
          <w:rFonts w:ascii="Arial" w:hAnsi="Arial" w:cs="Arial"/>
          <w:sz w:val="20"/>
          <w:szCs w:val="20"/>
        </w:rPr>
        <w:t xml:space="preserve">es el rotativo de mayor tiraje a nivel nacional, </w:t>
      </w:r>
      <w:r w:rsidRPr="00621E40">
        <w:rPr>
          <w:rFonts w:ascii="Arial" w:hAnsi="Arial" w:cs="Arial"/>
          <w:sz w:val="20"/>
          <w:szCs w:val="20"/>
        </w:rPr>
        <w:t>de acuerdo al</w:t>
      </w:r>
      <w:r w:rsidR="002768B4" w:rsidRPr="00621E40">
        <w:rPr>
          <w:rFonts w:ascii="Arial" w:hAnsi="Arial" w:cs="Arial"/>
          <w:sz w:val="20"/>
          <w:szCs w:val="20"/>
        </w:rPr>
        <w:t xml:space="preserve"> Padrón Naci</w:t>
      </w:r>
      <w:r w:rsidRPr="00621E40">
        <w:rPr>
          <w:rFonts w:ascii="Arial" w:hAnsi="Arial" w:cs="Arial"/>
          <w:sz w:val="20"/>
          <w:szCs w:val="20"/>
        </w:rPr>
        <w:t>onal de Me</w:t>
      </w:r>
      <w:r w:rsidR="000A6CA3" w:rsidRPr="00621E40">
        <w:rPr>
          <w:rFonts w:ascii="Arial" w:hAnsi="Arial" w:cs="Arial"/>
          <w:sz w:val="20"/>
          <w:szCs w:val="20"/>
        </w:rPr>
        <w:t>dios Impresos en México y s</w:t>
      </w:r>
      <w:r w:rsidRPr="00621E40">
        <w:rPr>
          <w:rFonts w:ascii="Arial" w:hAnsi="Arial" w:cs="Arial"/>
          <w:sz w:val="20"/>
          <w:szCs w:val="20"/>
        </w:rPr>
        <w:t xml:space="preserve">e </w:t>
      </w:r>
      <w:r w:rsidR="000A6CA3" w:rsidRPr="00621E40">
        <w:rPr>
          <w:rFonts w:ascii="Arial" w:hAnsi="Arial" w:cs="Arial"/>
          <w:sz w:val="20"/>
          <w:szCs w:val="20"/>
        </w:rPr>
        <w:t xml:space="preserve">abarcó </w:t>
      </w:r>
      <w:r w:rsidRPr="00621E40">
        <w:rPr>
          <w:rFonts w:ascii="Arial" w:hAnsi="Arial" w:cs="Arial"/>
          <w:sz w:val="20"/>
          <w:szCs w:val="20"/>
        </w:rPr>
        <w:t>del año 2007 (un año después de asumida la Presidencia de la República) al 2009 (un año antes de estrenarse El Infierno</w:t>
      </w:r>
      <w:r w:rsidR="000A6CA3" w:rsidRPr="00621E40">
        <w:rPr>
          <w:rFonts w:ascii="Arial" w:hAnsi="Arial" w:cs="Arial"/>
          <w:sz w:val="20"/>
          <w:szCs w:val="20"/>
        </w:rPr>
        <w:t xml:space="preserve">). El ACC es un procedimiento sistemático y objetivo de descripción del contenido de los mensajes permitiendo la inferencia de conocimientos relativos a las condiciones de producción/recepción (contexto social) de estos mensajes (Abela, 2009). Los tres años considerados dieron la suma de 1095 días que equivalían a esa misma cantidad de ediciones del diario. </w:t>
      </w:r>
    </w:p>
    <w:p w:rsidR="000A6CA3" w:rsidRPr="00621E40" w:rsidRDefault="000A6CA3" w:rsidP="00621E40">
      <w:pPr>
        <w:spacing w:line="360" w:lineRule="auto"/>
        <w:ind w:right="49"/>
        <w:rPr>
          <w:rFonts w:ascii="Arial" w:hAnsi="Arial" w:cs="Arial"/>
          <w:sz w:val="20"/>
          <w:szCs w:val="20"/>
        </w:rPr>
      </w:pPr>
    </w:p>
    <w:p w:rsidR="00B13B74" w:rsidRPr="00621E40" w:rsidRDefault="000A6CA3" w:rsidP="00621E40">
      <w:pPr>
        <w:spacing w:line="360" w:lineRule="auto"/>
        <w:ind w:right="49"/>
        <w:rPr>
          <w:rFonts w:ascii="Arial" w:hAnsi="Arial" w:cs="Arial"/>
          <w:sz w:val="20"/>
          <w:szCs w:val="20"/>
          <w:lang w:val="es-MX"/>
        </w:rPr>
      </w:pPr>
      <w:r w:rsidRPr="00621E40">
        <w:rPr>
          <w:rFonts w:ascii="Arial" w:hAnsi="Arial" w:cs="Arial"/>
          <w:sz w:val="20"/>
          <w:szCs w:val="20"/>
        </w:rPr>
        <w:t>Para la selección de la muestra de notas que se analizarían, se empleó un muestreo simple: se calculó una muestra con el total de ediciones, al 95% de nivel de confianza y 5% de error, lo que dio 285, la selección de cada una de esas ediciones que se revisarían se hizo de manera aleatoria. Una vez revisadas las ediciones elegidas se contabilizó el total de notas de esas 285 ediciones lo que sumó 8426 notas, que se consultaron en la versión en línea del periódico, se incluyeron en la revisión las notas aparecidas en la sección nac</w:t>
      </w:r>
      <w:r w:rsidR="000350BA" w:rsidRPr="00621E40">
        <w:rPr>
          <w:rFonts w:ascii="Arial" w:hAnsi="Arial" w:cs="Arial"/>
          <w:sz w:val="20"/>
          <w:szCs w:val="20"/>
        </w:rPr>
        <w:t xml:space="preserve">ional, así como las de portada. </w:t>
      </w:r>
      <w:r w:rsidR="00B13B74" w:rsidRPr="00621E40">
        <w:rPr>
          <w:rFonts w:ascii="Arial" w:hAnsi="Arial" w:cs="Arial"/>
          <w:sz w:val="20"/>
          <w:szCs w:val="20"/>
          <w:lang w:val="es-MX"/>
        </w:rPr>
        <w:t>La clasificación de las notas se realizó tomando como referencia lo que la Procuraduría General de la República (PGR) considera actos relacionados</w:t>
      </w:r>
      <w:r w:rsidR="000350BA" w:rsidRPr="00621E40">
        <w:rPr>
          <w:rFonts w:ascii="Arial" w:hAnsi="Arial" w:cs="Arial"/>
          <w:sz w:val="20"/>
          <w:szCs w:val="20"/>
          <w:lang w:val="es-MX"/>
        </w:rPr>
        <w:t xml:space="preserve"> </w:t>
      </w:r>
      <w:r w:rsidR="00B13B74" w:rsidRPr="00621E40">
        <w:rPr>
          <w:rFonts w:ascii="Arial" w:hAnsi="Arial" w:cs="Arial"/>
          <w:sz w:val="20"/>
          <w:szCs w:val="20"/>
          <w:lang w:val="es-MX"/>
        </w:rPr>
        <w:t>con</w:t>
      </w:r>
      <w:r w:rsidR="000350BA" w:rsidRPr="00621E40">
        <w:rPr>
          <w:rFonts w:ascii="Arial" w:hAnsi="Arial" w:cs="Arial"/>
          <w:sz w:val="20"/>
          <w:szCs w:val="20"/>
          <w:lang w:val="es-MX"/>
        </w:rPr>
        <w:t xml:space="preserve"> </w:t>
      </w:r>
      <w:r w:rsidR="00B13B74" w:rsidRPr="00621E40">
        <w:rPr>
          <w:rFonts w:ascii="Arial" w:hAnsi="Arial" w:cs="Arial"/>
          <w:sz w:val="20"/>
          <w:szCs w:val="20"/>
          <w:lang w:val="es-MX"/>
        </w:rPr>
        <w:t>el combate al narcotráfico y que se encuentran explícitos en su página de Internet.</w:t>
      </w:r>
    </w:p>
    <w:p w:rsidR="00B13B74" w:rsidRPr="00621E40" w:rsidRDefault="00B13B74" w:rsidP="00621E40">
      <w:pPr>
        <w:spacing w:line="360" w:lineRule="auto"/>
        <w:ind w:right="49"/>
        <w:rPr>
          <w:rFonts w:ascii="Arial" w:hAnsi="Arial" w:cs="Arial"/>
          <w:sz w:val="20"/>
          <w:szCs w:val="20"/>
          <w:lang w:val="es-MX"/>
        </w:rPr>
      </w:pPr>
    </w:p>
    <w:p w:rsidR="00B13B74" w:rsidRPr="00621E40" w:rsidRDefault="00B13B74" w:rsidP="00621E40">
      <w:pPr>
        <w:numPr>
          <w:ilvl w:val="0"/>
          <w:numId w:val="6"/>
        </w:numPr>
        <w:tabs>
          <w:tab w:val="left" w:pos="284"/>
        </w:tabs>
        <w:spacing w:line="360" w:lineRule="auto"/>
        <w:rPr>
          <w:rFonts w:ascii="Arial" w:hAnsi="Arial" w:cs="Arial"/>
          <w:sz w:val="20"/>
          <w:szCs w:val="20"/>
        </w:rPr>
      </w:pPr>
      <w:r w:rsidRPr="00621E40">
        <w:rPr>
          <w:rFonts w:ascii="Arial" w:hAnsi="Arial" w:cs="Arial"/>
          <w:sz w:val="20"/>
          <w:szCs w:val="20"/>
        </w:rPr>
        <w:t>Erradicación de cultivos ilícitos; que tiene que ver con la quema de plantíos de marihuana o amapola.</w:t>
      </w:r>
    </w:p>
    <w:p w:rsidR="00B13B74" w:rsidRPr="00621E40" w:rsidRDefault="00B13B74" w:rsidP="00621E40">
      <w:pPr>
        <w:numPr>
          <w:ilvl w:val="0"/>
          <w:numId w:val="6"/>
        </w:numPr>
        <w:tabs>
          <w:tab w:val="left" w:pos="284"/>
        </w:tabs>
        <w:spacing w:line="360" w:lineRule="auto"/>
        <w:rPr>
          <w:rFonts w:ascii="Arial" w:hAnsi="Arial" w:cs="Arial"/>
          <w:sz w:val="20"/>
          <w:szCs w:val="20"/>
        </w:rPr>
      </w:pPr>
      <w:r w:rsidRPr="00621E40">
        <w:rPr>
          <w:rFonts w:ascii="Arial" w:hAnsi="Arial" w:cs="Arial"/>
          <w:sz w:val="20"/>
          <w:szCs w:val="20"/>
        </w:rPr>
        <w:t>Intercepción de estupefacientes y precursores químicos; decomisos de drogas y todos aquellos químicos, herramientas, o lugares para fabricarlas.</w:t>
      </w:r>
    </w:p>
    <w:p w:rsidR="00B13B74" w:rsidRPr="00621E40" w:rsidRDefault="00B13B74" w:rsidP="00621E40">
      <w:pPr>
        <w:numPr>
          <w:ilvl w:val="0"/>
          <w:numId w:val="6"/>
        </w:numPr>
        <w:tabs>
          <w:tab w:val="left" w:pos="284"/>
        </w:tabs>
        <w:spacing w:line="360" w:lineRule="auto"/>
        <w:rPr>
          <w:rFonts w:ascii="Arial" w:hAnsi="Arial" w:cs="Arial"/>
          <w:sz w:val="20"/>
          <w:szCs w:val="20"/>
        </w:rPr>
      </w:pPr>
      <w:r w:rsidRPr="00621E40">
        <w:rPr>
          <w:rFonts w:ascii="Arial" w:hAnsi="Arial" w:cs="Arial"/>
          <w:sz w:val="20"/>
          <w:szCs w:val="20"/>
        </w:rPr>
        <w:t>Combate al crimen organizado y sus delitos conexos; detenciones, aprobación de leyes, órdenes de aprehensión hacia traficantes de drogas o de armas, operadores, asesinos, secuestradores, jefes y miembros de los diversos cárteles del narcotráfico.</w:t>
      </w:r>
    </w:p>
    <w:p w:rsidR="00B13B74" w:rsidRPr="00621E40" w:rsidRDefault="00B13B74" w:rsidP="00621E40">
      <w:pPr>
        <w:spacing w:line="360" w:lineRule="auto"/>
        <w:rPr>
          <w:rFonts w:ascii="Arial" w:hAnsi="Arial" w:cs="Arial"/>
          <w:sz w:val="20"/>
          <w:szCs w:val="20"/>
        </w:rPr>
      </w:pPr>
    </w:p>
    <w:p w:rsidR="00B13B74" w:rsidRPr="00621E40" w:rsidRDefault="00B13B74" w:rsidP="00621E40">
      <w:pPr>
        <w:spacing w:line="360" w:lineRule="auto"/>
        <w:rPr>
          <w:rFonts w:ascii="Arial" w:hAnsi="Arial" w:cs="Arial"/>
          <w:sz w:val="20"/>
          <w:szCs w:val="20"/>
        </w:rPr>
      </w:pPr>
      <w:r w:rsidRPr="00621E40">
        <w:rPr>
          <w:rFonts w:ascii="Arial" w:hAnsi="Arial" w:cs="Arial"/>
          <w:sz w:val="20"/>
          <w:szCs w:val="20"/>
        </w:rPr>
        <w:lastRenderedPageBreak/>
        <w:t>Para la clasificación de las notas se tomó en</w:t>
      </w:r>
      <w:r w:rsidR="006E7031" w:rsidRPr="00621E40">
        <w:rPr>
          <w:rFonts w:ascii="Arial" w:hAnsi="Arial" w:cs="Arial"/>
          <w:sz w:val="20"/>
          <w:szCs w:val="20"/>
        </w:rPr>
        <w:t xml:space="preserve"> cuenta el</w:t>
      </w:r>
      <w:r w:rsidRPr="00621E40">
        <w:rPr>
          <w:rFonts w:ascii="Arial" w:hAnsi="Arial" w:cs="Arial"/>
          <w:sz w:val="20"/>
          <w:szCs w:val="20"/>
        </w:rPr>
        <w:t xml:space="preserve"> contenido literal de las mismas, sin embargo, al analizar otras notas y titulares, se observó que las acciones contra ofensivas de las bandas también ocupaban espacio público y era importante considerarlas como parte de esta llamada guerra.</w:t>
      </w:r>
    </w:p>
    <w:p w:rsidR="00B13B74" w:rsidRPr="00621E40" w:rsidRDefault="00B13B74" w:rsidP="00621E40">
      <w:pPr>
        <w:spacing w:line="360" w:lineRule="auto"/>
        <w:rPr>
          <w:rFonts w:ascii="Arial" w:hAnsi="Arial" w:cs="Arial"/>
          <w:sz w:val="20"/>
          <w:szCs w:val="20"/>
        </w:rPr>
      </w:pPr>
    </w:p>
    <w:p w:rsidR="00B13B74" w:rsidRPr="00621E40" w:rsidRDefault="00B13B74" w:rsidP="00621E40">
      <w:pPr>
        <w:pStyle w:val="Prrafodelista"/>
        <w:numPr>
          <w:ilvl w:val="0"/>
          <w:numId w:val="7"/>
        </w:numPr>
        <w:tabs>
          <w:tab w:val="left" w:pos="284"/>
        </w:tabs>
        <w:spacing w:line="360" w:lineRule="auto"/>
        <w:rPr>
          <w:rFonts w:ascii="Arial" w:hAnsi="Arial" w:cs="Arial"/>
          <w:sz w:val="20"/>
          <w:szCs w:val="20"/>
        </w:rPr>
      </w:pPr>
      <w:r w:rsidRPr="00621E40">
        <w:rPr>
          <w:rFonts w:ascii="Arial" w:hAnsi="Arial" w:cs="Arial"/>
          <w:sz w:val="20"/>
          <w:szCs w:val="20"/>
        </w:rPr>
        <w:t>Muertes atribuidas al crimen organizado; ésta engloba a todos los encabezados que atribuyen muertes a los diversos cárteles o criminales relacionados con los narcotraficantes o el crimen organizado.</w:t>
      </w:r>
    </w:p>
    <w:p w:rsidR="00B13B74" w:rsidRPr="00621E40" w:rsidRDefault="00B13B74" w:rsidP="00621E40">
      <w:pPr>
        <w:pStyle w:val="Prrafodelista"/>
        <w:numPr>
          <w:ilvl w:val="0"/>
          <w:numId w:val="7"/>
        </w:numPr>
        <w:tabs>
          <w:tab w:val="left" w:pos="284"/>
        </w:tabs>
        <w:spacing w:line="360" w:lineRule="auto"/>
        <w:rPr>
          <w:rFonts w:ascii="Arial" w:hAnsi="Arial" w:cs="Arial"/>
          <w:sz w:val="20"/>
          <w:szCs w:val="20"/>
        </w:rPr>
      </w:pPr>
      <w:r w:rsidRPr="00621E40">
        <w:rPr>
          <w:rFonts w:ascii="Arial" w:hAnsi="Arial" w:cs="Arial"/>
          <w:sz w:val="20"/>
          <w:szCs w:val="20"/>
        </w:rPr>
        <w:t>Declaraciones; aquí se incluyen todos aquellos llamamientos, discursos, o pronunciamientos que se hacen por parte de las autoridades con respecto al narcotráfico, al crimen organizado, y a sus representantes.</w:t>
      </w:r>
    </w:p>
    <w:p w:rsidR="00B13B74" w:rsidRPr="00621E40" w:rsidRDefault="00B13B74" w:rsidP="00621E40">
      <w:pPr>
        <w:pStyle w:val="Prrafodelista"/>
        <w:numPr>
          <w:ilvl w:val="0"/>
          <w:numId w:val="7"/>
        </w:numPr>
        <w:tabs>
          <w:tab w:val="left" w:pos="284"/>
        </w:tabs>
        <w:spacing w:line="360" w:lineRule="auto"/>
        <w:rPr>
          <w:rFonts w:ascii="Arial" w:hAnsi="Arial" w:cs="Arial"/>
          <w:sz w:val="20"/>
          <w:szCs w:val="20"/>
        </w:rPr>
      </w:pPr>
      <w:r w:rsidRPr="00621E40">
        <w:rPr>
          <w:rFonts w:ascii="Arial" w:hAnsi="Arial" w:cs="Arial"/>
          <w:sz w:val="20"/>
          <w:szCs w:val="20"/>
        </w:rPr>
        <w:t>Acciones intimidatorias atribuidas al crimen organizado; este tipo de notas incluye a todas aquellas actividades realizadas por parte del crimen organizado diferentes a los asesinatos, tales como: mensajes en mantas o en papel, extorsiones, torturas.</w:t>
      </w:r>
    </w:p>
    <w:p w:rsidR="00B13B74" w:rsidRPr="00621E40" w:rsidRDefault="00B13B74" w:rsidP="00621E40">
      <w:pPr>
        <w:pStyle w:val="Prrafodelista"/>
        <w:numPr>
          <w:ilvl w:val="0"/>
          <w:numId w:val="7"/>
        </w:numPr>
        <w:tabs>
          <w:tab w:val="left" w:pos="284"/>
        </w:tabs>
        <w:spacing w:line="360" w:lineRule="auto"/>
        <w:rPr>
          <w:rFonts w:ascii="Arial" w:hAnsi="Arial" w:cs="Arial"/>
          <w:sz w:val="20"/>
          <w:szCs w:val="20"/>
        </w:rPr>
      </w:pPr>
      <w:r w:rsidRPr="00621E40">
        <w:rPr>
          <w:rFonts w:ascii="Arial" w:hAnsi="Arial" w:cs="Arial"/>
          <w:sz w:val="20"/>
          <w:szCs w:val="20"/>
        </w:rPr>
        <w:t>Dinero relacionado con el crimen organizado; en este apartado, las notas seleccionadas tratan sobre las ganancias que se obtienen mediante la ejecución de actividades ilícitas, el dinero que utilizan en sobornos, e incluso, recompensas.</w:t>
      </w:r>
    </w:p>
    <w:p w:rsidR="00B13B74" w:rsidRPr="00621E40" w:rsidRDefault="00B13B74" w:rsidP="00621E40">
      <w:pPr>
        <w:pStyle w:val="Prrafodelista"/>
        <w:numPr>
          <w:ilvl w:val="0"/>
          <w:numId w:val="7"/>
        </w:numPr>
        <w:tabs>
          <w:tab w:val="left" w:pos="284"/>
        </w:tabs>
        <w:spacing w:line="360" w:lineRule="auto"/>
        <w:rPr>
          <w:rFonts w:ascii="Arial" w:hAnsi="Arial" w:cs="Arial"/>
          <w:b/>
          <w:sz w:val="20"/>
          <w:szCs w:val="20"/>
        </w:rPr>
      </w:pPr>
      <w:r w:rsidRPr="00621E40">
        <w:rPr>
          <w:rFonts w:ascii="Arial" w:hAnsi="Arial" w:cs="Arial"/>
          <w:sz w:val="20"/>
          <w:szCs w:val="20"/>
        </w:rPr>
        <w:t>Otras; donde podemos localizar titulares que hablan, por ejemplo, sobre las razones por las que las personas se unen a las filas del narcotráfico, las reacciones psicológicas que estos actos han creado en la gente, señalamientos de corrupción de diversas autoridades, análisis que se han hecho con los resultados de la lucha en contra del narcotráfico, exoneraciones a involucrados en este ámbito, foros anti narcotráfico, entre muchos otros.</w:t>
      </w:r>
    </w:p>
    <w:p w:rsidR="00B13B74" w:rsidRPr="00621E40" w:rsidRDefault="00B13B74" w:rsidP="00621E40">
      <w:pPr>
        <w:spacing w:line="360" w:lineRule="auto"/>
        <w:ind w:right="1183"/>
        <w:rPr>
          <w:rFonts w:ascii="Arial" w:hAnsi="Arial" w:cs="Arial"/>
          <w:sz w:val="20"/>
          <w:szCs w:val="20"/>
        </w:rPr>
      </w:pPr>
    </w:p>
    <w:p w:rsidR="00AC292E" w:rsidRPr="00621E40" w:rsidRDefault="00271870" w:rsidP="00621E40">
      <w:pPr>
        <w:spacing w:line="360" w:lineRule="auto"/>
        <w:rPr>
          <w:rFonts w:ascii="Arial" w:hAnsi="Arial" w:cs="Arial"/>
          <w:sz w:val="20"/>
          <w:szCs w:val="20"/>
        </w:rPr>
      </w:pPr>
      <w:r w:rsidRPr="00621E40">
        <w:rPr>
          <w:rFonts w:ascii="Arial" w:hAnsi="Arial" w:cs="Arial"/>
          <w:sz w:val="20"/>
          <w:szCs w:val="20"/>
        </w:rPr>
        <w:t>Del total de notas se</w:t>
      </w:r>
      <w:r w:rsidR="00AE1400" w:rsidRPr="00621E40">
        <w:rPr>
          <w:rFonts w:ascii="Arial" w:hAnsi="Arial" w:cs="Arial"/>
          <w:sz w:val="20"/>
          <w:szCs w:val="20"/>
        </w:rPr>
        <w:t xml:space="preserve"> estimó </w:t>
      </w:r>
      <w:r w:rsidR="00B13B74" w:rsidRPr="00621E40">
        <w:rPr>
          <w:rFonts w:ascii="Arial" w:hAnsi="Arial" w:cs="Arial"/>
          <w:sz w:val="20"/>
          <w:szCs w:val="20"/>
        </w:rPr>
        <w:t xml:space="preserve">un </w:t>
      </w:r>
      <w:r w:rsidRPr="00621E40">
        <w:rPr>
          <w:rFonts w:ascii="Arial" w:hAnsi="Arial" w:cs="Arial"/>
          <w:sz w:val="20"/>
          <w:szCs w:val="20"/>
        </w:rPr>
        <w:t xml:space="preserve">monto </w:t>
      </w:r>
      <w:r w:rsidR="00B13B74" w:rsidRPr="00621E40">
        <w:rPr>
          <w:rFonts w:ascii="Arial" w:hAnsi="Arial" w:cs="Arial"/>
          <w:sz w:val="20"/>
          <w:szCs w:val="20"/>
        </w:rPr>
        <w:t xml:space="preserve">de 621 relacionadas con el narcotráfico y el crimen organizado en la sección de notas nacionales y 207 titulares en la portada; es decir, un 9.8% de la información </w:t>
      </w:r>
      <w:r w:rsidR="00AE1400" w:rsidRPr="00621E40">
        <w:rPr>
          <w:rFonts w:ascii="Arial" w:hAnsi="Arial" w:cs="Arial"/>
          <w:sz w:val="20"/>
          <w:szCs w:val="20"/>
        </w:rPr>
        <w:t>difundida</w:t>
      </w:r>
      <w:r w:rsidR="00B13B74" w:rsidRPr="00621E40">
        <w:rPr>
          <w:rFonts w:ascii="Arial" w:hAnsi="Arial" w:cs="Arial"/>
          <w:sz w:val="20"/>
          <w:szCs w:val="20"/>
        </w:rPr>
        <w:t xml:space="preserve"> a la sociedad en este diario es sobre el narco</w:t>
      </w:r>
      <w:r w:rsidR="00AE1400" w:rsidRPr="00621E40">
        <w:rPr>
          <w:rFonts w:ascii="Arial" w:hAnsi="Arial" w:cs="Arial"/>
          <w:sz w:val="20"/>
          <w:szCs w:val="20"/>
        </w:rPr>
        <w:t xml:space="preserve">tráfico o el crimen organizado </w:t>
      </w:r>
      <w:r w:rsidR="006E1A48" w:rsidRPr="00621E40">
        <w:rPr>
          <w:rFonts w:ascii="Arial" w:hAnsi="Arial" w:cs="Arial"/>
          <w:sz w:val="20"/>
          <w:szCs w:val="20"/>
        </w:rPr>
        <w:t>(G</w:t>
      </w:r>
      <w:r w:rsidR="00AC292E" w:rsidRPr="00621E40">
        <w:rPr>
          <w:rFonts w:ascii="Arial" w:hAnsi="Arial" w:cs="Arial"/>
          <w:sz w:val="20"/>
          <w:szCs w:val="20"/>
        </w:rPr>
        <w:t>ráfica</w:t>
      </w:r>
      <w:r w:rsidR="00B13B74" w:rsidRPr="00621E40">
        <w:rPr>
          <w:rFonts w:ascii="Arial" w:hAnsi="Arial" w:cs="Arial"/>
          <w:sz w:val="20"/>
          <w:szCs w:val="20"/>
        </w:rPr>
        <w:t xml:space="preserve"> 1</w:t>
      </w:r>
      <w:r w:rsidR="00AC292E" w:rsidRPr="00621E40">
        <w:rPr>
          <w:rFonts w:ascii="Arial" w:hAnsi="Arial" w:cs="Arial"/>
          <w:sz w:val="20"/>
          <w:szCs w:val="20"/>
        </w:rPr>
        <w:t>)</w:t>
      </w:r>
    </w:p>
    <w:p w:rsidR="00AC292E" w:rsidRPr="00621E40" w:rsidRDefault="00AC292E" w:rsidP="00621E40">
      <w:pPr>
        <w:spacing w:line="360" w:lineRule="auto"/>
        <w:rPr>
          <w:rFonts w:ascii="Arial" w:hAnsi="Arial" w:cs="Arial"/>
          <w:sz w:val="20"/>
          <w:szCs w:val="20"/>
        </w:rPr>
      </w:pPr>
    </w:p>
    <w:tbl>
      <w:tblPr>
        <w:tblStyle w:val="Tablaconcuadrcula"/>
        <w:tblW w:w="0" w:type="auto"/>
        <w:tblInd w:w="108" w:type="dxa"/>
        <w:tblBorders>
          <w:insideH w:val="none" w:sz="0" w:space="0" w:color="auto"/>
          <w:insideV w:val="none" w:sz="0" w:space="0" w:color="auto"/>
        </w:tblBorders>
        <w:tblLook w:val="04A0" w:firstRow="1" w:lastRow="0" w:firstColumn="1" w:lastColumn="0" w:noHBand="0" w:noVBand="1"/>
      </w:tblPr>
      <w:tblGrid>
        <w:gridCol w:w="10004"/>
      </w:tblGrid>
      <w:tr w:rsidR="003D368D" w:rsidRPr="00621E40" w:rsidTr="00E81069">
        <w:trPr>
          <w:trHeight w:val="306"/>
        </w:trPr>
        <w:tc>
          <w:tcPr>
            <w:tcW w:w="10004" w:type="dxa"/>
          </w:tcPr>
          <w:p w:rsidR="003D368D" w:rsidRPr="00621E40" w:rsidRDefault="003D368D" w:rsidP="00621E40">
            <w:pPr>
              <w:spacing w:line="360" w:lineRule="auto"/>
              <w:rPr>
                <w:rFonts w:ascii="Arial" w:hAnsi="Arial" w:cs="Arial"/>
                <w:noProof/>
                <w:sz w:val="20"/>
                <w:szCs w:val="20"/>
                <w:lang w:val="es-MX" w:eastAsia="es-MX"/>
              </w:rPr>
            </w:pPr>
            <w:r>
              <w:rPr>
                <w:rFonts w:ascii="Arial" w:hAnsi="Arial" w:cs="Arial"/>
                <w:noProof/>
                <w:sz w:val="20"/>
                <w:szCs w:val="20"/>
                <w:lang w:eastAsia="es-MX"/>
              </w:rPr>
              <w:t>Figura</w:t>
            </w:r>
            <w:r w:rsidRPr="003D368D">
              <w:rPr>
                <w:rFonts w:ascii="Arial" w:hAnsi="Arial" w:cs="Arial"/>
                <w:noProof/>
                <w:sz w:val="20"/>
                <w:szCs w:val="20"/>
                <w:lang w:val="es-MX" w:eastAsia="es-MX"/>
              </w:rPr>
              <w:t xml:space="preserve"> 1 </w:t>
            </w:r>
            <w:r>
              <w:rPr>
                <w:rFonts w:ascii="Arial" w:hAnsi="Arial" w:cs="Arial"/>
                <w:noProof/>
                <w:sz w:val="20"/>
                <w:szCs w:val="20"/>
                <w:lang w:val="es-MX" w:eastAsia="es-MX"/>
              </w:rPr>
              <w:t xml:space="preserve"> </w:t>
            </w:r>
            <w:r w:rsidRPr="003D368D">
              <w:rPr>
                <w:rFonts w:ascii="Arial" w:hAnsi="Arial" w:cs="Arial"/>
                <w:noProof/>
                <w:sz w:val="20"/>
                <w:szCs w:val="20"/>
                <w:lang w:val="es-MX" w:eastAsia="es-MX"/>
              </w:rPr>
              <w:t>Notas relacionadas con el narcotráfico y con</w:t>
            </w:r>
            <w:r>
              <w:rPr>
                <w:rFonts w:ascii="Arial" w:hAnsi="Arial" w:cs="Arial"/>
                <w:noProof/>
                <w:sz w:val="20"/>
                <w:szCs w:val="20"/>
                <w:lang w:val="es-MX" w:eastAsia="es-MX"/>
              </w:rPr>
              <w:t xml:space="preserve"> </w:t>
            </w:r>
            <w:r w:rsidRPr="003D368D">
              <w:rPr>
                <w:rFonts w:ascii="Arial" w:hAnsi="Arial" w:cs="Arial"/>
                <w:noProof/>
                <w:sz w:val="20"/>
                <w:szCs w:val="20"/>
                <w:lang w:val="es-MX" w:eastAsia="es-MX"/>
              </w:rPr>
              <w:t>el crimen organizado</w:t>
            </w:r>
            <w:r w:rsidR="00894843">
              <w:rPr>
                <w:rFonts w:ascii="Arial" w:hAnsi="Arial" w:cs="Arial"/>
                <w:noProof/>
                <w:sz w:val="20"/>
                <w:szCs w:val="20"/>
                <w:lang w:val="es-MX" w:eastAsia="es-MX"/>
              </w:rPr>
              <w:t>. Fuente: elaboración propia.</w:t>
            </w:r>
          </w:p>
        </w:tc>
      </w:tr>
      <w:tr w:rsidR="00666C17" w:rsidRPr="00621E40" w:rsidTr="00E81069">
        <w:trPr>
          <w:trHeight w:val="2224"/>
        </w:trPr>
        <w:tc>
          <w:tcPr>
            <w:tcW w:w="10004" w:type="dxa"/>
          </w:tcPr>
          <w:p w:rsidR="00666C17" w:rsidRPr="00621E40" w:rsidRDefault="00666C17" w:rsidP="00621E40">
            <w:pPr>
              <w:spacing w:line="360" w:lineRule="auto"/>
              <w:rPr>
                <w:rFonts w:ascii="Arial" w:hAnsi="Arial" w:cs="Arial"/>
                <w:sz w:val="20"/>
                <w:szCs w:val="20"/>
              </w:rPr>
            </w:pPr>
            <w:r w:rsidRPr="00621E40">
              <w:rPr>
                <w:rFonts w:ascii="Arial" w:hAnsi="Arial" w:cs="Arial"/>
                <w:noProof/>
                <w:sz w:val="20"/>
                <w:szCs w:val="20"/>
                <w:lang w:val="es-MX" w:eastAsia="es-MX"/>
              </w:rPr>
              <w:drawing>
                <wp:inline distT="0" distB="0" distL="0" distR="0" wp14:anchorId="0B456F68" wp14:editId="01CF99B7">
                  <wp:extent cx="4915814" cy="1360628"/>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bl>
            <w:tblPr>
              <w:tblStyle w:val="Tablaconcuadrcula"/>
              <w:tblpPr w:leftFromText="141" w:rightFromText="141" w:vertAnchor="text" w:horzAnchor="page" w:tblpX="5381" w:tblpY="-1764"/>
              <w:tblOverlap w:val="never"/>
              <w:tblW w:w="0" w:type="auto"/>
              <w:tblLook w:val="04A0" w:firstRow="1" w:lastRow="0" w:firstColumn="1" w:lastColumn="0" w:noHBand="0" w:noVBand="1"/>
            </w:tblPr>
            <w:tblGrid>
              <w:gridCol w:w="1668"/>
              <w:gridCol w:w="1206"/>
              <w:gridCol w:w="1223"/>
            </w:tblGrid>
            <w:tr w:rsidR="00666C17" w:rsidRPr="00621E40" w:rsidTr="003D368D">
              <w:tc>
                <w:tcPr>
                  <w:tcW w:w="1668" w:type="dxa"/>
                </w:tcPr>
                <w:p w:rsidR="00666C17" w:rsidRPr="00621E40" w:rsidRDefault="00666C17" w:rsidP="00621E40">
                  <w:pPr>
                    <w:spacing w:line="360" w:lineRule="auto"/>
                    <w:rPr>
                      <w:rFonts w:ascii="Arial" w:hAnsi="Arial" w:cs="Arial"/>
                      <w:sz w:val="20"/>
                      <w:szCs w:val="20"/>
                    </w:rPr>
                  </w:pPr>
                  <w:r w:rsidRPr="00621E40">
                    <w:rPr>
                      <w:rFonts w:ascii="Arial" w:hAnsi="Arial" w:cs="Arial"/>
                      <w:sz w:val="20"/>
                      <w:szCs w:val="20"/>
                    </w:rPr>
                    <w:t>NOTAS</w:t>
                  </w:r>
                </w:p>
              </w:tc>
              <w:tc>
                <w:tcPr>
                  <w:tcW w:w="1206" w:type="dxa"/>
                </w:tcPr>
                <w:p w:rsidR="00666C17" w:rsidRPr="00621E40" w:rsidRDefault="00666C17" w:rsidP="00621E40">
                  <w:pPr>
                    <w:spacing w:line="360" w:lineRule="auto"/>
                    <w:rPr>
                      <w:rFonts w:ascii="Arial" w:hAnsi="Arial" w:cs="Arial"/>
                      <w:sz w:val="20"/>
                      <w:szCs w:val="20"/>
                    </w:rPr>
                  </w:pPr>
                  <w:r w:rsidRPr="00621E40">
                    <w:rPr>
                      <w:rFonts w:ascii="Arial" w:hAnsi="Arial" w:cs="Arial"/>
                      <w:sz w:val="20"/>
                      <w:szCs w:val="20"/>
                    </w:rPr>
                    <w:t xml:space="preserve">Frecuencia </w:t>
                  </w:r>
                </w:p>
              </w:tc>
              <w:tc>
                <w:tcPr>
                  <w:tcW w:w="1223" w:type="dxa"/>
                </w:tcPr>
                <w:p w:rsidR="00666C17" w:rsidRPr="00621E40" w:rsidRDefault="00666C17" w:rsidP="00621E40">
                  <w:pPr>
                    <w:spacing w:line="360" w:lineRule="auto"/>
                    <w:rPr>
                      <w:rFonts w:ascii="Arial" w:hAnsi="Arial" w:cs="Arial"/>
                      <w:sz w:val="20"/>
                      <w:szCs w:val="20"/>
                    </w:rPr>
                  </w:pPr>
                  <w:r w:rsidRPr="00621E40">
                    <w:rPr>
                      <w:rFonts w:ascii="Arial" w:hAnsi="Arial" w:cs="Arial"/>
                      <w:sz w:val="20"/>
                      <w:szCs w:val="20"/>
                    </w:rPr>
                    <w:t>Porcentaje</w:t>
                  </w:r>
                </w:p>
              </w:tc>
            </w:tr>
            <w:tr w:rsidR="00666C17" w:rsidRPr="00621E40" w:rsidTr="003D368D">
              <w:tc>
                <w:tcPr>
                  <w:tcW w:w="1668" w:type="dxa"/>
                </w:tcPr>
                <w:p w:rsidR="00666C17" w:rsidRPr="00621E40" w:rsidRDefault="00666C17" w:rsidP="00621E40">
                  <w:pPr>
                    <w:spacing w:line="360" w:lineRule="auto"/>
                    <w:rPr>
                      <w:rFonts w:ascii="Arial" w:hAnsi="Arial" w:cs="Arial"/>
                      <w:sz w:val="20"/>
                      <w:szCs w:val="20"/>
                    </w:rPr>
                  </w:pPr>
                  <w:r w:rsidRPr="00621E40">
                    <w:rPr>
                      <w:rFonts w:ascii="Arial" w:hAnsi="Arial" w:cs="Arial"/>
                      <w:sz w:val="20"/>
                      <w:szCs w:val="20"/>
                    </w:rPr>
                    <w:t xml:space="preserve">Relacionadas </w:t>
                  </w:r>
                </w:p>
              </w:tc>
              <w:tc>
                <w:tcPr>
                  <w:tcW w:w="1206" w:type="dxa"/>
                </w:tcPr>
                <w:p w:rsidR="00666C17" w:rsidRPr="00621E40" w:rsidRDefault="00666C17" w:rsidP="00621E40">
                  <w:pPr>
                    <w:spacing w:line="360" w:lineRule="auto"/>
                    <w:jc w:val="center"/>
                    <w:rPr>
                      <w:rFonts w:ascii="Arial" w:hAnsi="Arial" w:cs="Arial"/>
                      <w:sz w:val="20"/>
                      <w:szCs w:val="20"/>
                    </w:rPr>
                  </w:pPr>
                  <w:r w:rsidRPr="00621E40">
                    <w:rPr>
                      <w:rFonts w:ascii="Arial" w:hAnsi="Arial" w:cs="Arial"/>
                      <w:sz w:val="20"/>
                      <w:szCs w:val="20"/>
                    </w:rPr>
                    <w:t>828</w:t>
                  </w:r>
                </w:p>
              </w:tc>
              <w:tc>
                <w:tcPr>
                  <w:tcW w:w="1223" w:type="dxa"/>
                </w:tcPr>
                <w:p w:rsidR="00666C17" w:rsidRPr="00621E40" w:rsidRDefault="00666C17" w:rsidP="00621E40">
                  <w:pPr>
                    <w:spacing w:line="360" w:lineRule="auto"/>
                    <w:jc w:val="center"/>
                    <w:rPr>
                      <w:rFonts w:ascii="Arial" w:hAnsi="Arial" w:cs="Arial"/>
                      <w:sz w:val="20"/>
                      <w:szCs w:val="20"/>
                    </w:rPr>
                  </w:pPr>
                  <w:r w:rsidRPr="00621E40">
                    <w:rPr>
                      <w:rFonts w:ascii="Arial" w:hAnsi="Arial" w:cs="Arial"/>
                      <w:sz w:val="20"/>
                      <w:szCs w:val="20"/>
                    </w:rPr>
                    <w:t>9.8</w:t>
                  </w:r>
                </w:p>
              </w:tc>
            </w:tr>
            <w:tr w:rsidR="00666C17" w:rsidRPr="00621E40" w:rsidTr="003D368D">
              <w:tc>
                <w:tcPr>
                  <w:tcW w:w="1668" w:type="dxa"/>
                </w:tcPr>
                <w:p w:rsidR="00666C17" w:rsidRPr="00621E40" w:rsidRDefault="00666C17" w:rsidP="00621E40">
                  <w:pPr>
                    <w:spacing w:line="360" w:lineRule="auto"/>
                    <w:rPr>
                      <w:rFonts w:ascii="Arial" w:hAnsi="Arial" w:cs="Arial"/>
                      <w:sz w:val="20"/>
                      <w:szCs w:val="20"/>
                    </w:rPr>
                  </w:pPr>
                  <w:r w:rsidRPr="00621E40">
                    <w:rPr>
                      <w:rFonts w:ascii="Arial" w:hAnsi="Arial" w:cs="Arial"/>
                      <w:sz w:val="20"/>
                      <w:szCs w:val="20"/>
                    </w:rPr>
                    <w:t>No relacionadas</w:t>
                  </w:r>
                </w:p>
              </w:tc>
              <w:tc>
                <w:tcPr>
                  <w:tcW w:w="1206" w:type="dxa"/>
                </w:tcPr>
                <w:p w:rsidR="00666C17" w:rsidRPr="00621E40" w:rsidRDefault="00666C17" w:rsidP="00621E40">
                  <w:pPr>
                    <w:spacing w:line="360" w:lineRule="auto"/>
                    <w:jc w:val="center"/>
                    <w:rPr>
                      <w:rFonts w:ascii="Arial" w:hAnsi="Arial" w:cs="Arial"/>
                      <w:sz w:val="20"/>
                      <w:szCs w:val="20"/>
                    </w:rPr>
                  </w:pPr>
                  <w:r w:rsidRPr="00621E40">
                    <w:rPr>
                      <w:rFonts w:ascii="Arial" w:hAnsi="Arial" w:cs="Arial"/>
                      <w:sz w:val="20"/>
                      <w:szCs w:val="20"/>
                    </w:rPr>
                    <w:t>7598</w:t>
                  </w:r>
                </w:p>
              </w:tc>
              <w:tc>
                <w:tcPr>
                  <w:tcW w:w="1223" w:type="dxa"/>
                </w:tcPr>
                <w:p w:rsidR="00666C17" w:rsidRPr="00621E40" w:rsidRDefault="00666C17" w:rsidP="00621E40">
                  <w:pPr>
                    <w:spacing w:line="360" w:lineRule="auto"/>
                    <w:jc w:val="center"/>
                    <w:rPr>
                      <w:rFonts w:ascii="Arial" w:hAnsi="Arial" w:cs="Arial"/>
                      <w:sz w:val="20"/>
                      <w:szCs w:val="20"/>
                    </w:rPr>
                  </w:pPr>
                  <w:r w:rsidRPr="00621E40">
                    <w:rPr>
                      <w:rFonts w:ascii="Arial" w:hAnsi="Arial" w:cs="Arial"/>
                      <w:sz w:val="20"/>
                      <w:szCs w:val="20"/>
                    </w:rPr>
                    <w:t>90.2</w:t>
                  </w:r>
                </w:p>
              </w:tc>
            </w:tr>
          </w:tbl>
          <w:p w:rsidR="00666C17" w:rsidRPr="00621E40" w:rsidRDefault="00666C17" w:rsidP="00621E40">
            <w:pPr>
              <w:spacing w:line="360" w:lineRule="auto"/>
              <w:rPr>
                <w:rFonts w:ascii="Arial" w:hAnsi="Arial" w:cs="Arial"/>
                <w:sz w:val="20"/>
                <w:szCs w:val="20"/>
              </w:rPr>
            </w:pPr>
          </w:p>
        </w:tc>
      </w:tr>
    </w:tbl>
    <w:p w:rsidR="00666C17" w:rsidRPr="00621E40" w:rsidRDefault="00666C17" w:rsidP="00621E40">
      <w:pPr>
        <w:spacing w:line="360" w:lineRule="auto"/>
        <w:rPr>
          <w:rFonts w:ascii="Arial" w:hAnsi="Arial" w:cs="Arial"/>
          <w:sz w:val="20"/>
          <w:szCs w:val="20"/>
        </w:rPr>
      </w:pPr>
    </w:p>
    <w:p w:rsidR="00AE1400" w:rsidRPr="00621E40" w:rsidRDefault="00AE1400" w:rsidP="00621E40">
      <w:pPr>
        <w:spacing w:line="360" w:lineRule="auto"/>
        <w:rPr>
          <w:rFonts w:ascii="Arial" w:hAnsi="Arial" w:cs="Arial"/>
          <w:sz w:val="20"/>
          <w:szCs w:val="20"/>
        </w:rPr>
      </w:pPr>
      <w:r w:rsidRPr="00621E40">
        <w:rPr>
          <w:rFonts w:ascii="Arial" w:hAnsi="Arial" w:cs="Arial"/>
          <w:sz w:val="20"/>
          <w:szCs w:val="20"/>
        </w:rPr>
        <w:t xml:space="preserve">Con relación a las temáticas tratadas en las notas sobresalen aquellas </w:t>
      </w:r>
      <w:r w:rsidR="00480A2D" w:rsidRPr="00621E40">
        <w:rPr>
          <w:rFonts w:ascii="Arial" w:hAnsi="Arial" w:cs="Arial"/>
          <w:sz w:val="20"/>
          <w:szCs w:val="20"/>
        </w:rPr>
        <w:t xml:space="preserve">de la categoría de Combate al crimen organizado y delitos conexos (44%) </w:t>
      </w:r>
      <w:r w:rsidRPr="00621E40">
        <w:rPr>
          <w:rFonts w:ascii="Arial" w:hAnsi="Arial" w:cs="Arial"/>
          <w:sz w:val="20"/>
          <w:szCs w:val="20"/>
        </w:rPr>
        <w:t xml:space="preserve">que </w:t>
      </w:r>
      <w:r w:rsidR="00480A2D" w:rsidRPr="00621E40">
        <w:rPr>
          <w:rFonts w:ascii="Arial" w:hAnsi="Arial" w:cs="Arial"/>
          <w:sz w:val="20"/>
          <w:szCs w:val="20"/>
        </w:rPr>
        <w:t>corresponden a acciones como</w:t>
      </w:r>
      <w:r w:rsidRPr="00621E40">
        <w:rPr>
          <w:rFonts w:ascii="Arial" w:hAnsi="Arial" w:cs="Arial"/>
          <w:sz w:val="20"/>
          <w:szCs w:val="20"/>
        </w:rPr>
        <w:t xml:space="preserve"> las aprehensiones</w:t>
      </w:r>
      <w:r w:rsidR="00480A2D" w:rsidRPr="00621E40">
        <w:rPr>
          <w:rFonts w:ascii="Arial" w:hAnsi="Arial" w:cs="Arial"/>
          <w:sz w:val="20"/>
          <w:szCs w:val="20"/>
        </w:rPr>
        <w:t xml:space="preserve"> de los narcotraficantes</w:t>
      </w:r>
      <w:r w:rsidRPr="00621E40">
        <w:rPr>
          <w:rFonts w:ascii="Arial" w:hAnsi="Arial" w:cs="Arial"/>
          <w:sz w:val="20"/>
          <w:szCs w:val="20"/>
        </w:rPr>
        <w:t xml:space="preserve"> y </w:t>
      </w:r>
      <w:r w:rsidR="00480A2D" w:rsidRPr="00621E40">
        <w:rPr>
          <w:rFonts w:ascii="Arial" w:hAnsi="Arial" w:cs="Arial"/>
          <w:sz w:val="20"/>
          <w:szCs w:val="20"/>
        </w:rPr>
        <w:t>algunas otras</w:t>
      </w:r>
      <w:r w:rsidRPr="00621E40">
        <w:rPr>
          <w:rFonts w:ascii="Arial" w:hAnsi="Arial" w:cs="Arial"/>
          <w:sz w:val="20"/>
          <w:szCs w:val="20"/>
        </w:rPr>
        <w:t xml:space="preserve"> que </w:t>
      </w:r>
      <w:r w:rsidR="00480A2D" w:rsidRPr="00621E40">
        <w:rPr>
          <w:rFonts w:ascii="Arial" w:hAnsi="Arial" w:cs="Arial"/>
          <w:sz w:val="20"/>
          <w:szCs w:val="20"/>
        </w:rPr>
        <w:t>representan estrategias de combate al crimen organizado tales como ubicación de escondites, despliegue de dispositivos y efectivos en zonas de conflicto</w:t>
      </w:r>
      <w:r w:rsidRPr="00621E40">
        <w:rPr>
          <w:rFonts w:ascii="Arial" w:hAnsi="Arial" w:cs="Arial"/>
          <w:sz w:val="20"/>
          <w:szCs w:val="20"/>
        </w:rPr>
        <w:t>,</w:t>
      </w:r>
      <w:r w:rsidR="00480A2D" w:rsidRPr="00621E40">
        <w:rPr>
          <w:rFonts w:ascii="Arial" w:hAnsi="Arial" w:cs="Arial"/>
          <w:sz w:val="20"/>
          <w:szCs w:val="20"/>
        </w:rPr>
        <w:t xml:space="preserve"> entre otras. </w:t>
      </w:r>
      <w:r w:rsidR="006E1A48" w:rsidRPr="00621E40">
        <w:rPr>
          <w:rFonts w:ascii="Arial" w:hAnsi="Arial" w:cs="Arial"/>
          <w:sz w:val="20"/>
          <w:szCs w:val="20"/>
        </w:rPr>
        <w:t xml:space="preserve">La categoría de Declaraciones representa casi la quinta parte (19%) de las temáticas publicadas, éstas provenientes de autoridades, políticos, organizaciones, asociaciones civiles,  e incluso jefes de los cárteles. Acciones y Muertes </w:t>
      </w:r>
      <w:r w:rsidR="006E1A48" w:rsidRPr="00621E40">
        <w:rPr>
          <w:rFonts w:ascii="Arial" w:hAnsi="Arial" w:cs="Arial"/>
          <w:sz w:val="20"/>
          <w:szCs w:val="20"/>
        </w:rPr>
        <w:lastRenderedPageBreak/>
        <w:t xml:space="preserve">atribuidos al crimen organizado en su conjunto representan el 13.3%, éstas se refieren a acciones intimidatorias, de violencia, </w:t>
      </w:r>
      <w:r w:rsidR="00E105BC" w:rsidRPr="00621E40">
        <w:rPr>
          <w:rFonts w:ascii="Arial" w:hAnsi="Arial" w:cs="Arial"/>
          <w:sz w:val="20"/>
          <w:szCs w:val="20"/>
        </w:rPr>
        <w:t xml:space="preserve">tortura, </w:t>
      </w:r>
      <w:r w:rsidR="006E1A48" w:rsidRPr="00621E40">
        <w:rPr>
          <w:rFonts w:ascii="Arial" w:hAnsi="Arial" w:cs="Arial"/>
          <w:sz w:val="20"/>
          <w:szCs w:val="20"/>
        </w:rPr>
        <w:t xml:space="preserve">secuestro, mutilación y muerte </w:t>
      </w:r>
      <w:r w:rsidR="00E105BC" w:rsidRPr="00621E40">
        <w:rPr>
          <w:rFonts w:ascii="Arial" w:hAnsi="Arial" w:cs="Arial"/>
          <w:sz w:val="20"/>
          <w:szCs w:val="20"/>
        </w:rPr>
        <w:t>adjudicadas a</w:t>
      </w:r>
      <w:r w:rsidR="006E1A48" w:rsidRPr="00621E40">
        <w:rPr>
          <w:rFonts w:ascii="Arial" w:hAnsi="Arial" w:cs="Arial"/>
          <w:sz w:val="20"/>
          <w:szCs w:val="20"/>
        </w:rPr>
        <w:t xml:space="preserve"> los cárteles; la Intercepción de estupefacientes (8.7%) sobresale en mucho a la erradicación de cultivos (1.0%), lo cual se explica porque</w:t>
      </w:r>
      <w:r w:rsidRPr="00621E40">
        <w:rPr>
          <w:rFonts w:ascii="Arial" w:hAnsi="Arial" w:cs="Arial"/>
          <w:sz w:val="20"/>
          <w:szCs w:val="20"/>
        </w:rPr>
        <w:t xml:space="preserve"> México </w:t>
      </w:r>
      <w:r w:rsidR="000B30E7" w:rsidRPr="00621E40">
        <w:rPr>
          <w:rFonts w:ascii="Arial" w:hAnsi="Arial" w:cs="Arial"/>
          <w:sz w:val="20"/>
          <w:szCs w:val="20"/>
        </w:rPr>
        <w:t xml:space="preserve">es </w:t>
      </w:r>
      <w:r w:rsidRPr="00621E40">
        <w:rPr>
          <w:rFonts w:ascii="Arial" w:hAnsi="Arial" w:cs="Arial"/>
          <w:sz w:val="20"/>
          <w:szCs w:val="20"/>
        </w:rPr>
        <w:t>un país mayormente de tráfico de la droga que se produce en los países del sur de América (Colombia, Perú, Bolivia,</w:t>
      </w:r>
      <w:r w:rsidR="000B30E7" w:rsidRPr="00621E40">
        <w:rPr>
          <w:rFonts w:ascii="Arial" w:hAnsi="Arial" w:cs="Arial"/>
          <w:sz w:val="20"/>
          <w:szCs w:val="20"/>
        </w:rPr>
        <w:t xml:space="preserve"> principalmente</w:t>
      </w:r>
      <w:r w:rsidRPr="00621E40">
        <w:rPr>
          <w:rFonts w:ascii="Arial" w:hAnsi="Arial" w:cs="Arial"/>
          <w:sz w:val="20"/>
          <w:szCs w:val="20"/>
        </w:rPr>
        <w:t xml:space="preserve">) y muy poco de producción, </w:t>
      </w:r>
      <w:r w:rsidR="00E105BC" w:rsidRPr="00621E40">
        <w:rPr>
          <w:rFonts w:ascii="Arial" w:hAnsi="Arial" w:cs="Arial"/>
          <w:sz w:val="20"/>
          <w:szCs w:val="20"/>
        </w:rPr>
        <w:t xml:space="preserve">por lo que </w:t>
      </w:r>
      <w:r w:rsidRPr="00621E40">
        <w:rPr>
          <w:rFonts w:ascii="Arial" w:hAnsi="Arial" w:cs="Arial"/>
          <w:sz w:val="20"/>
          <w:szCs w:val="20"/>
        </w:rPr>
        <w:t>las notas que tienen que ver con erradic</w:t>
      </w:r>
      <w:r w:rsidR="00DF028C" w:rsidRPr="00621E40">
        <w:rPr>
          <w:rFonts w:ascii="Arial" w:hAnsi="Arial" w:cs="Arial"/>
          <w:sz w:val="20"/>
          <w:szCs w:val="20"/>
        </w:rPr>
        <w:t>ación de cultivos son muy pocas</w:t>
      </w:r>
      <w:r w:rsidRPr="00621E40">
        <w:rPr>
          <w:rFonts w:ascii="Arial" w:hAnsi="Arial" w:cs="Arial"/>
          <w:sz w:val="20"/>
          <w:szCs w:val="20"/>
        </w:rPr>
        <w:t xml:space="preserve"> (</w:t>
      </w:r>
      <w:r w:rsidR="006E1A48" w:rsidRPr="00621E40">
        <w:rPr>
          <w:rFonts w:ascii="Arial" w:hAnsi="Arial" w:cs="Arial"/>
          <w:sz w:val="20"/>
          <w:szCs w:val="20"/>
        </w:rPr>
        <w:t>G</w:t>
      </w:r>
      <w:r w:rsidR="00AC292E" w:rsidRPr="00621E40">
        <w:rPr>
          <w:rFonts w:ascii="Arial" w:hAnsi="Arial" w:cs="Arial"/>
          <w:sz w:val="20"/>
          <w:szCs w:val="20"/>
        </w:rPr>
        <w:t>ráfica</w:t>
      </w:r>
      <w:r w:rsidRPr="00621E40">
        <w:rPr>
          <w:rFonts w:ascii="Arial" w:hAnsi="Arial" w:cs="Arial"/>
          <w:sz w:val="20"/>
          <w:szCs w:val="20"/>
        </w:rPr>
        <w:t xml:space="preserve"> 2)</w:t>
      </w:r>
    </w:p>
    <w:p w:rsidR="00F678A4" w:rsidRPr="00621E40" w:rsidRDefault="00F678A4" w:rsidP="00621E40">
      <w:pPr>
        <w:spacing w:line="360" w:lineRule="auto"/>
        <w:rPr>
          <w:rFonts w:ascii="Arial" w:hAnsi="Arial" w:cs="Arial"/>
          <w:sz w:val="20"/>
          <w:szCs w:val="20"/>
        </w:rPr>
      </w:pPr>
    </w:p>
    <w:tbl>
      <w:tblPr>
        <w:tblStyle w:val="Tablaconcuadrcula"/>
        <w:tblW w:w="0" w:type="auto"/>
        <w:tblInd w:w="108" w:type="dxa"/>
        <w:tblBorders>
          <w:insideH w:val="none" w:sz="0" w:space="0" w:color="auto"/>
          <w:insideV w:val="none" w:sz="0" w:space="0" w:color="auto"/>
        </w:tblBorders>
        <w:tblLook w:val="04A0" w:firstRow="1" w:lastRow="0" w:firstColumn="1" w:lastColumn="0" w:noHBand="0" w:noVBand="1"/>
      </w:tblPr>
      <w:tblGrid>
        <w:gridCol w:w="10004"/>
      </w:tblGrid>
      <w:tr w:rsidR="003D368D" w:rsidRPr="00621E40" w:rsidTr="003D368D">
        <w:trPr>
          <w:trHeight w:val="274"/>
        </w:trPr>
        <w:tc>
          <w:tcPr>
            <w:tcW w:w="10004" w:type="dxa"/>
          </w:tcPr>
          <w:p w:rsidR="003D368D" w:rsidRPr="00621E40" w:rsidRDefault="003D368D" w:rsidP="00621E40">
            <w:pPr>
              <w:spacing w:line="360" w:lineRule="auto"/>
              <w:rPr>
                <w:rFonts w:ascii="Arial" w:hAnsi="Arial" w:cs="Arial"/>
                <w:noProof/>
                <w:sz w:val="20"/>
                <w:szCs w:val="20"/>
                <w:lang w:val="es-MX" w:eastAsia="es-MX"/>
              </w:rPr>
            </w:pPr>
            <w:r>
              <w:rPr>
                <w:rFonts w:ascii="Arial" w:hAnsi="Arial" w:cs="Arial"/>
                <w:noProof/>
                <w:sz w:val="20"/>
                <w:szCs w:val="20"/>
                <w:lang w:val="es-MX" w:eastAsia="es-MX"/>
              </w:rPr>
              <w:t xml:space="preserve">Figura </w:t>
            </w:r>
            <w:r w:rsidRPr="003D368D">
              <w:rPr>
                <w:rFonts w:ascii="Arial" w:hAnsi="Arial" w:cs="Arial"/>
                <w:noProof/>
                <w:sz w:val="20"/>
                <w:szCs w:val="20"/>
                <w:lang w:val="es-MX" w:eastAsia="es-MX"/>
              </w:rPr>
              <w:t xml:space="preserve"> 2 Temáticas de las notas</w:t>
            </w:r>
            <w:r w:rsidR="00894843">
              <w:rPr>
                <w:rFonts w:ascii="Arial" w:hAnsi="Arial" w:cs="Arial"/>
                <w:noProof/>
                <w:sz w:val="20"/>
                <w:szCs w:val="20"/>
                <w:lang w:val="es-MX" w:eastAsia="es-MX"/>
              </w:rPr>
              <w:t>. Fuente: elaboración propia.</w:t>
            </w:r>
          </w:p>
        </w:tc>
      </w:tr>
      <w:tr w:rsidR="00666C17" w:rsidRPr="00621E40" w:rsidTr="003D368D">
        <w:trPr>
          <w:trHeight w:val="4899"/>
        </w:trPr>
        <w:tc>
          <w:tcPr>
            <w:tcW w:w="10004" w:type="dxa"/>
          </w:tcPr>
          <w:p w:rsidR="00F678A4" w:rsidRPr="00621E40" w:rsidRDefault="00F678A4" w:rsidP="003D368D">
            <w:pPr>
              <w:spacing w:line="360" w:lineRule="auto"/>
              <w:rPr>
                <w:rFonts w:ascii="Arial" w:hAnsi="Arial" w:cs="Arial"/>
                <w:sz w:val="20"/>
                <w:szCs w:val="20"/>
              </w:rPr>
            </w:pPr>
            <w:r w:rsidRPr="00621E40">
              <w:rPr>
                <w:rFonts w:ascii="Arial" w:hAnsi="Arial" w:cs="Arial"/>
                <w:noProof/>
                <w:sz w:val="20"/>
                <w:szCs w:val="20"/>
                <w:lang w:val="es-MX" w:eastAsia="es-MX"/>
              </w:rPr>
              <w:drawing>
                <wp:anchor distT="0" distB="0" distL="114300" distR="114300" simplePos="0" relativeHeight="251659264" behindDoc="0" locked="0" layoutInCell="1" allowOverlap="1" wp14:anchorId="09014857" wp14:editId="1140F44B">
                  <wp:simplePos x="0" y="0"/>
                  <wp:positionH relativeFrom="column">
                    <wp:posOffset>296545</wp:posOffset>
                  </wp:positionH>
                  <wp:positionV relativeFrom="paragraph">
                    <wp:posOffset>36195</wp:posOffset>
                  </wp:positionV>
                  <wp:extent cx="5610225" cy="2955290"/>
                  <wp:effectExtent l="0" t="0" r="0" b="0"/>
                  <wp:wrapSquare wrapText="bothSides"/>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tc>
      </w:tr>
    </w:tbl>
    <w:p w:rsidR="00082B47" w:rsidRPr="00621E40" w:rsidRDefault="00082B47" w:rsidP="00621E40">
      <w:pPr>
        <w:spacing w:line="360" w:lineRule="auto"/>
        <w:rPr>
          <w:rFonts w:ascii="Arial" w:hAnsi="Arial" w:cs="Arial"/>
          <w:sz w:val="20"/>
          <w:szCs w:val="20"/>
        </w:rPr>
      </w:pPr>
    </w:p>
    <w:p w:rsidR="007920A3" w:rsidRPr="00621E40" w:rsidRDefault="00E105BC" w:rsidP="00621E40">
      <w:pPr>
        <w:autoSpaceDE w:val="0"/>
        <w:autoSpaceDN w:val="0"/>
        <w:adjustRightInd w:val="0"/>
        <w:spacing w:line="360" w:lineRule="auto"/>
        <w:rPr>
          <w:rFonts w:ascii="Arial" w:hAnsi="Arial" w:cs="Arial"/>
          <w:noProof/>
          <w:sz w:val="20"/>
          <w:szCs w:val="20"/>
          <w:lang w:val="es-MX"/>
        </w:rPr>
      </w:pPr>
      <w:r w:rsidRPr="00621E40">
        <w:rPr>
          <w:rFonts w:ascii="Arial" w:hAnsi="Arial" w:cs="Arial"/>
          <w:noProof/>
          <w:sz w:val="20"/>
          <w:szCs w:val="20"/>
          <w:lang w:val="es-MX"/>
        </w:rPr>
        <w:t xml:space="preserve">Podría decirse que el ACC nos permite una mirada </w:t>
      </w:r>
      <w:r w:rsidR="007920A3" w:rsidRPr="00621E40">
        <w:rPr>
          <w:rFonts w:ascii="Arial" w:hAnsi="Arial" w:cs="Arial"/>
          <w:noProof/>
          <w:sz w:val="20"/>
          <w:szCs w:val="20"/>
          <w:lang w:val="es-MX"/>
        </w:rPr>
        <w:t>a la realidad de cierta sociedad</w:t>
      </w:r>
      <w:r w:rsidRPr="00621E40">
        <w:rPr>
          <w:rFonts w:ascii="Arial" w:hAnsi="Arial" w:cs="Arial"/>
          <w:noProof/>
          <w:sz w:val="20"/>
          <w:szCs w:val="20"/>
          <w:lang w:val="es-MX"/>
        </w:rPr>
        <w:t xml:space="preserve"> presentada p</w:t>
      </w:r>
      <w:r w:rsidR="007920A3" w:rsidRPr="00621E40">
        <w:rPr>
          <w:rFonts w:ascii="Arial" w:hAnsi="Arial" w:cs="Arial"/>
          <w:noProof/>
          <w:sz w:val="20"/>
          <w:szCs w:val="20"/>
          <w:lang w:val="es-MX"/>
        </w:rPr>
        <w:t>or un medio de comunicación, pero</w:t>
      </w:r>
      <w:r w:rsidRPr="00621E40">
        <w:rPr>
          <w:rFonts w:ascii="Arial" w:hAnsi="Arial" w:cs="Arial"/>
          <w:noProof/>
          <w:sz w:val="20"/>
          <w:szCs w:val="20"/>
          <w:lang w:val="es-MX"/>
        </w:rPr>
        <w:t xml:space="preserve"> como señala </w:t>
      </w:r>
      <w:r w:rsidR="007920A3" w:rsidRPr="00621E40">
        <w:rPr>
          <w:rFonts w:ascii="Arial" w:hAnsi="Arial" w:cs="Arial"/>
          <w:noProof/>
          <w:sz w:val="20"/>
          <w:szCs w:val="20"/>
          <w:lang w:val="es-MX"/>
        </w:rPr>
        <w:t>Cáceres (2003)</w:t>
      </w:r>
      <w:r w:rsidRPr="00621E40">
        <w:rPr>
          <w:rFonts w:ascii="Arial" w:hAnsi="Arial" w:cs="Arial"/>
          <w:noProof/>
          <w:sz w:val="20"/>
          <w:szCs w:val="20"/>
          <w:lang w:val="es-MX"/>
        </w:rPr>
        <w:t xml:space="preserve"> esta técnica posee limitaciones relativas al tratamiento </w:t>
      </w:r>
      <w:r w:rsidR="007920A3" w:rsidRPr="00621E40">
        <w:rPr>
          <w:rFonts w:ascii="Arial" w:hAnsi="Arial" w:cs="Arial"/>
          <w:noProof/>
          <w:sz w:val="20"/>
          <w:szCs w:val="20"/>
          <w:lang w:val="es-MX"/>
        </w:rPr>
        <w:t>sólo</w:t>
      </w:r>
      <w:r w:rsidRPr="00621E40">
        <w:rPr>
          <w:rFonts w:ascii="Arial" w:hAnsi="Arial" w:cs="Arial"/>
          <w:noProof/>
          <w:sz w:val="20"/>
          <w:szCs w:val="20"/>
          <w:lang w:val="es-MX"/>
        </w:rPr>
        <w:t xml:space="preserve"> del contenido manifiesto, aunque esta visión está superándose </w:t>
      </w:r>
      <w:r w:rsidR="007920A3" w:rsidRPr="00621E40">
        <w:rPr>
          <w:rFonts w:ascii="Arial" w:hAnsi="Arial" w:cs="Arial"/>
          <w:noProof/>
          <w:sz w:val="20"/>
          <w:szCs w:val="20"/>
          <w:lang w:val="es-MX"/>
        </w:rPr>
        <w:t>con la idea que dicho</w:t>
      </w:r>
      <w:r w:rsidRPr="00621E40">
        <w:rPr>
          <w:rFonts w:ascii="Arial" w:hAnsi="Arial" w:cs="Arial"/>
          <w:noProof/>
          <w:sz w:val="20"/>
          <w:szCs w:val="20"/>
          <w:lang w:val="es-MX"/>
        </w:rPr>
        <w:t xml:space="preserve"> contenido debe ser </w:t>
      </w:r>
      <w:r w:rsidR="007920A3" w:rsidRPr="00621E40">
        <w:rPr>
          <w:rFonts w:ascii="Arial" w:hAnsi="Arial" w:cs="Arial"/>
          <w:noProof/>
          <w:sz w:val="20"/>
          <w:szCs w:val="20"/>
          <w:lang w:val="es-MX"/>
        </w:rPr>
        <w:t xml:space="preserve">considerado </w:t>
      </w:r>
      <w:r w:rsidRPr="00621E40">
        <w:rPr>
          <w:rFonts w:ascii="Arial" w:hAnsi="Arial" w:cs="Arial"/>
          <w:noProof/>
          <w:sz w:val="20"/>
          <w:szCs w:val="20"/>
          <w:lang w:val="es-MX"/>
        </w:rPr>
        <w:t xml:space="preserve">solo una vía de tránsito hacia otra cosa, un mensaje sobre los fenómenos </w:t>
      </w:r>
      <w:r w:rsidR="007920A3" w:rsidRPr="00621E40">
        <w:rPr>
          <w:rFonts w:ascii="Arial" w:hAnsi="Arial" w:cs="Arial"/>
          <w:noProof/>
          <w:sz w:val="20"/>
          <w:szCs w:val="20"/>
          <w:lang w:val="es-MX"/>
        </w:rPr>
        <w:t>ina</w:t>
      </w:r>
      <w:r w:rsidRPr="00621E40">
        <w:rPr>
          <w:rFonts w:ascii="Arial" w:hAnsi="Arial" w:cs="Arial"/>
          <w:noProof/>
          <w:sz w:val="20"/>
          <w:szCs w:val="20"/>
          <w:lang w:val="es-MX"/>
        </w:rPr>
        <w:t>ccesibles a la observación. La ampliación del enfoque</w:t>
      </w:r>
      <w:r w:rsidR="007920A3" w:rsidRPr="00621E40">
        <w:rPr>
          <w:rFonts w:ascii="Arial" w:hAnsi="Arial" w:cs="Arial"/>
          <w:noProof/>
          <w:sz w:val="20"/>
          <w:szCs w:val="20"/>
          <w:lang w:val="es-MX"/>
        </w:rPr>
        <w:t xml:space="preserve"> cuantitativo</w:t>
      </w:r>
      <w:r w:rsidRPr="00621E40">
        <w:rPr>
          <w:rFonts w:ascii="Arial" w:hAnsi="Arial" w:cs="Arial"/>
          <w:noProof/>
          <w:sz w:val="20"/>
          <w:szCs w:val="20"/>
          <w:lang w:val="es-MX"/>
        </w:rPr>
        <w:t xml:space="preserve"> </w:t>
      </w:r>
      <w:r w:rsidR="007920A3" w:rsidRPr="00621E40">
        <w:rPr>
          <w:rFonts w:ascii="Arial" w:hAnsi="Arial" w:cs="Arial"/>
          <w:noProof/>
          <w:sz w:val="20"/>
          <w:szCs w:val="20"/>
          <w:lang w:val="es-MX"/>
        </w:rPr>
        <w:t>(omo se pretende en el presente estudio)</w:t>
      </w:r>
      <w:r w:rsidR="007920A3" w:rsidRPr="00621E40">
        <w:rPr>
          <w:rFonts w:ascii="Arial" w:eastAsiaTheme="minorHAnsi" w:hAnsi="Arial" w:cs="Arial"/>
          <w:sz w:val="20"/>
          <w:szCs w:val="20"/>
          <w:lang w:val="es-MX"/>
        </w:rPr>
        <w:t xml:space="preserve">, favorece la obtención de resultados integrales, profundos e   interpretativos más allá de los aspectos léxico-gramaticales (Pérez, 1994, citado por Cáceres, 2003). En este caso, la realidad presentada por la Prensa, está orientada más a las acciones emprendidas por el gobierno mexicano para combatir el crimen organizado, lo que lo coloca en un medio de derecha. De ahí la necesidad de contrastar con la realidad ofrecida por otro medio, que solo puede abordarse a través de un enfoque más interpretativo. </w:t>
      </w:r>
    </w:p>
    <w:p w:rsidR="000B30E7" w:rsidRPr="00621E40" w:rsidRDefault="000B30E7" w:rsidP="00621E40">
      <w:pPr>
        <w:spacing w:line="360" w:lineRule="auto"/>
        <w:ind w:right="49"/>
        <w:rPr>
          <w:rFonts w:ascii="Arial" w:hAnsi="Arial" w:cs="Arial"/>
          <w:b/>
          <w:noProof/>
          <w:sz w:val="20"/>
          <w:szCs w:val="20"/>
          <w:lang w:val="es-MX"/>
        </w:rPr>
      </w:pPr>
    </w:p>
    <w:p w:rsidR="004507B1" w:rsidRPr="00E81069" w:rsidRDefault="004507B1" w:rsidP="00E81069">
      <w:pPr>
        <w:spacing w:line="360" w:lineRule="auto"/>
        <w:ind w:right="49"/>
        <w:rPr>
          <w:rFonts w:ascii="Arial" w:hAnsi="Arial" w:cs="Arial"/>
          <w:b/>
          <w:noProof/>
          <w:sz w:val="20"/>
          <w:szCs w:val="20"/>
          <w:lang w:val="es-MX"/>
        </w:rPr>
      </w:pPr>
      <w:r w:rsidRPr="00E81069">
        <w:rPr>
          <w:rFonts w:ascii="Arial" w:hAnsi="Arial" w:cs="Arial"/>
          <w:b/>
          <w:noProof/>
          <w:sz w:val="20"/>
          <w:szCs w:val="20"/>
          <w:lang w:val="es-MX"/>
        </w:rPr>
        <w:t>Análisis cinematográfico del narcotráfico en la película “El Infierno”.</w:t>
      </w:r>
    </w:p>
    <w:p w:rsidR="004507B1" w:rsidRPr="00621E40" w:rsidRDefault="004507B1" w:rsidP="00621E40">
      <w:pPr>
        <w:pStyle w:val="Prrafodelista"/>
        <w:spacing w:line="360" w:lineRule="auto"/>
        <w:ind w:right="49"/>
        <w:rPr>
          <w:rFonts w:ascii="Arial" w:hAnsi="Arial" w:cs="Arial"/>
          <w:noProof/>
          <w:sz w:val="20"/>
          <w:szCs w:val="20"/>
          <w:lang w:val="es-MX"/>
        </w:rPr>
      </w:pPr>
    </w:p>
    <w:p w:rsidR="00561A3B" w:rsidRPr="00621E40" w:rsidRDefault="002975C7" w:rsidP="00621E40">
      <w:pPr>
        <w:spacing w:line="360" w:lineRule="auto"/>
        <w:ind w:right="49"/>
        <w:rPr>
          <w:rFonts w:ascii="Arial" w:hAnsi="Arial" w:cs="Arial"/>
          <w:sz w:val="20"/>
          <w:szCs w:val="20"/>
          <w:lang w:val="es-MX"/>
        </w:rPr>
      </w:pPr>
      <w:r w:rsidRPr="00621E40">
        <w:rPr>
          <w:rFonts w:ascii="Arial" w:hAnsi="Arial" w:cs="Arial"/>
          <w:sz w:val="20"/>
          <w:szCs w:val="20"/>
          <w:lang w:val="es-MX"/>
        </w:rPr>
        <w:t xml:space="preserve">El análisis cinematográfico </w:t>
      </w:r>
      <w:r w:rsidR="004507B1" w:rsidRPr="00621E40">
        <w:rPr>
          <w:rFonts w:ascii="Arial" w:hAnsi="Arial" w:cs="Arial"/>
          <w:sz w:val="20"/>
          <w:szCs w:val="20"/>
          <w:lang w:val="es-MX"/>
        </w:rPr>
        <w:t xml:space="preserve">o fílmico, </w:t>
      </w:r>
      <w:r w:rsidRPr="00621E40">
        <w:rPr>
          <w:rFonts w:ascii="Arial" w:hAnsi="Arial" w:cs="Arial"/>
          <w:sz w:val="20"/>
          <w:szCs w:val="20"/>
          <w:lang w:val="es-MX"/>
        </w:rPr>
        <w:t xml:space="preserve">es </w:t>
      </w:r>
      <w:r w:rsidR="00500AE5" w:rsidRPr="00621E40">
        <w:rPr>
          <w:rFonts w:ascii="Arial" w:hAnsi="Arial" w:cs="Arial"/>
          <w:sz w:val="20"/>
          <w:szCs w:val="20"/>
          <w:lang w:val="es-MX"/>
        </w:rPr>
        <w:t>una propuesta metodológica</w:t>
      </w:r>
      <w:r w:rsidRPr="00621E40">
        <w:rPr>
          <w:rFonts w:ascii="Arial" w:hAnsi="Arial" w:cs="Arial"/>
          <w:sz w:val="20"/>
          <w:szCs w:val="20"/>
          <w:lang w:val="es-MX"/>
        </w:rPr>
        <w:t xml:space="preserve"> </w:t>
      </w:r>
      <w:r w:rsidR="004507B1" w:rsidRPr="00621E40">
        <w:rPr>
          <w:rFonts w:ascii="Arial" w:hAnsi="Arial" w:cs="Arial"/>
          <w:sz w:val="20"/>
          <w:szCs w:val="20"/>
          <w:lang w:val="es-MX"/>
        </w:rPr>
        <w:t xml:space="preserve">cualitativa </w:t>
      </w:r>
      <w:r w:rsidRPr="00621E40">
        <w:rPr>
          <w:rFonts w:ascii="Arial" w:hAnsi="Arial" w:cs="Arial"/>
          <w:sz w:val="20"/>
          <w:szCs w:val="20"/>
          <w:lang w:val="es-MX"/>
        </w:rPr>
        <w:t xml:space="preserve">que se realiza siguiendo un método sistemático </w:t>
      </w:r>
      <w:r w:rsidR="004507B1" w:rsidRPr="00621E40">
        <w:rPr>
          <w:rFonts w:ascii="Arial" w:hAnsi="Arial" w:cs="Arial"/>
          <w:sz w:val="20"/>
          <w:szCs w:val="20"/>
          <w:lang w:val="es-MX"/>
        </w:rPr>
        <w:t>que obviamente descansa en la</w:t>
      </w:r>
      <w:r w:rsidRPr="00621E40">
        <w:rPr>
          <w:rFonts w:ascii="Arial" w:hAnsi="Arial" w:cs="Arial"/>
          <w:sz w:val="20"/>
          <w:szCs w:val="20"/>
          <w:lang w:val="es-MX"/>
        </w:rPr>
        <w:t xml:space="preserve"> interpretación </w:t>
      </w:r>
      <w:r w:rsidR="004507B1" w:rsidRPr="00621E40">
        <w:rPr>
          <w:rFonts w:ascii="Arial" w:hAnsi="Arial" w:cs="Arial"/>
          <w:sz w:val="20"/>
          <w:szCs w:val="20"/>
          <w:lang w:val="es-MX"/>
        </w:rPr>
        <w:t>el cual,</w:t>
      </w:r>
      <w:r w:rsidRPr="00621E40">
        <w:rPr>
          <w:rFonts w:ascii="Arial" w:hAnsi="Arial" w:cs="Arial"/>
          <w:sz w:val="20"/>
          <w:szCs w:val="20"/>
          <w:lang w:val="es-MX"/>
        </w:rPr>
        <w:t xml:space="preserve"> parte de un proceso de </w:t>
      </w:r>
      <w:r w:rsidRPr="00621E40">
        <w:rPr>
          <w:rFonts w:ascii="Arial" w:hAnsi="Arial" w:cs="Arial"/>
          <w:sz w:val="20"/>
          <w:szCs w:val="20"/>
          <w:lang w:val="es-MX"/>
        </w:rPr>
        <w:lastRenderedPageBreak/>
        <w:t xml:space="preserve">fragmentación y </w:t>
      </w:r>
      <w:r w:rsidR="004507B1" w:rsidRPr="00621E40">
        <w:rPr>
          <w:rFonts w:ascii="Arial" w:hAnsi="Arial" w:cs="Arial"/>
          <w:sz w:val="20"/>
          <w:szCs w:val="20"/>
          <w:lang w:val="es-MX"/>
        </w:rPr>
        <w:t>se apoya</w:t>
      </w:r>
      <w:r w:rsidRPr="00621E40">
        <w:rPr>
          <w:rFonts w:ascii="Arial" w:hAnsi="Arial" w:cs="Arial"/>
          <w:sz w:val="20"/>
          <w:szCs w:val="20"/>
          <w:lang w:val="es-MX"/>
        </w:rPr>
        <w:t xml:space="preserve"> en la teoría cinematográfica (Zavala, 2003:2)</w:t>
      </w:r>
      <w:r w:rsidR="006E7031" w:rsidRPr="00621E40">
        <w:rPr>
          <w:rFonts w:ascii="Arial" w:hAnsi="Arial" w:cs="Arial"/>
          <w:sz w:val="20"/>
          <w:szCs w:val="20"/>
          <w:lang w:val="es-MX"/>
        </w:rPr>
        <w:t>.</w:t>
      </w:r>
      <w:r w:rsidR="00561A3B" w:rsidRPr="00621E40">
        <w:rPr>
          <w:rFonts w:ascii="Arial" w:hAnsi="Arial" w:cs="Arial"/>
          <w:sz w:val="20"/>
          <w:szCs w:val="20"/>
          <w:lang w:val="es-MX"/>
        </w:rPr>
        <w:t xml:space="preserve"> Diversos autores (Martínez _ Salanova, 2002, Marzal, 2007, Zunzunegui, 2007) coinciden en que desafortunadamente el análisis fílmico es una actividad poco  valorada ya que implica una acción muy subjetiva por parte del analista, sin embargo contribuye a la formación de</w:t>
      </w:r>
      <w:r w:rsidR="000360B2" w:rsidRPr="00621E40">
        <w:rPr>
          <w:rFonts w:ascii="Arial" w:hAnsi="Arial" w:cs="Arial"/>
          <w:sz w:val="20"/>
          <w:szCs w:val="20"/>
          <w:lang w:val="es-MX"/>
        </w:rPr>
        <w:t xml:space="preserve">l </w:t>
      </w:r>
      <w:r w:rsidR="00500AE5" w:rsidRPr="00621E40">
        <w:rPr>
          <w:rFonts w:ascii="Arial" w:hAnsi="Arial" w:cs="Arial"/>
          <w:sz w:val="20"/>
          <w:szCs w:val="20"/>
          <w:lang w:val="es-MX"/>
        </w:rPr>
        <w:t>“</w:t>
      </w:r>
      <w:r w:rsidR="000360B2" w:rsidRPr="00621E40">
        <w:rPr>
          <w:rFonts w:ascii="Arial" w:hAnsi="Arial" w:cs="Arial"/>
          <w:sz w:val="20"/>
          <w:szCs w:val="20"/>
          <w:lang w:val="es-MX"/>
        </w:rPr>
        <w:t>background</w:t>
      </w:r>
      <w:r w:rsidR="00500AE5" w:rsidRPr="00621E40">
        <w:rPr>
          <w:rFonts w:ascii="Arial" w:hAnsi="Arial" w:cs="Arial"/>
          <w:sz w:val="20"/>
          <w:szCs w:val="20"/>
          <w:lang w:val="es-MX"/>
        </w:rPr>
        <w:t>”</w:t>
      </w:r>
      <w:r w:rsidR="000360B2" w:rsidRPr="00621E40">
        <w:rPr>
          <w:rFonts w:ascii="Arial" w:hAnsi="Arial" w:cs="Arial"/>
          <w:sz w:val="20"/>
          <w:szCs w:val="20"/>
          <w:lang w:val="es-MX"/>
        </w:rPr>
        <w:t xml:space="preserve"> de</w:t>
      </w:r>
      <w:r w:rsidR="00561A3B" w:rsidRPr="00621E40">
        <w:rPr>
          <w:rFonts w:ascii="Arial" w:hAnsi="Arial" w:cs="Arial"/>
          <w:sz w:val="20"/>
          <w:szCs w:val="20"/>
          <w:lang w:val="es-MX"/>
        </w:rPr>
        <w:t xml:space="preserve"> sujetos </w:t>
      </w:r>
      <w:r w:rsidR="000360B2" w:rsidRPr="00621E40">
        <w:rPr>
          <w:rFonts w:ascii="Arial" w:hAnsi="Arial" w:cs="Arial"/>
          <w:sz w:val="20"/>
          <w:szCs w:val="20"/>
          <w:lang w:val="es-MX"/>
        </w:rPr>
        <w:t>que permiten el a</w:t>
      </w:r>
      <w:r w:rsidR="00500AE5" w:rsidRPr="00621E40">
        <w:rPr>
          <w:rFonts w:ascii="Arial" w:hAnsi="Arial" w:cs="Arial"/>
          <w:sz w:val="20"/>
          <w:szCs w:val="20"/>
          <w:lang w:val="es-MX"/>
        </w:rPr>
        <w:t>nálisis crítico de otros medios</w:t>
      </w:r>
      <w:r w:rsidR="00561A3B" w:rsidRPr="00621E40">
        <w:rPr>
          <w:rFonts w:ascii="Arial" w:hAnsi="Arial" w:cs="Arial"/>
          <w:sz w:val="20"/>
          <w:szCs w:val="20"/>
          <w:lang w:val="es-MX"/>
        </w:rPr>
        <w:t>.</w:t>
      </w:r>
    </w:p>
    <w:p w:rsidR="00561A3B" w:rsidRPr="00621E40" w:rsidRDefault="00561A3B" w:rsidP="00621E40">
      <w:pPr>
        <w:spacing w:line="360" w:lineRule="auto"/>
        <w:ind w:right="49"/>
        <w:rPr>
          <w:rFonts w:ascii="Arial" w:hAnsi="Arial" w:cs="Arial"/>
          <w:sz w:val="20"/>
          <w:szCs w:val="20"/>
          <w:lang w:val="es-MX"/>
        </w:rPr>
      </w:pPr>
    </w:p>
    <w:p w:rsidR="00C02AFF" w:rsidRPr="00621E40" w:rsidRDefault="00561A3B" w:rsidP="00621E40">
      <w:pPr>
        <w:spacing w:line="360" w:lineRule="auto"/>
        <w:ind w:right="49"/>
        <w:rPr>
          <w:rFonts w:ascii="Arial" w:hAnsi="Arial" w:cs="Arial"/>
          <w:sz w:val="20"/>
          <w:szCs w:val="20"/>
          <w:lang w:val="es-MX"/>
        </w:rPr>
      </w:pPr>
      <w:r w:rsidRPr="00621E40">
        <w:rPr>
          <w:rFonts w:ascii="Arial" w:hAnsi="Arial" w:cs="Arial"/>
          <w:sz w:val="20"/>
          <w:szCs w:val="20"/>
        </w:rPr>
        <w:t>De acuerdo con Marzal (2007) desde cualquier perspectiva que se aborde el análisis fílmico, casi todos los planteamientos teóricos coinciden en que siempre habrá de darse una doble tarea: 1) descomponer el film en sus elementos constituyentes (deconstruir = describir); 2) establecer relaciones entre tales elementos para comprender y explicar los mecanismos que les permiten constituir un «todo significante» (reconstruir = interpretar)</w:t>
      </w:r>
      <w:r w:rsidR="000360B2" w:rsidRPr="00621E40">
        <w:rPr>
          <w:rFonts w:ascii="Arial" w:hAnsi="Arial" w:cs="Arial"/>
          <w:sz w:val="20"/>
          <w:szCs w:val="20"/>
        </w:rPr>
        <w:t xml:space="preserve"> </w:t>
      </w:r>
      <w:r w:rsidR="00366196" w:rsidRPr="00621E40">
        <w:rPr>
          <w:rFonts w:ascii="Arial" w:hAnsi="Arial" w:cs="Arial"/>
          <w:sz w:val="20"/>
          <w:szCs w:val="20"/>
          <w:lang w:val="es-MX"/>
        </w:rPr>
        <w:t>En este caso partimos de la teoría</w:t>
      </w:r>
      <w:r w:rsidR="00366196" w:rsidRPr="00621E40">
        <w:rPr>
          <w:rFonts w:ascii="Arial" w:eastAsiaTheme="minorHAnsi" w:hAnsi="Arial" w:cs="Arial"/>
          <w:sz w:val="20"/>
          <w:szCs w:val="20"/>
          <w:lang w:val="es-MX"/>
        </w:rPr>
        <w:t xml:space="preserve"> realista que supone que el cine redime es decir, representa fielmente realidad y enfatiza la importancia de la puesta en escena, la actuación y el empleo del plano-secuencia</w:t>
      </w:r>
      <w:r w:rsidR="004F707A" w:rsidRPr="00621E40">
        <w:rPr>
          <w:rFonts w:ascii="Arial" w:eastAsiaTheme="minorHAnsi" w:hAnsi="Arial" w:cs="Arial"/>
          <w:sz w:val="20"/>
          <w:szCs w:val="20"/>
          <w:lang w:val="es-MX"/>
        </w:rPr>
        <w:t xml:space="preserve"> (</w:t>
      </w:r>
      <w:r w:rsidR="00B76298" w:rsidRPr="00621E40">
        <w:rPr>
          <w:rFonts w:ascii="Arial" w:eastAsiaTheme="minorHAnsi" w:hAnsi="Arial" w:cs="Arial"/>
          <w:sz w:val="20"/>
          <w:szCs w:val="20"/>
          <w:lang w:val="es-MX"/>
        </w:rPr>
        <w:t>Ídem</w:t>
      </w:r>
      <w:r w:rsidR="004F707A" w:rsidRPr="00621E40">
        <w:rPr>
          <w:rFonts w:ascii="Arial" w:eastAsiaTheme="minorHAnsi" w:hAnsi="Arial" w:cs="Arial"/>
          <w:sz w:val="20"/>
          <w:szCs w:val="20"/>
          <w:lang w:val="es-MX"/>
        </w:rPr>
        <w:t>)</w:t>
      </w:r>
      <w:r w:rsidR="00366196" w:rsidRPr="00621E40">
        <w:rPr>
          <w:rFonts w:ascii="Arial" w:eastAsiaTheme="minorHAnsi" w:hAnsi="Arial" w:cs="Arial"/>
          <w:sz w:val="20"/>
          <w:szCs w:val="20"/>
          <w:lang w:val="es-MX"/>
        </w:rPr>
        <w:t xml:space="preserve">. </w:t>
      </w:r>
      <w:r w:rsidR="00082B47" w:rsidRPr="00621E40">
        <w:rPr>
          <w:rFonts w:ascii="Arial" w:hAnsi="Arial" w:cs="Arial"/>
          <w:sz w:val="20"/>
          <w:szCs w:val="20"/>
        </w:rPr>
        <w:t>Para analizar el filme, se partió del modelo propuesto por Richard Monod en los años 60</w:t>
      </w:r>
      <w:r w:rsidR="004F707A" w:rsidRPr="00621E40">
        <w:rPr>
          <w:rFonts w:ascii="Arial" w:hAnsi="Arial" w:cs="Arial"/>
          <w:sz w:val="20"/>
          <w:szCs w:val="20"/>
        </w:rPr>
        <w:t xml:space="preserve"> (Aumont &amp; Marie, 1988, p. 132)</w:t>
      </w:r>
      <w:r w:rsidR="00082B47" w:rsidRPr="00621E40">
        <w:rPr>
          <w:rFonts w:ascii="Arial" w:hAnsi="Arial" w:cs="Arial"/>
          <w:sz w:val="20"/>
          <w:szCs w:val="20"/>
        </w:rPr>
        <w:t xml:space="preserve"> donde se enuncian </w:t>
      </w:r>
      <w:r w:rsidR="00B54C10" w:rsidRPr="00621E40">
        <w:rPr>
          <w:rFonts w:ascii="Arial" w:hAnsi="Arial" w:cs="Arial"/>
          <w:sz w:val="20"/>
          <w:szCs w:val="20"/>
          <w:lang w:val="es-MX"/>
        </w:rPr>
        <w:t xml:space="preserve">tres </w:t>
      </w:r>
      <w:r w:rsidR="006E7031" w:rsidRPr="00621E40">
        <w:rPr>
          <w:rFonts w:ascii="Arial" w:hAnsi="Arial" w:cs="Arial"/>
          <w:sz w:val="20"/>
          <w:szCs w:val="20"/>
          <w:lang w:val="es-MX"/>
        </w:rPr>
        <w:t>c</w:t>
      </w:r>
      <w:r w:rsidR="00B54C10" w:rsidRPr="00621E40">
        <w:rPr>
          <w:rFonts w:ascii="Arial" w:hAnsi="Arial" w:cs="Arial"/>
          <w:sz w:val="20"/>
          <w:szCs w:val="20"/>
          <w:lang w:val="es-MX"/>
        </w:rPr>
        <w:t>ategorías: 1</w:t>
      </w:r>
      <w:r w:rsidR="002975C7" w:rsidRPr="00621E40">
        <w:rPr>
          <w:rFonts w:ascii="Arial" w:hAnsi="Arial" w:cs="Arial"/>
          <w:sz w:val="20"/>
          <w:szCs w:val="20"/>
          <w:lang w:val="es-MX"/>
        </w:rPr>
        <w:t>) ¿</w:t>
      </w:r>
      <w:r w:rsidR="00B54C10" w:rsidRPr="00621E40">
        <w:rPr>
          <w:rFonts w:ascii="Arial" w:hAnsi="Arial" w:cs="Arial"/>
          <w:sz w:val="20"/>
          <w:szCs w:val="20"/>
          <w:lang w:val="es-MX"/>
        </w:rPr>
        <w:t xml:space="preserve">De qué se habla? (los temas), </w:t>
      </w:r>
      <w:r w:rsidR="00C02AFF" w:rsidRPr="00621E40">
        <w:rPr>
          <w:rFonts w:ascii="Arial" w:hAnsi="Arial" w:cs="Arial"/>
          <w:sz w:val="20"/>
          <w:szCs w:val="20"/>
          <w:lang w:val="es-MX"/>
        </w:rPr>
        <w:t>2</w:t>
      </w:r>
      <w:r w:rsidR="006E7031" w:rsidRPr="00621E40">
        <w:rPr>
          <w:rFonts w:ascii="Arial" w:hAnsi="Arial" w:cs="Arial"/>
          <w:sz w:val="20"/>
          <w:szCs w:val="20"/>
          <w:lang w:val="es-MX"/>
        </w:rPr>
        <w:t>) ¿</w:t>
      </w:r>
      <w:r w:rsidR="00B54C10" w:rsidRPr="00621E40">
        <w:rPr>
          <w:rFonts w:ascii="Arial" w:hAnsi="Arial" w:cs="Arial"/>
          <w:sz w:val="20"/>
          <w:szCs w:val="20"/>
          <w:lang w:val="es-MX"/>
        </w:rPr>
        <w:t>Qué se dice? (el discurso o las tesis</w:t>
      </w:r>
      <w:r w:rsidR="006E7031" w:rsidRPr="00621E40">
        <w:rPr>
          <w:rFonts w:ascii="Arial" w:hAnsi="Arial" w:cs="Arial"/>
          <w:sz w:val="20"/>
          <w:szCs w:val="20"/>
          <w:lang w:val="es-MX"/>
        </w:rPr>
        <w:t>)</w:t>
      </w:r>
      <w:r w:rsidR="00C02AFF" w:rsidRPr="00621E40">
        <w:rPr>
          <w:rFonts w:ascii="Arial" w:hAnsi="Arial" w:cs="Arial"/>
          <w:sz w:val="20"/>
          <w:szCs w:val="20"/>
          <w:lang w:val="es-MX"/>
        </w:rPr>
        <w:t>, 3)</w:t>
      </w:r>
      <w:r w:rsidR="006E7031" w:rsidRPr="00621E40">
        <w:rPr>
          <w:rFonts w:ascii="Arial" w:hAnsi="Arial" w:cs="Arial"/>
          <w:sz w:val="20"/>
          <w:szCs w:val="20"/>
          <w:lang w:val="es-MX"/>
        </w:rPr>
        <w:t xml:space="preserve"> </w:t>
      </w:r>
      <w:r w:rsidR="00C02AFF" w:rsidRPr="00621E40">
        <w:rPr>
          <w:rFonts w:ascii="Arial" w:hAnsi="Arial" w:cs="Arial"/>
          <w:sz w:val="20"/>
          <w:szCs w:val="20"/>
          <w:lang w:val="es-MX"/>
        </w:rPr>
        <w:t>¿Qué se cuenta? (la fábula)</w:t>
      </w:r>
      <w:r w:rsidR="00366196" w:rsidRPr="00621E40">
        <w:rPr>
          <w:rFonts w:ascii="Arial" w:hAnsi="Arial" w:cs="Arial"/>
          <w:sz w:val="20"/>
          <w:szCs w:val="20"/>
          <w:lang w:val="es-MX"/>
        </w:rPr>
        <w:t>.</w:t>
      </w:r>
      <w:r w:rsidR="000350BA" w:rsidRPr="00621E40">
        <w:rPr>
          <w:rFonts w:ascii="Arial" w:hAnsi="Arial" w:cs="Arial"/>
          <w:sz w:val="20"/>
          <w:szCs w:val="20"/>
          <w:lang w:val="es-MX"/>
        </w:rPr>
        <w:t xml:space="preserve"> </w:t>
      </w:r>
      <w:r w:rsidR="00366196" w:rsidRPr="00621E40">
        <w:rPr>
          <w:rFonts w:ascii="Arial" w:hAnsi="Arial" w:cs="Arial"/>
          <w:sz w:val="20"/>
          <w:szCs w:val="20"/>
          <w:lang w:val="es-MX"/>
        </w:rPr>
        <w:t>A través de una escala macro – analítica</w:t>
      </w:r>
      <w:r w:rsidR="004F707A" w:rsidRPr="00621E40">
        <w:rPr>
          <w:rFonts w:ascii="Arial" w:hAnsi="Arial" w:cs="Arial"/>
          <w:sz w:val="20"/>
          <w:szCs w:val="20"/>
          <w:lang w:val="es-MX"/>
        </w:rPr>
        <w:t xml:space="preserve"> (filme completo)</w:t>
      </w:r>
      <w:r w:rsidR="00597C8D" w:rsidRPr="00621E40">
        <w:rPr>
          <w:rFonts w:ascii="Arial" w:hAnsi="Arial" w:cs="Arial"/>
          <w:sz w:val="20"/>
          <w:szCs w:val="20"/>
          <w:lang w:val="es-MX"/>
        </w:rPr>
        <w:t xml:space="preserve"> se fragmentó la pieza en lo</w:t>
      </w:r>
      <w:r w:rsidR="00366196" w:rsidRPr="00621E40">
        <w:rPr>
          <w:rFonts w:ascii="Arial" w:hAnsi="Arial" w:cs="Arial"/>
          <w:sz w:val="20"/>
          <w:szCs w:val="20"/>
          <w:lang w:val="es-MX"/>
        </w:rPr>
        <w:t xml:space="preserve">s </w:t>
      </w:r>
      <w:r w:rsidR="00597C8D" w:rsidRPr="00621E40">
        <w:rPr>
          <w:rFonts w:ascii="Arial" w:hAnsi="Arial" w:cs="Arial"/>
          <w:sz w:val="20"/>
          <w:szCs w:val="20"/>
          <w:lang w:val="es-MX"/>
        </w:rPr>
        <w:t>planos-secuencias temporales</w:t>
      </w:r>
      <w:r w:rsidR="00366196" w:rsidRPr="00621E40">
        <w:rPr>
          <w:rFonts w:ascii="Arial" w:hAnsi="Arial" w:cs="Arial"/>
          <w:sz w:val="20"/>
          <w:szCs w:val="20"/>
          <w:lang w:val="es-MX"/>
        </w:rPr>
        <w:t xml:space="preserve"> para detectar estas tres categorías</w:t>
      </w:r>
      <w:r w:rsidR="009E1D05" w:rsidRPr="00621E40">
        <w:rPr>
          <w:rFonts w:ascii="Arial" w:hAnsi="Arial" w:cs="Arial"/>
          <w:sz w:val="20"/>
          <w:szCs w:val="20"/>
          <w:lang w:val="es-MX"/>
        </w:rPr>
        <w:t xml:space="preserve"> que se exponen a continuación.</w:t>
      </w:r>
    </w:p>
    <w:p w:rsidR="004F707A" w:rsidRPr="00621E40" w:rsidRDefault="004F707A" w:rsidP="00621E40">
      <w:pPr>
        <w:spacing w:line="360" w:lineRule="auto"/>
        <w:ind w:right="49"/>
        <w:rPr>
          <w:rFonts w:ascii="Arial" w:hAnsi="Arial" w:cs="Arial"/>
          <w:sz w:val="20"/>
          <w:szCs w:val="20"/>
          <w:lang w:val="es-MX"/>
        </w:rPr>
      </w:pPr>
    </w:p>
    <w:p w:rsidR="00BA1C29" w:rsidRPr="00621E40" w:rsidRDefault="004F707A" w:rsidP="00621E40">
      <w:pPr>
        <w:autoSpaceDE w:val="0"/>
        <w:autoSpaceDN w:val="0"/>
        <w:adjustRightInd w:val="0"/>
        <w:spacing w:line="360" w:lineRule="auto"/>
        <w:rPr>
          <w:rFonts w:ascii="Arial" w:hAnsi="Arial" w:cs="Arial"/>
          <w:sz w:val="20"/>
          <w:szCs w:val="20"/>
        </w:rPr>
      </w:pPr>
      <w:r w:rsidRPr="00621E40">
        <w:rPr>
          <w:rFonts w:ascii="Arial" w:hAnsi="Arial" w:cs="Arial"/>
          <w:sz w:val="20"/>
          <w:szCs w:val="20"/>
        </w:rPr>
        <w:t xml:space="preserve">Los temas. </w:t>
      </w:r>
      <w:r w:rsidR="00BA1C29" w:rsidRPr="00621E40">
        <w:rPr>
          <w:rFonts w:ascii="Arial" w:hAnsi="Arial" w:cs="Arial"/>
          <w:sz w:val="20"/>
          <w:szCs w:val="20"/>
        </w:rPr>
        <w:t xml:space="preserve">Destaca Zuzundegui (2007) que el punto de vista analítico de un filme, no consiste en interpretar la obra, sino en poner en evidencia los elementos que esa obra pone en funcionamiento para producir el sentido que tiene, sentido que todo el mundo ya sabe cuál es, puesto que se ponen en marcha mecanismos conceptuales compartidos entre el autor y el público. </w:t>
      </w:r>
      <w:r w:rsidRPr="00621E40">
        <w:rPr>
          <w:rFonts w:ascii="Arial" w:hAnsi="Arial" w:cs="Arial"/>
          <w:sz w:val="20"/>
          <w:szCs w:val="20"/>
        </w:rPr>
        <w:t xml:space="preserve">El argumento de </w:t>
      </w:r>
      <w:r w:rsidR="00DE6531" w:rsidRPr="00621E40">
        <w:rPr>
          <w:rFonts w:ascii="Arial" w:hAnsi="Arial" w:cs="Arial"/>
          <w:sz w:val="20"/>
          <w:szCs w:val="20"/>
        </w:rPr>
        <w:t>“</w:t>
      </w:r>
      <w:r w:rsidR="00082B47" w:rsidRPr="00621E40">
        <w:rPr>
          <w:rFonts w:ascii="Arial" w:hAnsi="Arial" w:cs="Arial"/>
          <w:sz w:val="20"/>
          <w:szCs w:val="20"/>
        </w:rPr>
        <w:t xml:space="preserve">El </w:t>
      </w:r>
      <w:r w:rsidR="00DE6531" w:rsidRPr="00621E40">
        <w:rPr>
          <w:rFonts w:ascii="Arial" w:hAnsi="Arial" w:cs="Arial"/>
          <w:sz w:val="20"/>
          <w:szCs w:val="20"/>
        </w:rPr>
        <w:t xml:space="preserve">Infierno” </w:t>
      </w:r>
      <w:r w:rsidRPr="00621E40">
        <w:rPr>
          <w:rFonts w:ascii="Arial" w:hAnsi="Arial" w:cs="Arial"/>
          <w:sz w:val="20"/>
          <w:szCs w:val="20"/>
        </w:rPr>
        <w:t>gira alrededor de</w:t>
      </w:r>
      <w:r w:rsidR="00DE6531" w:rsidRPr="00621E40">
        <w:rPr>
          <w:rFonts w:ascii="Arial" w:hAnsi="Arial" w:cs="Arial"/>
          <w:sz w:val="20"/>
          <w:szCs w:val="20"/>
        </w:rPr>
        <w:t>l narcotráfico, p</w:t>
      </w:r>
      <w:r w:rsidRPr="00621E40">
        <w:rPr>
          <w:rFonts w:ascii="Arial" w:hAnsi="Arial" w:cs="Arial"/>
          <w:sz w:val="20"/>
          <w:szCs w:val="20"/>
        </w:rPr>
        <w:t>ero de éste</w:t>
      </w:r>
      <w:r w:rsidR="00082B47" w:rsidRPr="00621E40">
        <w:rPr>
          <w:rFonts w:ascii="Arial" w:hAnsi="Arial" w:cs="Arial"/>
          <w:sz w:val="20"/>
          <w:szCs w:val="20"/>
        </w:rPr>
        <w:t xml:space="preserve"> se desprenden temáticas secundarias, que son el </w:t>
      </w:r>
      <w:r w:rsidR="00DE6531" w:rsidRPr="00621E40">
        <w:rPr>
          <w:rFonts w:ascii="Arial" w:hAnsi="Arial" w:cs="Arial"/>
          <w:sz w:val="20"/>
          <w:szCs w:val="20"/>
        </w:rPr>
        <w:t>hilo que teje la trama general: la pobreza extrema, la falta de oportunidades</w:t>
      </w:r>
      <w:r w:rsidR="006E7031" w:rsidRPr="00621E40">
        <w:rPr>
          <w:rFonts w:ascii="Arial" w:hAnsi="Arial" w:cs="Arial"/>
          <w:sz w:val="20"/>
          <w:szCs w:val="20"/>
        </w:rPr>
        <w:t>,</w:t>
      </w:r>
      <w:r w:rsidR="00DE6531" w:rsidRPr="00621E40">
        <w:rPr>
          <w:rFonts w:ascii="Arial" w:hAnsi="Arial" w:cs="Arial"/>
          <w:sz w:val="20"/>
          <w:szCs w:val="20"/>
        </w:rPr>
        <w:t xml:space="preserve"> la trai</w:t>
      </w:r>
      <w:r w:rsidR="0008709F" w:rsidRPr="00621E40">
        <w:rPr>
          <w:rFonts w:ascii="Arial" w:hAnsi="Arial" w:cs="Arial"/>
          <w:sz w:val="20"/>
          <w:szCs w:val="20"/>
        </w:rPr>
        <w:t>ción, la ambición por el dinero;</w:t>
      </w:r>
      <w:r w:rsidR="00DE6531" w:rsidRPr="00621E40">
        <w:rPr>
          <w:rFonts w:ascii="Arial" w:hAnsi="Arial" w:cs="Arial"/>
          <w:sz w:val="20"/>
          <w:szCs w:val="20"/>
        </w:rPr>
        <w:t xml:space="preserve"> las acciones de intimidación por parte de los narcotraficantes son un tema muy recurrente, el uso de la violencia, de las armas, de la tortura,</w:t>
      </w:r>
      <w:r w:rsidR="00C02AFF" w:rsidRPr="00621E40">
        <w:rPr>
          <w:rFonts w:ascii="Arial" w:hAnsi="Arial" w:cs="Arial"/>
          <w:sz w:val="20"/>
          <w:szCs w:val="20"/>
        </w:rPr>
        <w:t xml:space="preserve"> la corrupción,</w:t>
      </w:r>
      <w:r w:rsidR="00DE6531" w:rsidRPr="00621E40">
        <w:rPr>
          <w:rFonts w:ascii="Arial" w:hAnsi="Arial" w:cs="Arial"/>
          <w:sz w:val="20"/>
          <w:szCs w:val="20"/>
        </w:rPr>
        <w:t xml:space="preserve"> las narco mantas, la venganza y, por supuesto, los asesinat</w:t>
      </w:r>
      <w:r w:rsidR="0008709F" w:rsidRPr="00621E40">
        <w:rPr>
          <w:rFonts w:ascii="Arial" w:hAnsi="Arial" w:cs="Arial"/>
          <w:sz w:val="20"/>
          <w:szCs w:val="20"/>
        </w:rPr>
        <w:t>os</w:t>
      </w:r>
      <w:r w:rsidR="00DE6531" w:rsidRPr="00621E40">
        <w:rPr>
          <w:rFonts w:ascii="Arial" w:hAnsi="Arial" w:cs="Arial"/>
          <w:sz w:val="20"/>
          <w:szCs w:val="20"/>
        </w:rPr>
        <w:t>. De igual manera, se puede apreciar que la falta de empleo es otro tema que se toca mucho, yendo de la mano con la desesperación de conseguir dinero, no importa las fo</w:t>
      </w:r>
      <w:r w:rsidR="0008709F" w:rsidRPr="00621E40">
        <w:rPr>
          <w:rFonts w:ascii="Arial" w:hAnsi="Arial" w:cs="Arial"/>
          <w:sz w:val="20"/>
          <w:szCs w:val="20"/>
        </w:rPr>
        <w:t>rmas que se tengan que seguir</w:t>
      </w:r>
      <w:r w:rsidR="00DE6531" w:rsidRPr="00621E40">
        <w:rPr>
          <w:rFonts w:ascii="Arial" w:hAnsi="Arial" w:cs="Arial"/>
          <w:sz w:val="20"/>
          <w:szCs w:val="20"/>
        </w:rPr>
        <w:t>.</w:t>
      </w:r>
      <w:r w:rsidR="00AC5D8E" w:rsidRPr="00621E40">
        <w:rPr>
          <w:rFonts w:ascii="Arial" w:hAnsi="Arial" w:cs="Arial"/>
          <w:sz w:val="20"/>
          <w:szCs w:val="20"/>
        </w:rPr>
        <w:t xml:space="preserve"> Todos estos puntos discurren en una secuencia lógica que conforma un </w:t>
      </w:r>
      <w:r w:rsidRPr="00621E40">
        <w:rPr>
          <w:rFonts w:ascii="Arial" w:hAnsi="Arial" w:cs="Arial"/>
          <w:sz w:val="20"/>
          <w:szCs w:val="20"/>
        </w:rPr>
        <w:t>discurso</w:t>
      </w:r>
      <w:r w:rsidR="0077608A" w:rsidRPr="00621E40">
        <w:rPr>
          <w:rFonts w:ascii="Arial" w:hAnsi="Arial" w:cs="Arial"/>
          <w:sz w:val="20"/>
          <w:szCs w:val="20"/>
        </w:rPr>
        <w:t>.</w:t>
      </w:r>
      <w:r w:rsidR="00BA1C29" w:rsidRPr="00621E40">
        <w:rPr>
          <w:rFonts w:ascii="Arial" w:hAnsi="Arial" w:cs="Arial"/>
          <w:sz w:val="20"/>
          <w:szCs w:val="20"/>
        </w:rPr>
        <w:t xml:space="preserve"> En este sentido se evade la falacia </w:t>
      </w:r>
      <w:r w:rsidR="0077608A" w:rsidRPr="00621E40">
        <w:rPr>
          <w:rFonts w:ascii="Arial" w:hAnsi="Arial" w:cs="Arial"/>
          <w:sz w:val="20"/>
          <w:szCs w:val="20"/>
        </w:rPr>
        <w:t>del biograf</w:t>
      </w:r>
      <w:r w:rsidR="00BA1C29" w:rsidRPr="00621E40">
        <w:rPr>
          <w:rFonts w:ascii="Arial" w:hAnsi="Arial" w:cs="Arial"/>
          <w:sz w:val="20"/>
          <w:szCs w:val="20"/>
        </w:rPr>
        <w:t>ismo</w:t>
      </w:r>
      <w:r w:rsidR="0077608A" w:rsidRPr="00621E40">
        <w:rPr>
          <w:rFonts w:ascii="Arial" w:hAnsi="Arial" w:cs="Arial"/>
          <w:sz w:val="20"/>
          <w:szCs w:val="20"/>
        </w:rPr>
        <w:t xml:space="preserve"> Hofstadter (1985, citado por Zuzundegui, 2007)</w:t>
      </w:r>
      <w:r w:rsidR="00BA1C29" w:rsidRPr="00621E40">
        <w:rPr>
          <w:rFonts w:ascii="Arial" w:hAnsi="Arial" w:cs="Arial"/>
          <w:sz w:val="20"/>
          <w:szCs w:val="20"/>
        </w:rPr>
        <w:t xml:space="preserve">, que consiste en  </w:t>
      </w:r>
      <w:r w:rsidR="0077608A" w:rsidRPr="00621E40">
        <w:rPr>
          <w:rFonts w:ascii="Arial" w:hAnsi="Arial" w:cs="Arial"/>
          <w:sz w:val="20"/>
          <w:szCs w:val="20"/>
        </w:rPr>
        <w:t xml:space="preserve">atender a la interpretación de la obra misma y no a las intenciones del autor. </w:t>
      </w:r>
    </w:p>
    <w:p w:rsidR="00BA1C29" w:rsidRPr="00621E40" w:rsidRDefault="00BA1C29" w:rsidP="00621E40">
      <w:pPr>
        <w:autoSpaceDE w:val="0"/>
        <w:autoSpaceDN w:val="0"/>
        <w:adjustRightInd w:val="0"/>
        <w:spacing w:line="360" w:lineRule="auto"/>
        <w:rPr>
          <w:rFonts w:ascii="Arial" w:hAnsi="Arial" w:cs="Arial"/>
          <w:sz w:val="20"/>
          <w:szCs w:val="20"/>
        </w:rPr>
      </w:pPr>
    </w:p>
    <w:p w:rsidR="00AC5D8E" w:rsidRPr="00621E40" w:rsidRDefault="0008709F" w:rsidP="00621E40">
      <w:pPr>
        <w:autoSpaceDE w:val="0"/>
        <w:autoSpaceDN w:val="0"/>
        <w:adjustRightInd w:val="0"/>
        <w:spacing w:line="360" w:lineRule="auto"/>
        <w:rPr>
          <w:rFonts w:ascii="Arial" w:hAnsi="Arial" w:cs="Arial"/>
          <w:sz w:val="20"/>
          <w:szCs w:val="20"/>
        </w:rPr>
      </w:pPr>
      <w:r w:rsidRPr="00621E40">
        <w:rPr>
          <w:rFonts w:ascii="Arial" w:hAnsi="Arial" w:cs="Arial"/>
          <w:iCs/>
          <w:sz w:val="20"/>
          <w:szCs w:val="20"/>
        </w:rPr>
        <w:t>El discurso en el cine realista es social, a través de él</w:t>
      </w:r>
      <w:r w:rsidR="000350BA" w:rsidRPr="00621E40">
        <w:rPr>
          <w:rFonts w:ascii="Arial" w:hAnsi="Arial" w:cs="Arial"/>
          <w:iCs/>
          <w:sz w:val="20"/>
          <w:szCs w:val="20"/>
        </w:rPr>
        <w:t xml:space="preserve"> </w:t>
      </w:r>
      <w:r w:rsidRPr="00621E40">
        <w:rPr>
          <w:rFonts w:ascii="Arial" w:hAnsi="Arial" w:cs="Arial"/>
          <w:iCs/>
          <w:sz w:val="20"/>
          <w:szCs w:val="20"/>
        </w:rPr>
        <w:t>los cineastas buscan recrear escenas del mundo real, el discurso social puede entenderse como todo lo que se dice y se escribe en un estado de</w:t>
      </w:r>
      <w:r w:rsidRPr="00621E40">
        <w:rPr>
          <w:rFonts w:ascii="Arial" w:hAnsi="Arial" w:cs="Arial"/>
          <w:i/>
          <w:iCs/>
          <w:sz w:val="20"/>
          <w:szCs w:val="20"/>
        </w:rPr>
        <w:t xml:space="preserve"> sociedad; </w:t>
      </w:r>
      <w:r w:rsidRPr="00621E40">
        <w:rPr>
          <w:rFonts w:ascii="Arial" w:hAnsi="Arial" w:cs="Arial"/>
          <w:iCs/>
          <w:sz w:val="20"/>
          <w:szCs w:val="20"/>
        </w:rPr>
        <w:t xml:space="preserve">todo lo que se imprime, todo lo que se habla públicamente o se representa hoy en los medios electrónicos. Todo lo que narra y argumenta, si se plantea que </w:t>
      </w:r>
      <w:r w:rsidRPr="00621E40">
        <w:rPr>
          <w:rStyle w:val="nfasis"/>
          <w:rFonts w:ascii="Arial" w:hAnsi="Arial" w:cs="Arial"/>
          <w:sz w:val="20"/>
          <w:szCs w:val="20"/>
        </w:rPr>
        <w:t>narrar</w:t>
      </w:r>
      <w:r w:rsidRPr="00621E40">
        <w:rPr>
          <w:rFonts w:ascii="Arial" w:hAnsi="Arial" w:cs="Arial"/>
          <w:iCs/>
          <w:sz w:val="20"/>
          <w:szCs w:val="20"/>
        </w:rPr>
        <w:t xml:space="preserve"> y </w:t>
      </w:r>
      <w:r w:rsidRPr="00621E40">
        <w:rPr>
          <w:rStyle w:val="nfasis"/>
          <w:rFonts w:ascii="Arial" w:hAnsi="Arial" w:cs="Arial"/>
          <w:sz w:val="20"/>
          <w:szCs w:val="20"/>
        </w:rPr>
        <w:t xml:space="preserve">argumentar </w:t>
      </w:r>
      <w:r w:rsidRPr="00621E40">
        <w:rPr>
          <w:rFonts w:ascii="Arial" w:hAnsi="Arial" w:cs="Arial"/>
          <w:iCs/>
          <w:sz w:val="20"/>
          <w:szCs w:val="20"/>
        </w:rPr>
        <w:t>son los dos grandes modos de puesta en discurso (Angenot, 1989, citado por</w:t>
      </w:r>
      <w:r w:rsidR="00AC5D8E" w:rsidRPr="00621E40">
        <w:rPr>
          <w:rFonts w:ascii="Arial" w:hAnsi="Arial" w:cs="Arial"/>
          <w:iCs/>
          <w:sz w:val="20"/>
          <w:szCs w:val="20"/>
        </w:rPr>
        <w:t xml:space="preserve"> Dalmasso, 2001</w:t>
      </w:r>
      <w:r w:rsidRPr="00621E40">
        <w:rPr>
          <w:rFonts w:ascii="Arial" w:hAnsi="Arial" w:cs="Arial"/>
          <w:iCs/>
          <w:sz w:val="20"/>
          <w:szCs w:val="20"/>
        </w:rPr>
        <w:t>)</w:t>
      </w:r>
      <w:r w:rsidR="00AC5D8E" w:rsidRPr="00621E40">
        <w:rPr>
          <w:rFonts w:ascii="Arial" w:hAnsi="Arial" w:cs="Arial"/>
          <w:iCs/>
          <w:sz w:val="20"/>
          <w:szCs w:val="20"/>
        </w:rPr>
        <w:t xml:space="preserve">; Dalmasso (2001) advierte que </w:t>
      </w:r>
      <w:r w:rsidR="006E7031" w:rsidRPr="00621E40">
        <w:rPr>
          <w:rFonts w:ascii="Arial" w:hAnsi="Arial" w:cs="Arial"/>
          <w:iCs/>
          <w:sz w:val="20"/>
          <w:szCs w:val="20"/>
        </w:rPr>
        <w:t>e</w:t>
      </w:r>
      <w:r w:rsidR="00AC5D8E" w:rsidRPr="00621E40">
        <w:rPr>
          <w:rFonts w:ascii="Arial" w:hAnsi="Arial" w:cs="Arial"/>
          <w:sz w:val="20"/>
          <w:szCs w:val="20"/>
        </w:rPr>
        <w:t>l discurso fílmico, como todo discurso, se sitúa en una realidad sociohistórica que lo condiciona pero que, al mismo tiempo, es condicionada por él. Se trata de un proceso de interacción generalizada que toma las formas de la intertextualidad, de la interdiscursividad y aún de la intersemioticidad.</w:t>
      </w:r>
      <w:r w:rsidR="000350BA" w:rsidRPr="00621E40">
        <w:rPr>
          <w:rFonts w:ascii="Arial" w:hAnsi="Arial" w:cs="Arial"/>
          <w:sz w:val="20"/>
          <w:szCs w:val="20"/>
        </w:rPr>
        <w:t xml:space="preserve"> </w:t>
      </w:r>
      <w:r w:rsidR="00AC5D8E" w:rsidRPr="00621E40">
        <w:rPr>
          <w:rFonts w:ascii="Arial" w:hAnsi="Arial" w:cs="Arial"/>
          <w:sz w:val="20"/>
          <w:szCs w:val="20"/>
        </w:rPr>
        <w:t xml:space="preserve">Paz (2001) señala que la semiótica fílmica tiene sus bases en la </w:t>
      </w:r>
      <w:r w:rsidR="00AC5D8E" w:rsidRPr="00621E40">
        <w:rPr>
          <w:rFonts w:ascii="Arial" w:hAnsi="Arial" w:cs="Arial"/>
          <w:sz w:val="20"/>
          <w:szCs w:val="20"/>
        </w:rPr>
        <w:lastRenderedPageBreak/>
        <w:t>teoría semiótica de naturaleza fundamentalmente lingüística</w:t>
      </w:r>
      <w:r w:rsidR="00A36292" w:rsidRPr="00621E40">
        <w:rPr>
          <w:rFonts w:ascii="Arial" w:hAnsi="Arial" w:cs="Arial"/>
          <w:sz w:val="20"/>
          <w:szCs w:val="20"/>
        </w:rPr>
        <w:t>, ambas abordan el discurso, aunque en sus distintos formatos</w:t>
      </w:r>
      <w:r w:rsidR="00AC5D8E" w:rsidRPr="00621E40">
        <w:rPr>
          <w:rFonts w:ascii="Arial" w:hAnsi="Arial" w:cs="Arial"/>
          <w:sz w:val="20"/>
          <w:szCs w:val="20"/>
        </w:rPr>
        <w:t>.</w:t>
      </w:r>
      <w:r w:rsidR="00A36292" w:rsidRPr="00621E40">
        <w:rPr>
          <w:rFonts w:ascii="Arial" w:hAnsi="Arial" w:cs="Arial"/>
          <w:sz w:val="20"/>
          <w:szCs w:val="20"/>
        </w:rPr>
        <w:t xml:space="preserve"> En un filme, el discurso puede ser confundido con la historia presentada en la pantalla,</w:t>
      </w:r>
      <w:r w:rsidR="00500AE5" w:rsidRPr="00621E40">
        <w:rPr>
          <w:rFonts w:ascii="Arial" w:hAnsi="Arial" w:cs="Arial"/>
          <w:sz w:val="20"/>
          <w:szCs w:val="20"/>
        </w:rPr>
        <w:t xml:space="preserve"> sin embargo la historia es el qué</w:t>
      </w:r>
      <w:r w:rsidR="00A36292" w:rsidRPr="00621E40">
        <w:rPr>
          <w:rFonts w:ascii="Arial" w:hAnsi="Arial" w:cs="Arial"/>
          <w:sz w:val="20"/>
          <w:szCs w:val="20"/>
        </w:rPr>
        <w:t xml:space="preserve"> de una narración qu</w:t>
      </w:r>
      <w:r w:rsidR="00500AE5" w:rsidRPr="00621E40">
        <w:rPr>
          <w:rFonts w:ascii="Arial" w:hAnsi="Arial" w:cs="Arial"/>
          <w:sz w:val="20"/>
          <w:szCs w:val="20"/>
        </w:rPr>
        <w:t xml:space="preserve">e se relata, el discurso es el cómo </w:t>
      </w:r>
      <w:r w:rsidR="00A36292" w:rsidRPr="00621E40">
        <w:rPr>
          <w:rFonts w:ascii="Arial" w:hAnsi="Arial" w:cs="Arial"/>
          <w:sz w:val="20"/>
          <w:szCs w:val="20"/>
        </w:rPr>
        <w:t>(Gómez, 2008).</w:t>
      </w:r>
    </w:p>
    <w:p w:rsidR="00666C17" w:rsidRPr="00621E40" w:rsidRDefault="00666C17" w:rsidP="00621E40">
      <w:pPr>
        <w:pStyle w:val="NormalWeb"/>
        <w:spacing w:before="0" w:beforeAutospacing="0" w:after="0" w:afterAutospacing="0" w:line="360" w:lineRule="auto"/>
        <w:jc w:val="both"/>
        <w:rPr>
          <w:rFonts w:ascii="Arial" w:hAnsi="Arial" w:cs="Arial"/>
          <w:sz w:val="20"/>
          <w:szCs w:val="20"/>
        </w:rPr>
      </w:pPr>
    </w:p>
    <w:p w:rsidR="00B54C10" w:rsidRPr="00621E40" w:rsidRDefault="00BF3EFD" w:rsidP="00621E40">
      <w:pPr>
        <w:spacing w:line="360" w:lineRule="auto"/>
        <w:rPr>
          <w:rFonts w:ascii="Arial" w:hAnsi="Arial" w:cs="Arial"/>
          <w:sz w:val="20"/>
          <w:szCs w:val="20"/>
        </w:rPr>
      </w:pPr>
      <w:r w:rsidRPr="00621E40">
        <w:rPr>
          <w:rFonts w:ascii="Arial" w:hAnsi="Arial" w:cs="Arial"/>
          <w:sz w:val="20"/>
          <w:szCs w:val="20"/>
        </w:rPr>
        <w:t xml:space="preserve">En El Infierno </w:t>
      </w:r>
      <w:r w:rsidR="00A36292" w:rsidRPr="00621E40">
        <w:rPr>
          <w:rFonts w:ascii="Arial" w:hAnsi="Arial" w:cs="Arial"/>
          <w:sz w:val="20"/>
          <w:szCs w:val="20"/>
        </w:rPr>
        <w:t>los</w:t>
      </w:r>
      <w:r w:rsidRPr="00621E40">
        <w:rPr>
          <w:rFonts w:ascii="Arial" w:hAnsi="Arial" w:cs="Arial"/>
          <w:sz w:val="20"/>
          <w:szCs w:val="20"/>
        </w:rPr>
        <w:t xml:space="preserve"> temas son </w:t>
      </w:r>
      <w:r w:rsidR="00A36292" w:rsidRPr="00621E40">
        <w:rPr>
          <w:rFonts w:ascii="Arial" w:hAnsi="Arial" w:cs="Arial"/>
          <w:sz w:val="20"/>
          <w:szCs w:val="20"/>
        </w:rPr>
        <w:t>revelados como</w:t>
      </w:r>
      <w:r w:rsidRPr="00621E40">
        <w:rPr>
          <w:rFonts w:ascii="Arial" w:hAnsi="Arial" w:cs="Arial"/>
          <w:sz w:val="20"/>
          <w:szCs w:val="20"/>
        </w:rPr>
        <w:t xml:space="preserve"> denuncia </w:t>
      </w:r>
      <w:r w:rsidR="00CD52DF" w:rsidRPr="00621E40">
        <w:rPr>
          <w:rFonts w:ascii="Arial" w:hAnsi="Arial" w:cs="Arial"/>
          <w:sz w:val="20"/>
          <w:szCs w:val="20"/>
        </w:rPr>
        <w:t>de lo que sucede en una sociedad</w:t>
      </w:r>
      <w:r w:rsidR="00292AA5" w:rsidRPr="00621E40">
        <w:rPr>
          <w:rFonts w:ascii="Arial" w:hAnsi="Arial" w:cs="Arial"/>
          <w:sz w:val="20"/>
          <w:szCs w:val="20"/>
        </w:rPr>
        <w:t xml:space="preserve"> azotada por el narcotráfico;</w:t>
      </w:r>
      <w:r w:rsidR="00CD52DF" w:rsidRPr="00621E40">
        <w:rPr>
          <w:rFonts w:ascii="Arial" w:hAnsi="Arial" w:cs="Arial"/>
          <w:sz w:val="20"/>
          <w:szCs w:val="20"/>
        </w:rPr>
        <w:t xml:space="preserve"> l</w:t>
      </w:r>
      <w:r w:rsidRPr="00621E40">
        <w:rPr>
          <w:rFonts w:ascii="Arial" w:hAnsi="Arial" w:cs="Arial"/>
          <w:sz w:val="20"/>
          <w:szCs w:val="20"/>
        </w:rPr>
        <w:t>a película cuenta la historia de un hombre que</w:t>
      </w:r>
      <w:r w:rsidR="00CD52DF" w:rsidRPr="00621E40">
        <w:rPr>
          <w:rFonts w:ascii="Arial" w:hAnsi="Arial" w:cs="Arial"/>
          <w:sz w:val="20"/>
          <w:szCs w:val="20"/>
        </w:rPr>
        <w:t xml:space="preserve"> deportado de los Estados Unidos, decide residir de nuevo en su pueblo, pero al regresar después de algunos años, encuentra una realidad distinta a la que abandonó</w:t>
      </w:r>
      <w:r w:rsidR="00B54C10" w:rsidRPr="00621E40">
        <w:rPr>
          <w:rFonts w:ascii="Arial" w:hAnsi="Arial" w:cs="Arial"/>
          <w:sz w:val="20"/>
          <w:szCs w:val="20"/>
        </w:rPr>
        <w:t>:</w:t>
      </w:r>
      <w:r w:rsidR="00CD52DF" w:rsidRPr="00621E40">
        <w:rPr>
          <w:rFonts w:ascii="Arial" w:hAnsi="Arial" w:cs="Arial"/>
          <w:sz w:val="20"/>
          <w:szCs w:val="20"/>
        </w:rPr>
        <w:t xml:space="preserve"> un hermano muerto en las filas del crimen organizado, viejos amigos enrolados con la mafia, nulas alternativas de trabajo honrado</w:t>
      </w:r>
      <w:r w:rsidR="000350BA" w:rsidRPr="00621E40">
        <w:rPr>
          <w:rFonts w:ascii="Arial" w:hAnsi="Arial" w:cs="Arial"/>
          <w:sz w:val="20"/>
          <w:szCs w:val="20"/>
        </w:rPr>
        <w:t xml:space="preserve"> </w:t>
      </w:r>
      <w:r w:rsidR="00292AA5" w:rsidRPr="00621E40">
        <w:rPr>
          <w:rFonts w:ascii="Arial" w:hAnsi="Arial" w:cs="Arial"/>
          <w:sz w:val="20"/>
          <w:szCs w:val="20"/>
        </w:rPr>
        <w:t>frente a</w:t>
      </w:r>
      <w:r w:rsidR="00CD52DF" w:rsidRPr="00621E40">
        <w:rPr>
          <w:rFonts w:ascii="Arial" w:hAnsi="Arial" w:cs="Arial"/>
          <w:sz w:val="20"/>
          <w:szCs w:val="20"/>
        </w:rPr>
        <w:t xml:space="preserve"> </w:t>
      </w:r>
      <w:r w:rsidR="00292AA5" w:rsidRPr="00621E40">
        <w:rPr>
          <w:rFonts w:ascii="Arial" w:hAnsi="Arial" w:cs="Arial"/>
          <w:sz w:val="20"/>
          <w:szCs w:val="20"/>
        </w:rPr>
        <w:t>oportunidades</w:t>
      </w:r>
      <w:r w:rsidR="00CD52DF" w:rsidRPr="00621E40">
        <w:rPr>
          <w:rFonts w:ascii="Arial" w:hAnsi="Arial" w:cs="Arial"/>
          <w:sz w:val="20"/>
          <w:szCs w:val="20"/>
        </w:rPr>
        <w:t xml:space="preserve"> de obtener dinero </w:t>
      </w:r>
      <w:r w:rsidR="00500AE5" w:rsidRPr="00621E40">
        <w:rPr>
          <w:rFonts w:ascii="Arial" w:hAnsi="Arial" w:cs="Arial"/>
          <w:sz w:val="20"/>
          <w:szCs w:val="20"/>
        </w:rPr>
        <w:t>fácil</w:t>
      </w:r>
      <w:r w:rsidR="00CD52DF" w:rsidRPr="00621E40">
        <w:rPr>
          <w:rFonts w:ascii="Arial" w:hAnsi="Arial" w:cs="Arial"/>
          <w:sz w:val="20"/>
          <w:szCs w:val="20"/>
        </w:rPr>
        <w:t xml:space="preserve">. Las actividades </w:t>
      </w:r>
      <w:r w:rsidR="00292AA5" w:rsidRPr="00621E40">
        <w:rPr>
          <w:rFonts w:ascii="Arial" w:hAnsi="Arial" w:cs="Arial"/>
          <w:sz w:val="20"/>
          <w:szCs w:val="20"/>
        </w:rPr>
        <w:t xml:space="preserve">(tortura, asesinatos, narco </w:t>
      </w:r>
      <w:r w:rsidR="00500AE5" w:rsidRPr="00621E40">
        <w:rPr>
          <w:rFonts w:ascii="Arial" w:hAnsi="Arial" w:cs="Arial"/>
          <w:sz w:val="20"/>
          <w:szCs w:val="20"/>
        </w:rPr>
        <w:t>– mensajes, venta de drogas, levantones</w:t>
      </w:r>
      <w:r w:rsidR="00292AA5" w:rsidRPr="00621E40">
        <w:rPr>
          <w:rFonts w:ascii="Arial" w:hAnsi="Arial" w:cs="Arial"/>
          <w:sz w:val="20"/>
          <w:szCs w:val="20"/>
        </w:rPr>
        <w:t xml:space="preserve">) </w:t>
      </w:r>
      <w:r w:rsidR="00CD52DF" w:rsidRPr="00621E40">
        <w:rPr>
          <w:rFonts w:ascii="Arial" w:hAnsi="Arial" w:cs="Arial"/>
          <w:sz w:val="20"/>
          <w:szCs w:val="20"/>
        </w:rPr>
        <w:t>que en un inicio le causaban malestar</w:t>
      </w:r>
      <w:r w:rsidR="000350BA" w:rsidRPr="00621E40">
        <w:rPr>
          <w:rFonts w:ascii="Arial" w:hAnsi="Arial" w:cs="Arial"/>
          <w:sz w:val="20"/>
          <w:szCs w:val="20"/>
        </w:rPr>
        <w:t xml:space="preserve"> </w:t>
      </w:r>
      <w:r w:rsidR="00CD52DF" w:rsidRPr="00621E40">
        <w:rPr>
          <w:rFonts w:ascii="Arial" w:hAnsi="Arial" w:cs="Arial"/>
          <w:sz w:val="20"/>
          <w:szCs w:val="20"/>
        </w:rPr>
        <w:t xml:space="preserve">se convirtieron en algo natural </w:t>
      </w:r>
      <w:r w:rsidR="00292AA5" w:rsidRPr="00621E40">
        <w:rPr>
          <w:rFonts w:ascii="Arial" w:hAnsi="Arial" w:cs="Arial"/>
          <w:sz w:val="20"/>
          <w:szCs w:val="20"/>
        </w:rPr>
        <w:t>y hasta motivo de orgullo. Cuando decide po</w:t>
      </w:r>
      <w:r w:rsidR="006E7031" w:rsidRPr="00621E40">
        <w:rPr>
          <w:rFonts w:ascii="Arial" w:hAnsi="Arial" w:cs="Arial"/>
          <w:sz w:val="20"/>
          <w:szCs w:val="20"/>
        </w:rPr>
        <w:t>r motivos familiares dejar al cá</w:t>
      </w:r>
      <w:r w:rsidR="00292AA5" w:rsidRPr="00621E40">
        <w:rPr>
          <w:rFonts w:ascii="Arial" w:hAnsi="Arial" w:cs="Arial"/>
          <w:sz w:val="20"/>
          <w:szCs w:val="20"/>
        </w:rPr>
        <w:t xml:space="preserve">rtel, hace un trato con autoridades federales para que le brinden protección a cambio de su denuncia, sin embargo, su estrategia no prospera a causa de la corrupción del sistema judicial que también intercambia favores con la </w:t>
      </w:r>
      <w:r w:rsidR="000E3765" w:rsidRPr="00621E40">
        <w:rPr>
          <w:rFonts w:ascii="Arial" w:hAnsi="Arial" w:cs="Arial"/>
          <w:sz w:val="20"/>
          <w:szCs w:val="20"/>
        </w:rPr>
        <w:t>mafia del narcotráfico</w:t>
      </w:r>
      <w:r w:rsidR="00292AA5" w:rsidRPr="00621E40">
        <w:rPr>
          <w:rFonts w:ascii="Arial" w:hAnsi="Arial" w:cs="Arial"/>
          <w:sz w:val="20"/>
          <w:szCs w:val="20"/>
        </w:rPr>
        <w:t>.</w:t>
      </w:r>
      <w:r w:rsidR="000E3765" w:rsidRPr="00621E40">
        <w:rPr>
          <w:rFonts w:ascii="Arial" w:hAnsi="Arial" w:cs="Arial"/>
          <w:sz w:val="20"/>
          <w:szCs w:val="20"/>
        </w:rPr>
        <w:t xml:space="preserve"> Fin</w:t>
      </w:r>
      <w:r w:rsidR="00B54C10" w:rsidRPr="00621E40">
        <w:rPr>
          <w:rFonts w:ascii="Arial" w:hAnsi="Arial" w:cs="Arial"/>
          <w:sz w:val="20"/>
          <w:szCs w:val="20"/>
        </w:rPr>
        <w:t>almente asesinan a su mujer y él</w:t>
      </w:r>
      <w:r w:rsidR="000E3765" w:rsidRPr="00621E40">
        <w:rPr>
          <w:rFonts w:ascii="Arial" w:hAnsi="Arial" w:cs="Arial"/>
          <w:sz w:val="20"/>
          <w:szCs w:val="20"/>
        </w:rPr>
        <w:t xml:space="preserve"> mata a aquellos que considera culpables de su desgracia, </w:t>
      </w:r>
      <w:r w:rsidR="00B54C10" w:rsidRPr="00621E40">
        <w:rPr>
          <w:rFonts w:ascii="Arial" w:hAnsi="Arial" w:cs="Arial"/>
          <w:sz w:val="20"/>
          <w:szCs w:val="20"/>
        </w:rPr>
        <w:t>aunque también</w:t>
      </w:r>
      <w:r w:rsidR="000E3765" w:rsidRPr="00621E40">
        <w:rPr>
          <w:rFonts w:ascii="Arial" w:hAnsi="Arial" w:cs="Arial"/>
          <w:sz w:val="20"/>
          <w:szCs w:val="20"/>
        </w:rPr>
        <w:t xml:space="preserve"> pierde la vida.</w:t>
      </w:r>
      <w:r w:rsidR="000350BA" w:rsidRPr="00621E40">
        <w:rPr>
          <w:rFonts w:ascii="Arial" w:hAnsi="Arial" w:cs="Arial"/>
          <w:sz w:val="20"/>
          <w:szCs w:val="20"/>
        </w:rPr>
        <w:t xml:space="preserve"> </w:t>
      </w:r>
    </w:p>
    <w:p w:rsidR="00CD52DF" w:rsidRPr="00621E40" w:rsidRDefault="00CD52DF" w:rsidP="00621E40">
      <w:pPr>
        <w:spacing w:line="360" w:lineRule="auto"/>
        <w:rPr>
          <w:rFonts w:ascii="Arial" w:hAnsi="Arial" w:cs="Arial"/>
          <w:sz w:val="20"/>
          <w:szCs w:val="20"/>
        </w:rPr>
      </w:pPr>
    </w:p>
    <w:p w:rsidR="007A3DB6" w:rsidRPr="00621E40" w:rsidRDefault="000E3765" w:rsidP="00621E40">
      <w:pPr>
        <w:spacing w:line="360" w:lineRule="auto"/>
        <w:rPr>
          <w:rFonts w:ascii="Arial" w:hAnsi="Arial" w:cs="Arial"/>
          <w:sz w:val="20"/>
          <w:szCs w:val="20"/>
        </w:rPr>
      </w:pPr>
      <w:r w:rsidRPr="00621E40">
        <w:rPr>
          <w:rFonts w:ascii="Arial" w:hAnsi="Arial" w:cs="Arial"/>
          <w:i/>
          <w:sz w:val="20"/>
          <w:szCs w:val="20"/>
        </w:rPr>
        <w:t>La fábula</w:t>
      </w:r>
      <w:r w:rsidR="004F707A" w:rsidRPr="00621E40">
        <w:rPr>
          <w:rFonts w:ascii="Arial" w:hAnsi="Arial" w:cs="Arial"/>
          <w:i/>
          <w:sz w:val="20"/>
          <w:szCs w:val="20"/>
        </w:rPr>
        <w:t xml:space="preserve">. </w:t>
      </w:r>
      <w:r w:rsidR="004F707A" w:rsidRPr="00621E40">
        <w:rPr>
          <w:rFonts w:ascii="Arial" w:hAnsi="Arial" w:cs="Arial"/>
          <w:sz w:val="20"/>
          <w:szCs w:val="20"/>
        </w:rPr>
        <w:t>Esta representa un recurso nacido en la</w:t>
      </w:r>
      <w:r w:rsidRPr="00621E40">
        <w:rPr>
          <w:rFonts w:ascii="Arial" w:hAnsi="Arial" w:cs="Arial"/>
          <w:sz w:val="20"/>
          <w:szCs w:val="20"/>
        </w:rPr>
        <w:t xml:space="preserve"> narrativa lingüística, </w:t>
      </w:r>
      <w:r w:rsidR="004638D3" w:rsidRPr="00621E40">
        <w:rPr>
          <w:rFonts w:ascii="Arial" w:hAnsi="Arial" w:cs="Arial"/>
          <w:sz w:val="20"/>
          <w:szCs w:val="20"/>
        </w:rPr>
        <w:t>pero que hoy podemos extrapolar</w:t>
      </w:r>
      <w:r w:rsidR="004F707A" w:rsidRPr="00621E40">
        <w:rPr>
          <w:rFonts w:ascii="Arial" w:hAnsi="Arial" w:cs="Arial"/>
          <w:sz w:val="20"/>
          <w:szCs w:val="20"/>
        </w:rPr>
        <w:t xml:space="preserve"> a la narrativa filmográfica.</w:t>
      </w:r>
      <w:r w:rsidR="004638D3" w:rsidRPr="00621E40">
        <w:rPr>
          <w:rFonts w:ascii="Arial" w:hAnsi="Arial" w:cs="Arial"/>
          <w:sz w:val="20"/>
          <w:szCs w:val="20"/>
        </w:rPr>
        <w:t xml:space="preserve"> Es un tipo de composición literaria que estuvo estrechamente vinculada en sus orígenes con</w:t>
      </w:r>
      <w:r w:rsidR="004F707A" w:rsidRPr="00621E40">
        <w:rPr>
          <w:rFonts w:ascii="Arial" w:hAnsi="Arial" w:cs="Arial"/>
          <w:sz w:val="20"/>
          <w:szCs w:val="20"/>
        </w:rPr>
        <w:t xml:space="preserve"> creencias, ritos e idiosincrasia de los pueblos en que aparecía</w:t>
      </w:r>
      <w:r w:rsidR="004638D3" w:rsidRPr="00621E40">
        <w:rPr>
          <w:rFonts w:ascii="Arial" w:hAnsi="Arial" w:cs="Arial"/>
          <w:sz w:val="20"/>
          <w:szCs w:val="20"/>
        </w:rPr>
        <w:t xml:space="preserve"> (Dido, 2009)</w:t>
      </w:r>
      <w:r w:rsidR="004F707A" w:rsidRPr="00621E40">
        <w:rPr>
          <w:rFonts w:ascii="Arial" w:hAnsi="Arial" w:cs="Arial"/>
          <w:sz w:val="20"/>
          <w:szCs w:val="20"/>
        </w:rPr>
        <w:t xml:space="preserve">. </w:t>
      </w:r>
      <w:r w:rsidR="004638D3" w:rsidRPr="00621E40">
        <w:rPr>
          <w:rFonts w:ascii="Arial" w:hAnsi="Arial" w:cs="Arial"/>
          <w:sz w:val="20"/>
          <w:szCs w:val="20"/>
        </w:rPr>
        <w:t>Dido aclara que l</w:t>
      </w:r>
      <w:r w:rsidR="004F707A" w:rsidRPr="00621E40">
        <w:rPr>
          <w:rFonts w:ascii="Arial" w:hAnsi="Arial" w:cs="Arial"/>
          <w:sz w:val="20"/>
          <w:szCs w:val="20"/>
        </w:rPr>
        <w:t>as fábulas iniciales de toda cultura seguramente fueron mitos integrados a la vida cotidiana del pueblo, que expresaba actitudes fundamentales de la vida social mediante personajes, metáforas e imágenes.</w:t>
      </w:r>
      <w:r w:rsidR="007A3DB6" w:rsidRPr="00621E40">
        <w:rPr>
          <w:rFonts w:ascii="Arial" w:hAnsi="Arial" w:cs="Arial"/>
          <w:sz w:val="20"/>
          <w:szCs w:val="20"/>
        </w:rPr>
        <w:t xml:space="preserve"> S</w:t>
      </w:r>
      <w:r w:rsidR="004638D3" w:rsidRPr="00621E40">
        <w:rPr>
          <w:rFonts w:ascii="Arial" w:hAnsi="Arial" w:cs="Arial"/>
          <w:sz w:val="20"/>
          <w:szCs w:val="20"/>
        </w:rPr>
        <w:t xml:space="preserve">us elementos son </w:t>
      </w:r>
      <w:r w:rsidR="00046840" w:rsidRPr="00621E40">
        <w:rPr>
          <w:rFonts w:ascii="Arial" w:hAnsi="Arial" w:cs="Arial"/>
          <w:sz w:val="20"/>
          <w:szCs w:val="20"/>
        </w:rPr>
        <w:t>cuatro</w:t>
      </w:r>
      <w:r w:rsidR="004638D3" w:rsidRPr="00621E40">
        <w:rPr>
          <w:rFonts w:ascii="Arial" w:hAnsi="Arial" w:cs="Arial"/>
          <w:sz w:val="20"/>
          <w:szCs w:val="20"/>
        </w:rPr>
        <w:t xml:space="preserve">: personajes, acciones, objetos demostrativos, y moraleja. </w:t>
      </w:r>
      <w:r w:rsidR="007A3DB6" w:rsidRPr="00621E40">
        <w:rPr>
          <w:rFonts w:ascii="Arial" w:hAnsi="Arial" w:cs="Arial"/>
          <w:sz w:val="20"/>
          <w:szCs w:val="20"/>
        </w:rPr>
        <w:t xml:space="preserve">En la fábula suceden acciones desarrolladas por personajes, el objeto demostrativo es el centro del conflicto, que puede estar constituido por otros </w:t>
      </w:r>
      <w:r w:rsidR="00046840" w:rsidRPr="00621E40">
        <w:rPr>
          <w:rFonts w:ascii="Arial" w:hAnsi="Arial" w:cs="Arial"/>
          <w:sz w:val="20"/>
          <w:szCs w:val="20"/>
        </w:rPr>
        <w:t>actores</w:t>
      </w:r>
      <w:r w:rsidR="007A3DB6" w:rsidRPr="00621E40">
        <w:rPr>
          <w:rFonts w:ascii="Arial" w:hAnsi="Arial" w:cs="Arial"/>
          <w:sz w:val="20"/>
          <w:szCs w:val="20"/>
        </w:rPr>
        <w:t xml:space="preserve"> u objetos que obran como soportes de aquello que la fábula intenta probar; en cuanto a la moraleja, relacionada frecuentemente con la ética y la moral, expresa </w:t>
      </w:r>
      <w:r w:rsidR="004315A3" w:rsidRPr="00621E40">
        <w:rPr>
          <w:rFonts w:ascii="Arial" w:hAnsi="Arial" w:cs="Arial"/>
          <w:sz w:val="20"/>
          <w:szCs w:val="20"/>
        </w:rPr>
        <w:t>más</w:t>
      </w:r>
      <w:r w:rsidR="007A3DB6" w:rsidRPr="00621E40">
        <w:rPr>
          <w:rFonts w:ascii="Arial" w:hAnsi="Arial" w:cs="Arial"/>
          <w:sz w:val="20"/>
          <w:szCs w:val="20"/>
        </w:rPr>
        <w:t xml:space="preserve"> bien la tesis de la fábula, en un juicio, precepto, observación, proverbio, conclusión, axioma, instrucción, sentencia y otros términos próximos.</w:t>
      </w:r>
    </w:p>
    <w:p w:rsidR="007A3DB6" w:rsidRPr="00621E40" w:rsidRDefault="007A3DB6" w:rsidP="00621E40">
      <w:pPr>
        <w:spacing w:line="360" w:lineRule="auto"/>
        <w:rPr>
          <w:rFonts w:ascii="Arial" w:hAnsi="Arial" w:cs="Arial"/>
          <w:sz w:val="20"/>
          <w:szCs w:val="20"/>
        </w:rPr>
      </w:pPr>
    </w:p>
    <w:p w:rsidR="009E1D05" w:rsidRPr="00621E40" w:rsidRDefault="007A3DB6" w:rsidP="00621E40">
      <w:pPr>
        <w:spacing w:line="360" w:lineRule="auto"/>
        <w:rPr>
          <w:rFonts w:ascii="Arial" w:hAnsi="Arial" w:cs="Arial"/>
          <w:sz w:val="20"/>
          <w:szCs w:val="20"/>
        </w:rPr>
      </w:pPr>
      <w:r w:rsidRPr="00621E40">
        <w:rPr>
          <w:rFonts w:ascii="Arial" w:hAnsi="Arial" w:cs="Arial"/>
          <w:sz w:val="20"/>
          <w:szCs w:val="20"/>
        </w:rPr>
        <w:t>En el filme analizado, puede transcurrir una secuencia de hechos que hilan un discurso, pero llevan un trasfondo</w:t>
      </w:r>
      <w:r w:rsidR="006E7031" w:rsidRPr="00621E40">
        <w:rPr>
          <w:rFonts w:ascii="Arial" w:hAnsi="Arial" w:cs="Arial"/>
          <w:sz w:val="20"/>
          <w:szCs w:val="20"/>
        </w:rPr>
        <w:t>:</w:t>
      </w:r>
      <w:r w:rsidRPr="00621E40">
        <w:rPr>
          <w:rFonts w:ascii="Arial" w:hAnsi="Arial" w:cs="Arial"/>
          <w:sz w:val="20"/>
          <w:szCs w:val="20"/>
        </w:rPr>
        <w:t xml:space="preserve"> ¿</w:t>
      </w:r>
      <w:r w:rsidR="006E7031" w:rsidRPr="00621E40">
        <w:rPr>
          <w:rFonts w:ascii="Arial" w:hAnsi="Arial" w:cs="Arial"/>
          <w:sz w:val="20"/>
          <w:szCs w:val="20"/>
        </w:rPr>
        <w:t>Q</w:t>
      </w:r>
      <w:r w:rsidRPr="00621E40">
        <w:rPr>
          <w:rFonts w:ascii="Arial" w:hAnsi="Arial" w:cs="Arial"/>
          <w:sz w:val="20"/>
          <w:szCs w:val="20"/>
        </w:rPr>
        <w:t xml:space="preserve">ué es lo que </w:t>
      </w:r>
      <w:r w:rsidR="0077608A" w:rsidRPr="00621E40">
        <w:rPr>
          <w:rFonts w:ascii="Arial" w:hAnsi="Arial" w:cs="Arial"/>
          <w:sz w:val="20"/>
          <w:szCs w:val="20"/>
        </w:rPr>
        <w:t>quiere revelarse más allá de lo obvio</w:t>
      </w:r>
      <w:r w:rsidR="006E7031" w:rsidRPr="00621E40">
        <w:rPr>
          <w:rFonts w:ascii="Arial" w:hAnsi="Arial" w:cs="Arial"/>
          <w:sz w:val="20"/>
          <w:szCs w:val="20"/>
        </w:rPr>
        <w:t>?</w:t>
      </w:r>
      <w:r w:rsidRPr="00621E40">
        <w:rPr>
          <w:rFonts w:ascii="Arial" w:hAnsi="Arial" w:cs="Arial"/>
          <w:sz w:val="20"/>
          <w:szCs w:val="20"/>
        </w:rPr>
        <w:t xml:space="preserve"> Los personajes son h</w:t>
      </w:r>
      <w:r w:rsidR="00046840" w:rsidRPr="00621E40">
        <w:rPr>
          <w:rFonts w:ascii="Arial" w:hAnsi="Arial" w:cs="Arial"/>
          <w:sz w:val="20"/>
          <w:szCs w:val="20"/>
        </w:rPr>
        <w:t>abitantes de un pueblo mexicano sin fuentes de empleo, abandonado por</w:t>
      </w:r>
      <w:r w:rsidRPr="00621E40">
        <w:rPr>
          <w:rFonts w:ascii="Arial" w:hAnsi="Arial" w:cs="Arial"/>
          <w:sz w:val="20"/>
          <w:szCs w:val="20"/>
        </w:rPr>
        <w:t xml:space="preserve"> los varones </w:t>
      </w:r>
      <w:r w:rsidR="00046840" w:rsidRPr="00621E40">
        <w:rPr>
          <w:rFonts w:ascii="Arial" w:hAnsi="Arial" w:cs="Arial"/>
          <w:sz w:val="20"/>
          <w:szCs w:val="20"/>
        </w:rPr>
        <w:t>que emigran</w:t>
      </w:r>
      <w:r w:rsidRPr="00621E40">
        <w:rPr>
          <w:rFonts w:ascii="Arial" w:hAnsi="Arial" w:cs="Arial"/>
          <w:sz w:val="20"/>
          <w:szCs w:val="20"/>
        </w:rPr>
        <w:t xml:space="preserve"> a los Estados Unidos en busca de oportunidades</w:t>
      </w:r>
      <w:r w:rsidR="009E1D05" w:rsidRPr="00621E40">
        <w:rPr>
          <w:rFonts w:ascii="Arial" w:hAnsi="Arial" w:cs="Arial"/>
          <w:sz w:val="20"/>
          <w:szCs w:val="20"/>
        </w:rPr>
        <w:t>, situación cada vez más frecuente el en país</w:t>
      </w:r>
      <w:r w:rsidRPr="00621E40">
        <w:rPr>
          <w:rFonts w:ascii="Arial" w:hAnsi="Arial" w:cs="Arial"/>
          <w:sz w:val="20"/>
          <w:szCs w:val="20"/>
        </w:rPr>
        <w:t xml:space="preserve">. </w:t>
      </w:r>
      <w:r w:rsidR="009955FF" w:rsidRPr="00621E40">
        <w:rPr>
          <w:rFonts w:ascii="Arial" w:hAnsi="Arial" w:cs="Arial"/>
          <w:sz w:val="20"/>
          <w:szCs w:val="20"/>
        </w:rPr>
        <w:t xml:space="preserve">El personaje principal </w:t>
      </w:r>
      <w:r w:rsidR="00046840" w:rsidRPr="00621E40">
        <w:rPr>
          <w:rFonts w:ascii="Arial" w:hAnsi="Arial" w:cs="Arial"/>
          <w:sz w:val="20"/>
          <w:szCs w:val="20"/>
        </w:rPr>
        <w:t>muestra</w:t>
      </w:r>
      <w:r w:rsidR="000350BA" w:rsidRPr="00621E40">
        <w:rPr>
          <w:rFonts w:ascii="Arial" w:hAnsi="Arial" w:cs="Arial"/>
          <w:sz w:val="20"/>
          <w:szCs w:val="20"/>
        </w:rPr>
        <w:t xml:space="preserve"> </w:t>
      </w:r>
      <w:r w:rsidR="00046840" w:rsidRPr="00621E40">
        <w:rPr>
          <w:rFonts w:ascii="Arial" w:hAnsi="Arial" w:cs="Arial"/>
          <w:sz w:val="20"/>
          <w:szCs w:val="20"/>
        </w:rPr>
        <w:t>resistencia para entrar en una dinámica de la que difícilmente se pueden sustraer los pobladores: el narcotráfico, ya que al parecer es la única posibilidad de obtener recursos suficientes para vivir. No solo no puedes evitar ser parte del delito, sino que tarde o temprano pereces por su causa. Escenas satíricas donde los capos veneran los san</w:t>
      </w:r>
      <w:r w:rsidR="00500AE5" w:rsidRPr="00621E40">
        <w:rPr>
          <w:rFonts w:ascii="Arial" w:hAnsi="Arial" w:cs="Arial"/>
          <w:sz w:val="20"/>
          <w:szCs w:val="20"/>
        </w:rPr>
        <w:t>tos, ofrecen donativos y hacen obras de beneficencia</w:t>
      </w:r>
      <w:r w:rsidR="00046840" w:rsidRPr="00621E40">
        <w:rPr>
          <w:rFonts w:ascii="Arial" w:hAnsi="Arial" w:cs="Arial"/>
          <w:sz w:val="20"/>
          <w:szCs w:val="20"/>
        </w:rPr>
        <w:t xml:space="preserve"> mientras corrompen a las autoridades</w:t>
      </w:r>
      <w:r w:rsidR="009E1D05" w:rsidRPr="00621E40">
        <w:rPr>
          <w:rFonts w:ascii="Arial" w:hAnsi="Arial" w:cs="Arial"/>
          <w:sz w:val="20"/>
          <w:szCs w:val="20"/>
        </w:rPr>
        <w:t xml:space="preserve">, asesinan a niños, torturan a mujeres y violan derechos humanos. </w:t>
      </w:r>
    </w:p>
    <w:p w:rsidR="009955FF" w:rsidRPr="00621E40" w:rsidRDefault="009955FF" w:rsidP="00621E40">
      <w:pPr>
        <w:spacing w:line="360" w:lineRule="auto"/>
        <w:rPr>
          <w:rFonts w:ascii="Arial" w:hAnsi="Arial" w:cs="Arial"/>
          <w:sz w:val="20"/>
          <w:szCs w:val="20"/>
        </w:rPr>
      </w:pPr>
    </w:p>
    <w:p w:rsidR="00FE2B16" w:rsidRPr="00621E40" w:rsidRDefault="009E1D05" w:rsidP="00621E40">
      <w:pPr>
        <w:spacing w:line="360" w:lineRule="auto"/>
        <w:rPr>
          <w:rFonts w:ascii="Arial" w:hAnsi="Arial" w:cs="Arial"/>
          <w:sz w:val="20"/>
          <w:szCs w:val="20"/>
        </w:rPr>
      </w:pPr>
      <w:r w:rsidRPr="00621E40">
        <w:rPr>
          <w:rFonts w:ascii="Arial" w:hAnsi="Arial" w:cs="Arial"/>
          <w:sz w:val="20"/>
          <w:szCs w:val="20"/>
        </w:rPr>
        <w:t>E</w:t>
      </w:r>
      <w:r w:rsidR="00BF3EFD" w:rsidRPr="00621E40">
        <w:rPr>
          <w:rFonts w:ascii="Arial" w:hAnsi="Arial" w:cs="Arial"/>
          <w:sz w:val="20"/>
          <w:szCs w:val="20"/>
        </w:rPr>
        <w:t xml:space="preserve">n </w:t>
      </w:r>
      <w:r w:rsidRPr="00621E40">
        <w:rPr>
          <w:rFonts w:ascii="Arial" w:hAnsi="Arial" w:cs="Arial"/>
          <w:sz w:val="20"/>
          <w:szCs w:val="20"/>
        </w:rPr>
        <w:t>esta</w:t>
      </w:r>
      <w:r w:rsidR="00BF3EFD" w:rsidRPr="00621E40">
        <w:rPr>
          <w:rFonts w:ascii="Arial" w:hAnsi="Arial" w:cs="Arial"/>
          <w:sz w:val="20"/>
          <w:szCs w:val="20"/>
        </w:rPr>
        <w:t xml:space="preserve"> película, l</w:t>
      </w:r>
      <w:r w:rsidRPr="00621E40">
        <w:rPr>
          <w:rFonts w:ascii="Arial" w:hAnsi="Arial" w:cs="Arial"/>
          <w:sz w:val="20"/>
          <w:szCs w:val="20"/>
        </w:rPr>
        <w:t>a figura convencional del héroe se desvirtúa para dar paso a la figura</w:t>
      </w:r>
      <w:r w:rsidR="00BF3EFD" w:rsidRPr="00621E40">
        <w:rPr>
          <w:rFonts w:ascii="Arial" w:hAnsi="Arial" w:cs="Arial"/>
          <w:sz w:val="20"/>
          <w:szCs w:val="20"/>
        </w:rPr>
        <w:t xml:space="preserve"> que </w:t>
      </w:r>
      <w:r w:rsidRPr="00621E40">
        <w:rPr>
          <w:rFonts w:ascii="Arial" w:hAnsi="Arial" w:cs="Arial"/>
          <w:sz w:val="20"/>
          <w:szCs w:val="20"/>
        </w:rPr>
        <w:t>destaca porque posee</w:t>
      </w:r>
      <w:r w:rsidR="00BF3EFD" w:rsidRPr="00621E40">
        <w:rPr>
          <w:rFonts w:ascii="Arial" w:hAnsi="Arial" w:cs="Arial"/>
          <w:sz w:val="20"/>
          <w:szCs w:val="20"/>
        </w:rPr>
        <w:t xml:space="preserve"> más armas,</w:t>
      </w:r>
      <w:r w:rsidRPr="00621E40">
        <w:rPr>
          <w:rFonts w:ascii="Arial" w:hAnsi="Arial" w:cs="Arial"/>
          <w:sz w:val="20"/>
          <w:szCs w:val="20"/>
        </w:rPr>
        <w:t xml:space="preserve"> dinero, mujeres, asesina a sangre fría porque</w:t>
      </w:r>
      <w:r w:rsidR="00BF3EFD" w:rsidRPr="00621E40">
        <w:rPr>
          <w:rFonts w:ascii="Arial" w:hAnsi="Arial" w:cs="Arial"/>
          <w:sz w:val="20"/>
          <w:szCs w:val="20"/>
        </w:rPr>
        <w:t xml:space="preserve"> tiene a la autoridad bajo su mandato</w:t>
      </w:r>
      <w:r w:rsidR="009955FF" w:rsidRPr="00621E40">
        <w:rPr>
          <w:rFonts w:ascii="Arial" w:hAnsi="Arial" w:cs="Arial"/>
          <w:sz w:val="20"/>
          <w:szCs w:val="20"/>
        </w:rPr>
        <w:t xml:space="preserve">, viste </w:t>
      </w:r>
      <w:r w:rsidR="009955FF" w:rsidRPr="00621E40">
        <w:rPr>
          <w:rFonts w:ascii="Arial" w:hAnsi="Arial" w:cs="Arial"/>
          <w:sz w:val="20"/>
          <w:szCs w:val="20"/>
        </w:rPr>
        <w:lastRenderedPageBreak/>
        <w:t>atuendos ostentosos y excéntricos, se despl</w:t>
      </w:r>
      <w:r w:rsidR="00597C8D" w:rsidRPr="00621E40">
        <w:rPr>
          <w:rFonts w:ascii="Arial" w:hAnsi="Arial" w:cs="Arial"/>
          <w:sz w:val="20"/>
          <w:szCs w:val="20"/>
        </w:rPr>
        <w:t>aza en vehículos de alto poder,</w:t>
      </w:r>
      <w:r w:rsidR="009955FF" w:rsidRPr="00621E40">
        <w:rPr>
          <w:rFonts w:ascii="Arial" w:hAnsi="Arial" w:cs="Arial"/>
          <w:sz w:val="20"/>
          <w:szCs w:val="20"/>
        </w:rPr>
        <w:t xml:space="preserve"> anda en grupo</w:t>
      </w:r>
      <w:r w:rsidR="00597C8D" w:rsidRPr="00621E40">
        <w:rPr>
          <w:rFonts w:ascii="Arial" w:hAnsi="Arial" w:cs="Arial"/>
          <w:sz w:val="20"/>
          <w:szCs w:val="20"/>
        </w:rPr>
        <w:t xml:space="preserve"> </w:t>
      </w:r>
      <w:r w:rsidR="006E7031" w:rsidRPr="00621E40">
        <w:rPr>
          <w:rFonts w:ascii="Arial" w:hAnsi="Arial" w:cs="Arial"/>
          <w:sz w:val="20"/>
          <w:szCs w:val="20"/>
        </w:rPr>
        <w:t>y</w:t>
      </w:r>
      <w:r w:rsidR="00597C8D" w:rsidRPr="00621E40">
        <w:rPr>
          <w:rFonts w:ascii="Arial" w:hAnsi="Arial" w:cs="Arial"/>
          <w:sz w:val="20"/>
          <w:szCs w:val="20"/>
        </w:rPr>
        <w:t xml:space="preserve"> actúa arbitrariamente</w:t>
      </w:r>
      <w:r w:rsidR="006E7031" w:rsidRPr="00621E40">
        <w:rPr>
          <w:rFonts w:ascii="Arial" w:hAnsi="Arial" w:cs="Arial"/>
          <w:sz w:val="20"/>
          <w:szCs w:val="20"/>
        </w:rPr>
        <w:t>.</w:t>
      </w:r>
      <w:r w:rsidRPr="00621E40">
        <w:rPr>
          <w:rFonts w:ascii="Arial" w:hAnsi="Arial" w:cs="Arial"/>
          <w:sz w:val="20"/>
          <w:szCs w:val="20"/>
        </w:rPr>
        <w:t xml:space="preserve"> </w:t>
      </w:r>
      <w:r w:rsidR="00E83A41" w:rsidRPr="00621E40">
        <w:rPr>
          <w:rFonts w:ascii="Arial" w:hAnsi="Arial" w:cs="Arial"/>
          <w:sz w:val="20"/>
          <w:szCs w:val="20"/>
        </w:rPr>
        <w:t>La figura de ese</w:t>
      </w:r>
      <w:r w:rsidR="00BF3EFD" w:rsidRPr="00621E40">
        <w:rPr>
          <w:rFonts w:ascii="Arial" w:hAnsi="Arial" w:cs="Arial"/>
          <w:sz w:val="20"/>
          <w:szCs w:val="20"/>
        </w:rPr>
        <w:t xml:space="preserve"> </w:t>
      </w:r>
      <w:r w:rsidR="00E83A41" w:rsidRPr="00621E40">
        <w:rPr>
          <w:rFonts w:ascii="Arial" w:hAnsi="Arial" w:cs="Arial"/>
          <w:sz w:val="20"/>
          <w:szCs w:val="20"/>
        </w:rPr>
        <w:t>nuevo héroe según Estrada,</w:t>
      </w:r>
      <w:r w:rsidR="00BF3EFD" w:rsidRPr="00621E40">
        <w:rPr>
          <w:rFonts w:ascii="Arial" w:hAnsi="Arial" w:cs="Arial"/>
          <w:sz w:val="20"/>
          <w:szCs w:val="20"/>
        </w:rPr>
        <w:t xml:space="preserve"> </w:t>
      </w:r>
      <w:r w:rsidR="00E83A41" w:rsidRPr="00621E40">
        <w:rPr>
          <w:rFonts w:ascii="Arial" w:hAnsi="Arial" w:cs="Arial"/>
          <w:sz w:val="20"/>
          <w:szCs w:val="20"/>
        </w:rPr>
        <w:t>es tomada por</w:t>
      </w:r>
      <w:r w:rsidR="00BF3EFD" w:rsidRPr="00621E40">
        <w:rPr>
          <w:rFonts w:ascii="Arial" w:hAnsi="Arial" w:cs="Arial"/>
          <w:sz w:val="20"/>
          <w:szCs w:val="20"/>
        </w:rPr>
        <w:t xml:space="preserve"> los niños y adolescentes de hoy, </w:t>
      </w:r>
      <w:r w:rsidR="00E83A41" w:rsidRPr="00621E40">
        <w:rPr>
          <w:rFonts w:ascii="Arial" w:hAnsi="Arial" w:cs="Arial"/>
          <w:sz w:val="20"/>
          <w:szCs w:val="20"/>
        </w:rPr>
        <w:t>quienes</w:t>
      </w:r>
      <w:r w:rsidR="000350BA" w:rsidRPr="00621E40">
        <w:rPr>
          <w:rFonts w:ascii="Arial" w:hAnsi="Arial" w:cs="Arial"/>
          <w:sz w:val="20"/>
          <w:szCs w:val="20"/>
        </w:rPr>
        <w:t xml:space="preserve"> </w:t>
      </w:r>
      <w:r w:rsidR="00E83A41" w:rsidRPr="00621E40">
        <w:rPr>
          <w:rFonts w:ascii="Arial" w:hAnsi="Arial" w:cs="Arial"/>
          <w:sz w:val="20"/>
          <w:szCs w:val="20"/>
        </w:rPr>
        <w:t>ya no desean aprender a manejar un coche sino un arma y ganar la mayor cantidad de dinero en el menor tiempo.</w:t>
      </w:r>
      <w:r w:rsidR="00BF3EFD" w:rsidRPr="00621E40">
        <w:rPr>
          <w:rFonts w:ascii="Arial" w:hAnsi="Arial" w:cs="Arial"/>
          <w:sz w:val="20"/>
          <w:szCs w:val="20"/>
        </w:rPr>
        <w:t xml:space="preserve"> </w:t>
      </w:r>
      <w:r w:rsidR="006E7031" w:rsidRPr="00621E40">
        <w:rPr>
          <w:rFonts w:ascii="Arial" w:hAnsi="Arial" w:cs="Arial"/>
          <w:sz w:val="20"/>
          <w:szCs w:val="20"/>
        </w:rPr>
        <w:t>La idiosincrasia mexicana</w:t>
      </w:r>
      <w:r w:rsidR="00E83A41" w:rsidRPr="00621E40">
        <w:rPr>
          <w:rFonts w:ascii="Arial" w:hAnsi="Arial" w:cs="Arial"/>
          <w:sz w:val="20"/>
          <w:szCs w:val="20"/>
        </w:rPr>
        <w:t xml:space="preserve"> se revela a través de la religión que compra el perdón, la corrupción fomentada por representantes de la ley, la violencia perpetrada de manera cada vez más natural</w:t>
      </w:r>
      <w:r w:rsidR="00FE2B16" w:rsidRPr="00621E40">
        <w:rPr>
          <w:rFonts w:ascii="Arial" w:hAnsi="Arial" w:cs="Arial"/>
          <w:sz w:val="20"/>
          <w:szCs w:val="20"/>
        </w:rPr>
        <w:t>. En algún momento, la recreación de la realidad parece hiperbólica,</w:t>
      </w:r>
      <w:r w:rsidR="000350BA" w:rsidRPr="00621E40">
        <w:rPr>
          <w:rFonts w:ascii="Arial" w:hAnsi="Arial" w:cs="Arial"/>
          <w:sz w:val="20"/>
          <w:szCs w:val="20"/>
        </w:rPr>
        <w:t xml:space="preserve"> </w:t>
      </w:r>
      <w:r w:rsidR="00FE2B16" w:rsidRPr="00621E40">
        <w:rPr>
          <w:rFonts w:ascii="Arial" w:hAnsi="Arial" w:cs="Arial"/>
          <w:sz w:val="20"/>
          <w:szCs w:val="20"/>
        </w:rPr>
        <w:t xml:space="preserve">sin embargo, se </w:t>
      </w:r>
      <w:r w:rsidR="00FE2B16" w:rsidRPr="00621E40">
        <w:rPr>
          <w:rFonts w:ascii="Arial" w:hAnsi="Arial" w:cs="Arial"/>
          <w:noProof/>
          <w:sz w:val="20"/>
          <w:szCs w:val="20"/>
        </w:rPr>
        <w:t>busca que el</w:t>
      </w:r>
      <w:r w:rsidR="006E7031" w:rsidRPr="00621E40">
        <w:rPr>
          <w:rFonts w:ascii="Arial" w:hAnsi="Arial" w:cs="Arial"/>
          <w:noProof/>
          <w:sz w:val="20"/>
          <w:szCs w:val="20"/>
        </w:rPr>
        <w:t xml:space="preserve"> espectador olvide que es ficció</w:t>
      </w:r>
      <w:r w:rsidR="00FE2B16" w:rsidRPr="00621E40">
        <w:rPr>
          <w:rFonts w:ascii="Arial" w:hAnsi="Arial" w:cs="Arial"/>
          <w:noProof/>
          <w:sz w:val="20"/>
          <w:szCs w:val="20"/>
        </w:rPr>
        <w:t xml:space="preserve">n </w:t>
      </w:r>
      <w:r w:rsidR="006D5A1F" w:rsidRPr="00621E40">
        <w:rPr>
          <w:rFonts w:ascii="Arial" w:hAnsi="Arial" w:cs="Arial"/>
          <w:noProof/>
          <w:sz w:val="20"/>
          <w:szCs w:val="20"/>
        </w:rPr>
        <w:t>presentando</w:t>
      </w:r>
      <w:r w:rsidR="006E7031" w:rsidRPr="00621E40">
        <w:rPr>
          <w:rFonts w:ascii="Arial" w:hAnsi="Arial" w:cs="Arial"/>
          <w:noProof/>
          <w:sz w:val="20"/>
          <w:szCs w:val="20"/>
        </w:rPr>
        <w:t xml:space="preserve"> una veracidad máxima a un má</w:t>
      </w:r>
      <w:r w:rsidR="00FE2B16" w:rsidRPr="00621E40">
        <w:rPr>
          <w:rFonts w:ascii="Arial" w:hAnsi="Arial" w:cs="Arial"/>
          <w:noProof/>
          <w:sz w:val="20"/>
          <w:szCs w:val="20"/>
        </w:rPr>
        <w:t>ximo de imaginacion a través de la combinacion de lenguaje verbal y visual (Garnier, 1996)</w:t>
      </w:r>
    </w:p>
    <w:p w:rsidR="00FE2B16" w:rsidRPr="00621E40" w:rsidRDefault="00FE2B16" w:rsidP="00621E40">
      <w:pPr>
        <w:spacing w:line="360" w:lineRule="auto"/>
        <w:rPr>
          <w:rFonts w:ascii="Arial" w:hAnsi="Arial" w:cs="Arial"/>
          <w:sz w:val="20"/>
          <w:szCs w:val="20"/>
        </w:rPr>
      </w:pPr>
    </w:p>
    <w:p w:rsidR="00AE1400" w:rsidRPr="00E81069" w:rsidRDefault="004507B1" w:rsidP="00E81069">
      <w:pPr>
        <w:spacing w:line="360" w:lineRule="auto"/>
        <w:ind w:right="49"/>
        <w:rPr>
          <w:rFonts w:ascii="Arial" w:hAnsi="Arial" w:cs="Arial"/>
          <w:b/>
          <w:noProof/>
          <w:sz w:val="20"/>
          <w:szCs w:val="20"/>
          <w:lang w:val="es-MX"/>
        </w:rPr>
      </w:pPr>
      <w:r w:rsidRPr="00E81069">
        <w:rPr>
          <w:rFonts w:ascii="Arial" w:hAnsi="Arial" w:cs="Arial"/>
          <w:b/>
          <w:noProof/>
          <w:sz w:val="20"/>
          <w:szCs w:val="20"/>
          <w:lang w:val="es-MX"/>
        </w:rPr>
        <w:t>La Prensa vs.</w:t>
      </w:r>
      <w:r w:rsidR="00AE1400" w:rsidRPr="00E81069">
        <w:rPr>
          <w:rFonts w:ascii="Arial" w:hAnsi="Arial" w:cs="Arial"/>
          <w:b/>
          <w:noProof/>
          <w:sz w:val="20"/>
          <w:szCs w:val="20"/>
          <w:lang w:val="es-MX"/>
        </w:rPr>
        <w:t xml:space="preserve"> El Infierno: convergencias y divergencias</w:t>
      </w:r>
    </w:p>
    <w:p w:rsidR="0077608A" w:rsidRPr="00621E40" w:rsidRDefault="0077608A" w:rsidP="00621E40">
      <w:pPr>
        <w:spacing w:line="360" w:lineRule="auto"/>
        <w:ind w:right="49"/>
        <w:rPr>
          <w:rFonts w:ascii="Arial" w:hAnsi="Arial" w:cs="Arial"/>
          <w:b/>
          <w:noProof/>
          <w:sz w:val="20"/>
          <w:szCs w:val="20"/>
          <w:lang w:val="es-MX"/>
        </w:rPr>
      </w:pPr>
    </w:p>
    <w:p w:rsidR="003B3A28" w:rsidRPr="00621E40" w:rsidRDefault="00E83A41" w:rsidP="00621E40">
      <w:pPr>
        <w:spacing w:line="360" w:lineRule="auto"/>
        <w:ind w:right="49"/>
        <w:rPr>
          <w:rFonts w:ascii="Arial" w:hAnsi="Arial" w:cs="Arial"/>
          <w:sz w:val="20"/>
          <w:szCs w:val="20"/>
        </w:rPr>
      </w:pPr>
      <w:r w:rsidRPr="00621E40">
        <w:rPr>
          <w:rFonts w:ascii="Arial" w:hAnsi="Arial" w:cs="Arial"/>
          <w:noProof/>
          <w:sz w:val="20"/>
          <w:szCs w:val="20"/>
          <w:lang w:val="es-MX"/>
        </w:rPr>
        <w:t>El propósito principal del estudio fue el análisis mediático comparativo sobre un fenómeno que ha cobrado miles de vidas en México en los últimos años. Este ejercicio, se hizo entresacando aquellos conceptos que en am</w:t>
      </w:r>
      <w:r w:rsidR="003B3A28" w:rsidRPr="00621E40">
        <w:rPr>
          <w:rFonts w:ascii="Arial" w:hAnsi="Arial" w:cs="Arial"/>
          <w:noProof/>
          <w:sz w:val="20"/>
          <w:szCs w:val="20"/>
          <w:lang w:val="es-MX"/>
        </w:rPr>
        <w:t>bos medios se pudieron observar.</w:t>
      </w:r>
      <w:r w:rsidR="00E741B5" w:rsidRPr="00621E40">
        <w:rPr>
          <w:rFonts w:ascii="Arial" w:hAnsi="Arial" w:cs="Arial"/>
          <w:noProof/>
          <w:sz w:val="20"/>
          <w:szCs w:val="20"/>
          <w:lang w:val="es-MX"/>
        </w:rPr>
        <w:t xml:space="preserve"> De manera más recurrente</w:t>
      </w:r>
      <w:r w:rsidR="005406E7" w:rsidRPr="00621E40">
        <w:rPr>
          <w:rFonts w:ascii="Arial" w:hAnsi="Arial" w:cs="Arial"/>
          <w:noProof/>
          <w:sz w:val="20"/>
          <w:szCs w:val="20"/>
          <w:lang w:val="es-MX"/>
        </w:rPr>
        <w:t>, l</w:t>
      </w:r>
      <w:r w:rsidR="003B3A28" w:rsidRPr="00621E40">
        <w:rPr>
          <w:rFonts w:ascii="Arial" w:hAnsi="Arial" w:cs="Arial"/>
          <w:sz w:val="20"/>
          <w:szCs w:val="20"/>
        </w:rPr>
        <w:t>as temáticas abordadas en el filme se sobreponen a las observadas en el periódico, pues la visión micro adoptada para el filme alcanza para visualizar aspectos de la vida cotidiana inmersos en el problema, que la prensa no puede evidenciar. Partimos de la premisa que el cine alcanza a reflejar la realidad que se vive actualmente en el país.</w:t>
      </w:r>
      <w:r w:rsidR="006D5A1F" w:rsidRPr="00621E40">
        <w:rPr>
          <w:rFonts w:ascii="Arial" w:hAnsi="Arial" w:cs="Arial"/>
          <w:sz w:val="20"/>
          <w:szCs w:val="20"/>
        </w:rPr>
        <w:t xml:space="preserve"> Advierte Martínez Salanova (2002)</w:t>
      </w:r>
      <w:r w:rsidR="00CF290B" w:rsidRPr="00621E40">
        <w:rPr>
          <w:rFonts w:ascii="Arial" w:hAnsi="Arial" w:cs="Arial"/>
          <w:sz w:val="20"/>
          <w:szCs w:val="20"/>
        </w:rPr>
        <w:t xml:space="preserve"> que</w:t>
      </w:r>
      <w:r w:rsidR="006D5A1F" w:rsidRPr="00621E40">
        <w:rPr>
          <w:rFonts w:ascii="Arial" w:hAnsi="Arial" w:cs="Arial"/>
          <w:sz w:val="20"/>
          <w:szCs w:val="20"/>
        </w:rPr>
        <w:t xml:space="preserve"> a partir del cine debe buscarse la realidad que existe tras la ficción o la ficción que se da tras la realidad</w:t>
      </w:r>
      <w:r w:rsidR="00CF290B" w:rsidRPr="00621E40">
        <w:rPr>
          <w:rFonts w:ascii="Arial" w:hAnsi="Arial" w:cs="Arial"/>
          <w:sz w:val="20"/>
          <w:szCs w:val="20"/>
        </w:rPr>
        <w:t>. En nuestro análisis l</w:t>
      </w:r>
      <w:r w:rsidR="003B3A28" w:rsidRPr="00621E40">
        <w:rPr>
          <w:rFonts w:ascii="Arial" w:hAnsi="Arial" w:cs="Arial"/>
          <w:noProof/>
          <w:sz w:val="20"/>
          <w:szCs w:val="20"/>
          <w:lang w:val="es-MX"/>
        </w:rPr>
        <w:t xml:space="preserve">as </w:t>
      </w:r>
      <w:r w:rsidR="003B3A28" w:rsidRPr="00621E40">
        <w:rPr>
          <w:rFonts w:ascii="Arial" w:hAnsi="Arial" w:cs="Arial"/>
          <w:sz w:val="20"/>
          <w:szCs w:val="20"/>
        </w:rPr>
        <w:t>realidade</w:t>
      </w:r>
      <w:r w:rsidR="00CF290B" w:rsidRPr="00621E40">
        <w:rPr>
          <w:rFonts w:ascii="Arial" w:hAnsi="Arial" w:cs="Arial"/>
          <w:sz w:val="20"/>
          <w:szCs w:val="20"/>
        </w:rPr>
        <w:t xml:space="preserve">s mediática y fílmica, tienen </w:t>
      </w:r>
      <w:r w:rsidR="003B3A28" w:rsidRPr="00621E40">
        <w:rPr>
          <w:rFonts w:ascii="Arial" w:hAnsi="Arial" w:cs="Arial"/>
          <w:sz w:val="20"/>
          <w:szCs w:val="20"/>
        </w:rPr>
        <w:t>seis puntos</w:t>
      </w:r>
      <w:r w:rsidR="00E741B5" w:rsidRPr="00621E40">
        <w:rPr>
          <w:rFonts w:ascii="Arial" w:hAnsi="Arial" w:cs="Arial"/>
          <w:sz w:val="20"/>
          <w:szCs w:val="20"/>
        </w:rPr>
        <w:t xml:space="preserve"> más concretos</w:t>
      </w:r>
      <w:r w:rsidR="003B3A28" w:rsidRPr="00621E40">
        <w:rPr>
          <w:rFonts w:ascii="Arial" w:hAnsi="Arial" w:cs="Arial"/>
          <w:sz w:val="20"/>
          <w:szCs w:val="20"/>
        </w:rPr>
        <w:t xml:space="preserve"> de encuentro, co</w:t>
      </w:r>
      <w:r w:rsidR="00894843">
        <w:rPr>
          <w:rFonts w:ascii="Arial" w:hAnsi="Arial" w:cs="Arial"/>
          <w:sz w:val="20"/>
          <w:szCs w:val="20"/>
        </w:rPr>
        <w:t>mo se presentan en la figura 3</w:t>
      </w:r>
      <w:r w:rsidR="005406E7" w:rsidRPr="00621E40">
        <w:rPr>
          <w:rFonts w:ascii="Arial" w:hAnsi="Arial" w:cs="Arial"/>
          <w:sz w:val="20"/>
          <w:szCs w:val="20"/>
        </w:rPr>
        <w:t>.</w:t>
      </w: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10112"/>
      </w:tblGrid>
      <w:tr w:rsidR="00F678A4" w:rsidRPr="00621E40" w:rsidTr="00E81069">
        <w:tc>
          <w:tcPr>
            <w:tcW w:w="10112" w:type="dxa"/>
          </w:tcPr>
          <w:p w:rsidR="00F678A4" w:rsidRPr="00621E40" w:rsidRDefault="00F678A4" w:rsidP="00621E40">
            <w:pPr>
              <w:spacing w:line="360" w:lineRule="auto"/>
              <w:ind w:right="49"/>
              <w:rPr>
                <w:rFonts w:ascii="Arial" w:hAnsi="Arial" w:cs="Arial"/>
                <w:sz w:val="20"/>
                <w:szCs w:val="20"/>
              </w:rPr>
            </w:pPr>
            <w:r w:rsidRPr="00621E40">
              <w:rPr>
                <w:rFonts w:ascii="Arial" w:hAnsi="Arial" w:cs="Arial"/>
                <w:noProof/>
                <w:sz w:val="20"/>
                <w:szCs w:val="20"/>
                <w:lang w:val="es-MX" w:eastAsia="es-MX"/>
              </w:rPr>
              <mc:AlternateContent>
                <mc:Choice Requires="wpg">
                  <w:drawing>
                    <wp:anchor distT="0" distB="0" distL="114300" distR="114300" simplePos="0" relativeHeight="251661312" behindDoc="0" locked="0" layoutInCell="1" allowOverlap="1" wp14:anchorId="762C0182" wp14:editId="1142E120">
                      <wp:simplePos x="0" y="0"/>
                      <wp:positionH relativeFrom="column">
                        <wp:posOffset>691515</wp:posOffset>
                      </wp:positionH>
                      <wp:positionV relativeFrom="paragraph">
                        <wp:posOffset>-6824980</wp:posOffset>
                      </wp:positionV>
                      <wp:extent cx="5285740" cy="3649980"/>
                      <wp:effectExtent l="0" t="0" r="10160" b="26670"/>
                      <wp:wrapSquare wrapText="bothSides"/>
                      <wp:docPr id="3" name="23 Grupo"/>
                      <wp:cNvGraphicFramePr/>
                      <a:graphic xmlns:a="http://schemas.openxmlformats.org/drawingml/2006/main">
                        <a:graphicData uri="http://schemas.microsoft.com/office/word/2010/wordprocessingGroup">
                          <wpg:wgp>
                            <wpg:cNvGrpSpPr/>
                            <wpg:grpSpPr>
                              <a:xfrm>
                                <a:off x="0" y="0"/>
                                <a:ext cx="5285740" cy="3649980"/>
                                <a:chOff x="0" y="0"/>
                                <a:chExt cx="5286185" cy="4392488"/>
                              </a:xfrm>
                            </wpg:grpSpPr>
                            <wps:wsp>
                              <wps:cNvPr id="4" name="4 Elipse"/>
                              <wps:cNvSpPr/>
                              <wps:spPr>
                                <a:xfrm>
                                  <a:off x="217906" y="779600"/>
                                  <a:ext cx="3528392" cy="3600400"/>
                                </a:xfrm>
                                <a:prstGeom prst="ellipse">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678A4" w:rsidRPr="00F678A4" w:rsidRDefault="00F678A4" w:rsidP="00F678A4">
                                    <w:pPr>
                                      <w:rPr>
                                        <w:rFonts w:eastAsia="Times New Roman"/>
                                        <w:sz w:val="20"/>
                                        <w:szCs w:val="20"/>
                                      </w:rPr>
                                    </w:pPr>
                                  </w:p>
                                </w:txbxContent>
                              </wps:txbx>
                              <wps:bodyPr rtlCol="0" anchor="ctr"/>
                            </wps:wsp>
                            <wps:wsp>
                              <wps:cNvPr id="5" name="5 Elipse"/>
                              <wps:cNvSpPr/>
                              <wps:spPr>
                                <a:xfrm>
                                  <a:off x="1557153" y="792088"/>
                                  <a:ext cx="3528392" cy="3600400"/>
                                </a:xfrm>
                                <a:prstGeom prst="ellipse">
                                  <a:avLst/>
                                </a:prstGeom>
                                <a:solidFill>
                                  <a:schemeClr val="accent5">
                                    <a:lumMod val="60000"/>
                                    <a:lumOff val="40000"/>
                                    <a:alpha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678A4" w:rsidRPr="00F678A4" w:rsidRDefault="00F678A4" w:rsidP="00F678A4">
                                    <w:pPr>
                                      <w:rPr>
                                        <w:rFonts w:eastAsia="Times New Roman"/>
                                        <w:sz w:val="20"/>
                                        <w:szCs w:val="20"/>
                                      </w:rPr>
                                    </w:pPr>
                                  </w:p>
                                </w:txbxContent>
                              </wps:txbx>
                              <wps:bodyPr rtlCol="0" anchor="ctr"/>
                            </wps:wsp>
                            <wps:wsp>
                              <wps:cNvPr id="6" name="6 CuadroTexto"/>
                              <wps:cNvSpPr txBox="1"/>
                              <wps:spPr>
                                <a:xfrm>
                                  <a:off x="2018106" y="1296144"/>
                                  <a:ext cx="1303243" cy="646331"/>
                                </a:xfrm>
                                <a:prstGeom prst="rect">
                                  <a:avLst/>
                                </a:prstGeom>
                                <a:noFill/>
                              </wps:spPr>
                              <wps:txbx>
                                <w:txbxContent>
                                  <w:p w:rsidR="00F678A4" w:rsidRPr="00F678A4" w:rsidRDefault="00F678A4" w:rsidP="00F678A4">
                                    <w:pPr>
                                      <w:pStyle w:val="NormalWeb"/>
                                      <w:spacing w:before="0" w:beforeAutospacing="0" w:after="0" w:afterAutospacing="0"/>
                                      <w:ind w:left="288" w:hanging="288"/>
                                      <w:rPr>
                                        <w:sz w:val="20"/>
                                        <w:szCs w:val="20"/>
                                      </w:rPr>
                                    </w:pPr>
                                    <w:r w:rsidRPr="00F678A4">
                                      <w:rPr>
                                        <w:rFonts w:asciiTheme="minorHAnsi" w:hAnsi="Calibri" w:cstheme="minorBidi"/>
                                        <w:b/>
                                        <w:bCs/>
                                        <w:color w:val="5F497A" w:themeColor="accent4" w:themeShade="BF"/>
                                        <w:kern w:val="24"/>
                                        <w:sz w:val="20"/>
                                        <w:szCs w:val="20"/>
                                      </w:rPr>
                                      <w:t>1. Combate al crimen organizado</w:t>
                                    </w:r>
                                  </w:p>
                                </w:txbxContent>
                              </wps:txbx>
                              <wps:bodyPr wrap="square" rtlCol="0">
                                <a:noAutofit/>
                              </wps:bodyPr>
                            </wps:wsp>
                            <wps:wsp>
                              <wps:cNvPr id="7" name="7 CuadroTexto"/>
                              <wps:cNvSpPr txBox="1"/>
                              <wps:spPr>
                                <a:xfrm>
                                  <a:off x="1658066" y="1968823"/>
                                  <a:ext cx="2088232" cy="461665"/>
                                </a:xfrm>
                                <a:prstGeom prst="rect">
                                  <a:avLst/>
                                </a:prstGeom>
                                <a:noFill/>
                              </wps:spPr>
                              <wps:txbx>
                                <w:txbxContent>
                                  <w:p w:rsidR="00F678A4" w:rsidRPr="00F678A4" w:rsidRDefault="00F678A4" w:rsidP="00F678A4">
                                    <w:pPr>
                                      <w:pStyle w:val="NormalWeb"/>
                                      <w:spacing w:before="0" w:beforeAutospacing="0" w:after="0" w:afterAutospacing="0"/>
                                      <w:ind w:left="288" w:hanging="288"/>
                                      <w:rPr>
                                        <w:sz w:val="20"/>
                                        <w:szCs w:val="20"/>
                                      </w:rPr>
                                    </w:pPr>
                                    <w:r w:rsidRPr="00F678A4">
                                      <w:rPr>
                                        <w:rFonts w:asciiTheme="minorHAnsi" w:hAnsi="Calibri" w:cstheme="minorBidi"/>
                                        <w:b/>
                                        <w:bCs/>
                                        <w:color w:val="5F497A" w:themeColor="accent4" w:themeShade="BF"/>
                                        <w:kern w:val="24"/>
                                        <w:sz w:val="20"/>
                                        <w:szCs w:val="20"/>
                                      </w:rPr>
                                      <w:t>3. Muertes atribuidas al crimen organizado</w:t>
                                    </w:r>
                                  </w:p>
                                </w:txbxContent>
                              </wps:txbx>
                              <wps:bodyPr wrap="square" rtlCol="0">
                                <a:noAutofit/>
                              </wps:bodyPr>
                            </wps:wsp>
                            <wps:wsp>
                              <wps:cNvPr id="8" name="8 CuadroTexto"/>
                              <wps:cNvSpPr txBox="1"/>
                              <wps:spPr>
                                <a:xfrm>
                                  <a:off x="1662653" y="2430488"/>
                                  <a:ext cx="1939629" cy="461665"/>
                                </a:xfrm>
                                <a:prstGeom prst="rect">
                                  <a:avLst/>
                                </a:prstGeom>
                                <a:noFill/>
                              </wps:spPr>
                              <wps:txbx>
                                <w:txbxContent>
                                  <w:p w:rsidR="00F678A4" w:rsidRPr="00F678A4" w:rsidRDefault="00F678A4" w:rsidP="00F678A4">
                                    <w:pPr>
                                      <w:pStyle w:val="NormalWeb"/>
                                      <w:spacing w:before="0" w:beforeAutospacing="0" w:after="0" w:afterAutospacing="0"/>
                                      <w:ind w:left="288" w:hanging="288"/>
                                      <w:rPr>
                                        <w:sz w:val="20"/>
                                        <w:szCs w:val="20"/>
                                      </w:rPr>
                                    </w:pPr>
                                    <w:r w:rsidRPr="00F678A4">
                                      <w:rPr>
                                        <w:rFonts w:asciiTheme="minorHAnsi" w:hAnsi="Calibri" w:cstheme="minorBidi"/>
                                        <w:b/>
                                        <w:bCs/>
                                        <w:color w:val="5F497A" w:themeColor="accent4" w:themeShade="BF"/>
                                        <w:kern w:val="24"/>
                                        <w:sz w:val="20"/>
                                        <w:szCs w:val="20"/>
                                      </w:rPr>
                                      <w:t>4. Acciones intimidatorias del crimen organizado</w:t>
                                    </w:r>
                                  </w:p>
                                </w:txbxContent>
                              </wps:txbx>
                              <wps:bodyPr wrap="square" rtlCol="0">
                                <a:noAutofit/>
                              </wps:bodyPr>
                            </wps:wsp>
                            <wps:wsp>
                              <wps:cNvPr id="9" name="9 CuadroTexto"/>
                              <wps:cNvSpPr txBox="1"/>
                              <wps:spPr>
                                <a:xfrm>
                                  <a:off x="1834289" y="2892153"/>
                                  <a:ext cx="1767993" cy="461665"/>
                                </a:xfrm>
                                <a:prstGeom prst="rect">
                                  <a:avLst/>
                                </a:prstGeom>
                                <a:noFill/>
                              </wps:spPr>
                              <wps:txbx>
                                <w:txbxContent>
                                  <w:p w:rsidR="00F678A4" w:rsidRPr="00F678A4" w:rsidRDefault="00F678A4" w:rsidP="00F678A4">
                                    <w:pPr>
                                      <w:pStyle w:val="NormalWeb"/>
                                      <w:spacing w:before="0" w:beforeAutospacing="0" w:after="0" w:afterAutospacing="0"/>
                                      <w:ind w:left="288" w:hanging="288"/>
                                      <w:rPr>
                                        <w:sz w:val="20"/>
                                        <w:szCs w:val="20"/>
                                      </w:rPr>
                                    </w:pPr>
                                    <w:r w:rsidRPr="00F678A4">
                                      <w:rPr>
                                        <w:rFonts w:asciiTheme="minorHAnsi" w:hAnsi="Calibri" w:cstheme="minorBidi"/>
                                        <w:b/>
                                        <w:bCs/>
                                        <w:color w:val="5F497A" w:themeColor="accent4" w:themeShade="BF"/>
                                        <w:kern w:val="24"/>
                                        <w:sz w:val="20"/>
                                        <w:szCs w:val="20"/>
                                      </w:rPr>
                                      <w:t>5. Dinero obtenido del  narcotráfico</w:t>
                                    </w:r>
                                  </w:p>
                                </w:txbxContent>
                              </wps:txbx>
                              <wps:bodyPr wrap="square" rtlCol="0">
                                <a:noAutofit/>
                              </wps:bodyPr>
                            </wps:wsp>
                            <wps:wsp>
                              <wps:cNvPr id="10" name="10 CuadroTexto"/>
                              <wps:cNvSpPr txBox="1"/>
                              <wps:spPr>
                                <a:xfrm>
                                  <a:off x="2018105" y="3353818"/>
                                  <a:ext cx="1303243" cy="276999"/>
                                </a:xfrm>
                                <a:prstGeom prst="rect">
                                  <a:avLst/>
                                </a:prstGeom>
                                <a:noFill/>
                              </wps:spPr>
                              <wps:txbx>
                                <w:txbxContent>
                                  <w:p w:rsidR="00F678A4" w:rsidRPr="00F678A4" w:rsidRDefault="00F678A4" w:rsidP="00F678A4">
                                    <w:pPr>
                                      <w:pStyle w:val="NormalWeb"/>
                                      <w:spacing w:before="0" w:beforeAutospacing="0" w:after="0" w:afterAutospacing="0"/>
                                      <w:ind w:left="288" w:hanging="288"/>
                                      <w:rPr>
                                        <w:sz w:val="20"/>
                                        <w:szCs w:val="20"/>
                                      </w:rPr>
                                    </w:pPr>
                                    <w:r w:rsidRPr="00F678A4">
                                      <w:rPr>
                                        <w:rFonts w:asciiTheme="minorHAnsi" w:hAnsi="Calibri" w:cstheme="minorBidi"/>
                                        <w:b/>
                                        <w:bCs/>
                                        <w:color w:val="5F497A" w:themeColor="accent4" w:themeShade="BF"/>
                                        <w:kern w:val="24"/>
                                        <w:sz w:val="20"/>
                                        <w:szCs w:val="20"/>
                                      </w:rPr>
                                      <w:t>6. Declaraciones</w:t>
                                    </w:r>
                                  </w:p>
                                </w:txbxContent>
                              </wps:txbx>
                              <wps:bodyPr wrap="square" rtlCol="0">
                                <a:noAutofit/>
                              </wps:bodyPr>
                            </wps:wsp>
                            <wps:wsp>
                              <wps:cNvPr id="11" name="11 CuadroTexto"/>
                              <wps:cNvSpPr txBox="1"/>
                              <wps:spPr>
                                <a:xfrm>
                                  <a:off x="2234130" y="3724534"/>
                                  <a:ext cx="1303243" cy="276999"/>
                                </a:xfrm>
                                <a:prstGeom prst="rect">
                                  <a:avLst/>
                                </a:prstGeom>
                                <a:noFill/>
                              </wps:spPr>
                              <wps:txbx>
                                <w:txbxContent>
                                  <w:p w:rsidR="00F678A4" w:rsidRPr="00F678A4" w:rsidRDefault="00F678A4" w:rsidP="00F678A4">
                                    <w:pPr>
                                      <w:pStyle w:val="NormalWeb"/>
                                      <w:spacing w:before="0" w:beforeAutospacing="0" w:after="0" w:afterAutospacing="0"/>
                                      <w:ind w:left="288" w:hanging="288"/>
                                      <w:rPr>
                                        <w:sz w:val="20"/>
                                        <w:szCs w:val="20"/>
                                      </w:rPr>
                                    </w:pPr>
                                    <w:r w:rsidRPr="00F678A4">
                                      <w:rPr>
                                        <w:rFonts w:asciiTheme="minorHAnsi" w:hAnsi="Calibri" w:cstheme="minorBidi"/>
                                        <w:b/>
                                        <w:bCs/>
                                        <w:color w:val="5F497A" w:themeColor="accent4" w:themeShade="BF"/>
                                        <w:kern w:val="24"/>
                                        <w:sz w:val="20"/>
                                        <w:szCs w:val="20"/>
                                      </w:rPr>
                                      <w:t>otras</w:t>
                                    </w:r>
                                  </w:p>
                                </w:txbxContent>
                              </wps:txbx>
                              <wps:bodyPr wrap="square" rtlCol="0">
                                <a:noAutofit/>
                              </wps:bodyPr>
                            </wps:wsp>
                            <wps:wsp>
                              <wps:cNvPr id="12" name="12 CuadroTexto"/>
                              <wps:cNvSpPr txBox="1"/>
                              <wps:spPr>
                                <a:xfrm>
                                  <a:off x="362326" y="1691824"/>
                                  <a:ext cx="1205476" cy="738664"/>
                                </a:xfrm>
                                <a:prstGeom prst="rect">
                                  <a:avLst/>
                                </a:prstGeom>
                                <a:noFill/>
                              </wps:spPr>
                              <wps:txbx>
                                <w:txbxContent>
                                  <w:p w:rsidR="00F678A4" w:rsidRPr="00F678A4" w:rsidRDefault="00F678A4" w:rsidP="00F678A4">
                                    <w:pPr>
                                      <w:pStyle w:val="NormalWeb"/>
                                      <w:spacing w:before="0" w:beforeAutospacing="0" w:after="0" w:afterAutospacing="0"/>
                                      <w:ind w:left="288" w:hanging="288"/>
                                      <w:rPr>
                                        <w:sz w:val="20"/>
                                        <w:szCs w:val="20"/>
                                      </w:rPr>
                                    </w:pPr>
                                    <w:r w:rsidRPr="00F678A4">
                                      <w:rPr>
                                        <w:rFonts w:asciiTheme="minorHAnsi" w:hAnsi="Calibri" w:cstheme="minorBidi"/>
                                        <w:color w:val="000000" w:themeColor="text1"/>
                                        <w:kern w:val="24"/>
                                        <w:sz w:val="20"/>
                                        <w:szCs w:val="20"/>
                                      </w:rPr>
                                      <w:t>Erradicación de cultivos ilícitos</w:t>
                                    </w:r>
                                  </w:p>
                                </w:txbxContent>
                              </wps:txbx>
                              <wps:bodyPr wrap="square" rtlCol="0">
                                <a:noAutofit/>
                              </wps:bodyPr>
                            </wps:wsp>
                            <wps:wsp>
                              <wps:cNvPr id="13" name="13 CuadroTexto"/>
                              <wps:cNvSpPr txBox="1"/>
                              <wps:spPr>
                                <a:xfrm>
                                  <a:off x="335592" y="2707367"/>
                                  <a:ext cx="1368425" cy="835660"/>
                                </a:xfrm>
                                <a:prstGeom prst="rect">
                                  <a:avLst/>
                                </a:prstGeom>
                                <a:noFill/>
                              </wps:spPr>
                              <wps:txbx>
                                <w:txbxContent>
                                  <w:p w:rsidR="00F678A4" w:rsidRPr="00F678A4" w:rsidRDefault="00F678A4" w:rsidP="00F678A4">
                                    <w:pPr>
                                      <w:pStyle w:val="NormalWeb"/>
                                      <w:spacing w:before="0" w:beforeAutospacing="0" w:after="0" w:afterAutospacing="0"/>
                                      <w:ind w:left="288" w:hanging="288"/>
                                      <w:rPr>
                                        <w:sz w:val="20"/>
                                        <w:szCs w:val="20"/>
                                      </w:rPr>
                                    </w:pPr>
                                    <w:r w:rsidRPr="00F678A4">
                                      <w:rPr>
                                        <w:rFonts w:asciiTheme="minorHAnsi" w:hAnsi="Calibri" w:cstheme="minorBidi"/>
                                        <w:color w:val="000000" w:themeColor="text1"/>
                                        <w:kern w:val="24"/>
                                        <w:sz w:val="20"/>
                                        <w:szCs w:val="20"/>
                                      </w:rPr>
                                      <w:t>Intercepción de estupefacientes y percusores químicos.</w:t>
                                    </w:r>
                                  </w:p>
                                </w:txbxContent>
                              </wps:txbx>
                              <wps:bodyPr wrap="square" rtlCol="0">
                                <a:noAutofit/>
                              </wps:bodyPr>
                            </wps:wsp>
                            <wps:wsp>
                              <wps:cNvPr id="14" name="14 CuadroTexto"/>
                              <wps:cNvSpPr txBox="1"/>
                              <wps:spPr>
                                <a:xfrm>
                                  <a:off x="3770726" y="3053449"/>
                                  <a:ext cx="1076505" cy="307777"/>
                                </a:xfrm>
                                <a:prstGeom prst="rect">
                                  <a:avLst/>
                                </a:prstGeom>
                                <a:noFill/>
                              </wps:spPr>
                              <wps:txbx>
                                <w:txbxContent>
                                  <w:p w:rsidR="00F678A4" w:rsidRPr="00F678A4" w:rsidRDefault="00F678A4" w:rsidP="00F678A4">
                                    <w:pPr>
                                      <w:pStyle w:val="NormalWeb"/>
                                      <w:spacing w:before="0" w:beforeAutospacing="0" w:after="0" w:afterAutospacing="0"/>
                                      <w:ind w:left="288" w:hanging="288"/>
                                      <w:rPr>
                                        <w:sz w:val="20"/>
                                        <w:szCs w:val="20"/>
                                      </w:rPr>
                                    </w:pPr>
                                    <w:r w:rsidRPr="00F678A4">
                                      <w:rPr>
                                        <w:rFonts w:asciiTheme="minorHAnsi" w:hAnsi="Calibri" w:cstheme="minorBidi"/>
                                        <w:color w:val="000000" w:themeColor="text1"/>
                                        <w:kern w:val="24"/>
                                        <w:sz w:val="20"/>
                                        <w:szCs w:val="20"/>
                                      </w:rPr>
                                      <w:t xml:space="preserve">Desempleo </w:t>
                                    </w:r>
                                  </w:p>
                                </w:txbxContent>
                              </wps:txbx>
                              <wps:bodyPr wrap="square" rtlCol="0">
                                <a:noAutofit/>
                              </wps:bodyPr>
                            </wps:wsp>
                            <wps:wsp>
                              <wps:cNvPr id="15" name="15 CuadroTexto"/>
                              <wps:cNvSpPr txBox="1"/>
                              <wps:spPr>
                                <a:xfrm>
                                  <a:off x="3770726" y="2170474"/>
                                  <a:ext cx="1307044" cy="523220"/>
                                </a:xfrm>
                                <a:prstGeom prst="rect">
                                  <a:avLst/>
                                </a:prstGeom>
                                <a:noFill/>
                              </wps:spPr>
                              <wps:txbx>
                                <w:txbxContent>
                                  <w:p w:rsidR="00F678A4" w:rsidRPr="00F678A4" w:rsidRDefault="00F678A4" w:rsidP="00F678A4">
                                    <w:pPr>
                                      <w:pStyle w:val="NormalWeb"/>
                                      <w:spacing w:before="0" w:beforeAutospacing="0" w:after="0" w:afterAutospacing="0"/>
                                      <w:ind w:left="288" w:hanging="288"/>
                                      <w:jc w:val="center"/>
                                      <w:rPr>
                                        <w:sz w:val="20"/>
                                        <w:szCs w:val="20"/>
                                      </w:rPr>
                                    </w:pPr>
                                    <w:r w:rsidRPr="00F678A4">
                                      <w:rPr>
                                        <w:rFonts w:asciiTheme="minorHAnsi" w:hAnsi="Calibri" w:cstheme="minorBidi"/>
                                        <w:color w:val="000000" w:themeColor="text1"/>
                                        <w:kern w:val="24"/>
                                        <w:sz w:val="20"/>
                                        <w:szCs w:val="20"/>
                                      </w:rPr>
                                      <w:t>Mejora económica</w:t>
                                    </w:r>
                                  </w:p>
                                </w:txbxContent>
                              </wps:txbx>
                              <wps:bodyPr wrap="square" rtlCol="0">
                                <a:noAutofit/>
                              </wps:bodyPr>
                            </wps:wsp>
                            <wps:wsp>
                              <wps:cNvPr id="16" name="16 CuadroTexto"/>
                              <wps:cNvSpPr txBox="1"/>
                              <wps:spPr>
                                <a:xfrm>
                                  <a:off x="3770726" y="1505235"/>
                                  <a:ext cx="1076505" cy="307777"/>
                                </a:xfrm>
                                <a:prstGeom prst="rect">
                                  <a:avLst/>
                                </a:prstGeom>
                                <a:noFill/>
                              </wps:spPr>
                              <wps:txbx>
                                <w:txbxContent>
                                  <w:p w:rsidR="00F678A4" w:rsidRPr="00F678A4" w:rsidRDefault="00CF290B" w:rsidP="00F678A4">
                                    <w:pPr>
                                      <w:pStyle w:val="NormalWeb"/>
                                      <w:spacing w:before="0" w:beforeAutospacing="0" w:after="0" w:afterAutospacing="0"/>
                                      <w:ind w:left="288" w:hanging="288"/>
                                      <w:rPr>
                                        <w:sz w:val="20"/>
                                        <w:szCs w:val="20"/>
                                      </w:rPr>
                                    </w:pPr>
                                    <w:r w:rsidRPr="00F678A4">
                                      <w:rPr>
                                        <w:rFonts w:asciiTheme="minorHAnsi" w:hAnsi="Calibri" w:cstheme="minorBidi"/>
                                        <w:color w:val="000000" w:themeColor="text1"/>
                                        <w:kern w:val="24"/>
                                        <w:sz w:val="20"/>
                                        <w:szCs w:val="20"/>
                                      </w:rPr>
                                      <w:t>Miedo</w:t>
                                    </w:r>
                                  </w:p>
                                </w:txbxContent>
                              </wps:txbx>
                              <wps:bodyPr wrap="square" rtlCol="0">
                                <a:noAutofit/>
                              </wps:bodyPr>
                            </wps:wsp>
                            <wps:wsp>
                              <wps:cNvPr id="17" name="17 CuadroTexto"/>
                              <wps:cNvSpPr txBox="1"/>
                              <wps:spPr>
                                <a:xfrm>
                                  <a:off x="3509601" y="3672326"/>
                                  <a:ext cx="1076505" cy="307777"/>
                                </a:xfrm>
                                <a:prstGeom prst="rect">
                                  <a:avLst/>
                                </a:prstGeom>
                                <a:noFill/>
                              </wps:spPr>
                              <wps:txbx>
                                <w:txbxContent>
                                  <w:p w:rsidR="00F678A4" w:rsidRPr="00F678A4" w:rsidRDefault="00CF290B" w:rsidP="00F678A4">
                                    <w:pPr>
                                      <w:pStyle w:val="NormalWeb"/>
                                      <w:spacing w:before="0" w:beforeAutospacing="0" w:after="0" w:afterAutospacing="0"/>
                                      <w:ind w:left="288" w:hanging="288"/>
                                      <w:rPr>
                                        <w:sz w:val="20"/>
                                        <w:szCs w:val="20"/>
                                      </w:rPr>
                                    </w:pPr>
                                    <w:r w:rsidRPr="00F678A4">
                                      <w:rPr>
                                        <w:rFonts w:asciiTheme="minorHAnsi" w:hAnsi="Calibri" w:cstheme="minorBidi"/>
                                        <w:color w:val="000000" w:themeColor="text1"/>
                                        <w:kern w:val="24"/>
                                        <w:sz w:val="20"/>
                                        <w:szCs w:val="20"/>
                                      </w:rPr>
                                      <w:t>Pobreza</w:t>
                                    </w:r>
                                  </w:p>
                                </w:txbxContent>
                              </wps:txbx>
                              <wps:bodyPr wrap="square" rtlCol="0">
                                <a:noAutofit/>
                              </wps:bodyPr>
                            </wps:wsp>
                            <wps:wsp>
                              <wps:cNvPr id="18" name="18 CuadroTexto"/>
                              <wps:cNvSpPr txBox="1"/>
                              <wps:spPr>
                                <a:xfrm>
                                  <a:off x="2809957" y="1619238"/>
                                  <a:ext cx="264795" cy="414655"/>
                                </a:xfrm>
                                <a:prstGeom prst="rect">
                                  <a:avLst/>
                                </a:prstGeom>
                                <a:noFill/>
                              </wps:spPr>
                              <wps:txbx>
                                <w:txbxContent>
                                  <w:p w:rsidR="00F678A4" w:rsidRPr="00F678A4" w:rsidRDefault="00F678A4" w:rsidP="00F678A4">
                                    <w:pPr>
                                      <w:rPr>
                                        <w:rFonts w:eastAsia="Times New Roman"/>
                                        <w:sz w:val="20"/>
                                        <w:szCs w:val="20"/>
                                      </w:rPr>
                                    </w:pPr>
                                  </w:p>
                                </w:txbxContent>
                              </wps:txbx>
                              <wps:bodyPr wrap="square" rtlCol="0">
                                <a:noAutofit/>
                              </wps:bodyPr>
                            </wps:wsp>
                            <wps:wsp>
                              <wps:cNvPr id="19" name="20 CuadroTexto"/>
                              <wps:cNvSpPr txBox="1"/>
                              <wps:spPr>
                                <a:xfrm>
                                  <a:off x="3451896" y="815890"/>
                                  <a:ext cx="1834289" cy="523220"/>
                                </a:xfrm>
                                <a:prstGeom prst="rect">
                                  <a:avLst/>
                                </a:prstGeom>
                                <a:solidFill>
                                  <a:schemeClr val="tx1"/>
                                </a:solidFill>
                                <a:ln>
                                  <a:solidFill>
                                    <a:schemeClr val="tx1"/>
                                  </a:solidFill>
                                </a:ln>
                              </wps:spPr>
                              <wps:txbx>
                                <w:txbxContent>
                                  <w:p w:rsidR="00F678A4" w:rsidRPr="00F678A4" w:rsidRDefault="00F678A4" w:rsidP="00F678A4">
                                    <w:pPr>
                                      <w:pStyle w:val="NormalWeb"/>
                                      <w:spacing w:before="0" w:beforeAutospacing="0" w:after="0" w:afterAutospacing="0"/>
                                      <w:rPr>
                                        <w:sz w:val="28"/>
                                        <w:szCs w:val="28"/>
                                      </w:rPr>
                                    </w:pPr>
                                    <w:r w:rsidRPr="00F678A4">
                                      <w:rPr>
                                        <w:rFonts w:asciiTheme="minorHAnsi" w:hAnsi="Calibri" w:cstheme="minorBidi"/>
                                        <w:b/>
                                        <w:bCs/>
                                        <w:color w:val="FFFFFF" w:themeColor="background1"/>
                                        <w:kern w:val="24"/>
                                        <w:sz w:val="28"/>
                                        <w:szCs w:val="28"/>
                                      </w:rPr>
                                      <w:t>El Infierno</w:t>
                                    </w:r>
                                  </w:p>
                                </w:txbxContent>
                              </wps:txbx>
                              <wps:bodyPr wrap="square" rtlCol="0">
                                <a:noAutofit/>
                              </wps:bodyPr>
                            </wps:wsp>
                            <wps:wsp>
                              <wps:cNvPr id="20" name="21 CuadroTexto"/>
                              <wps:cNvSpPr txBox="1"/>
                              <wps:spPr>
                                <a:xfrm>
                                  <a:off x="0" y="796097"/>
                                  <a:ext cx="1834289" cy="523220"/>
                                </a:xfrm>
                                <a:prstGeom prst="rect">
                                  <a:avLst/>
                                </a:prstGeom>
                                <a:solidFill>
                                  <a:schemeClr val="tx1"/>
                                </a:solidFill>
                                <a:ln>
                                  <a:solidFill>
                                    <a:schemeClr val="tx1"/>
                                  </a:solidFill>
                                </a:ln>
                              </wps:spPr>
                              <wps:txbx>
                                <w:txbxContent>
                                  <w:p w:rsidR="00F678A4" w:rsidRPr="00F678A4" w:rsidRDefault="00F678A4" w:rsidP="00F678A4">
                                    <w:pPr>
                                      <w:pStyle w:val="NormalWeb"/>
                                      <w:spacing w:before="0" w:beforeAutospacing="0" w:after="0" w:afterAutospacing="0"/>
                                      <w:rPr>
                                        <w:sz w:val="28"/>
                                        <w:szCs w:val="28"/>
                                      </w:rPr>
                                    </w:pPr>
                                    <w:r w:rsidRPr="00F678A4">
                                      <w:rPr>
                                        <w:rFonts w:asciiTheme="minorHAnsi" w:hAnsi="Calibri" w:cstheme="minorBidi"/>
                                        <w:b/>
                                        <w:bCs/>
                                        <w:color w:val="FFFFFF" w:themeColor="background1"/>
                                        <w:kern w:val="24"/>
                                        <w:sz w:val="28"/>
                                        <w:szCs w:val="28"/>
                                      </w:rPr>
                                      <w:t>La Prensa</w:t>
                                    </w:r>
                                  </w:p>
                                </w:txbxContent>
                              </wps:txbx>
                              <wps:bodyPr wrap="square" rtlCol="0">
                                <a:noAutofit/>
                              </wps:bodyPr>
                            </wps:wsp>
                            <wps:wsp>
                              <wps:cNvPr id="21" name="22 CuadroTexto"/>
                              <wps:cNvSpPr txBox="1"/>
                              <wps:spPr>
                                <a:xfrm>
                                  <a:off x="433893" y="0"/>
                                  <a:ext cx="4629540" cy="484182"/>
                                </a:xfrm>
                                <a:prstGeom prst="rect">
                                  <a:avLst/>
                                </a:prstGeom>
                                <a:noFill/>
                              </wps:spPr>
                              <wps:txbx>
                                <w:txbxContent>
                                  <w:p w:rsidR="00F678A4" w:rsidRPr="00F678A4" w:rsidRDefault="00894843" w:rsidP="00F678A4">
                                    <w:pPr>
                                      <w:pStyle w:val="NormalWeb"/>
                                      <w:spacing w:before="0" w:beforeAutospacing="0" w:after="0" w:afterAutospacing="0"/>
                                      <w:rPr>
                                        <w:sz w:val="20"/>
                                        <w:szCs w:val="20"/>
                                      </w:rPr>
                                    </w:pPr>
                                    <w:r>
                                      <w:rPr>
                                        <w:rFonts w:asciiTheme="majorHAnsi" w:hAnsi="Cambria" w:cstheme="minorBidi"/>
                                        <w:color w:val="000000" w:themeColor="text1"/>
                                        <w:kern w:val="24"/>
                                        <w:sz w:val="20"/>
                                        <w:szCs w:val="20"/>
                                      </w:rPr>
                                      <w:t>Figura 3</w:t>
                                    </w:r>
                                    <w:r w:rsidR="00F678A4" w:rsidRPr="00F678A4">
                                      <w:rPr>
                                        <w:rFonts w:asciiTheme="majorHAnsi" w:hAnsi="Cambria" w:cstheme="minorBidi"/>
                                        <w:color w:val="000000" w:themeColor="text1"/>
                                        <w:kern w:val="24"/>
                                        <w:sz w:val="20"/>
                                        <w:szCs w:val="20"/>
                                      </w:rPr>
                                      <w:t xml:space="preserve"> </w:t>
                                    </w:r>
                                    <w:r w:rsidR="00E81069">
                                      <w:rPr>
                                        <w:rFonts w:asciiTheme="majorHAnsi" w:hAnsi="Cambria" w:cstheme="minorBidi"/>
                                        <w:color w:val="000000" w:themeColor="text1"/>
                                        <w:kern w:val="24"/>
                                        <w:sz w:val="20"/>
                                        <w:szCs w:val="20"/>
                                      </w:rPr>
                                      <w:t xml:space="preserve"> </w:t>
                                    </w:r>
                                    <w:r w:rsidR="00F678A4" w:rsidRPr="00F678A4">
                                      <w:rPr>
                                        <w:rFonts w:asciiTheme="majorHAnsi" w:hAnsi="Cambria" w:cstheme="minorBidi"/>
                                        <w:color w:val="000000" w:themeColor="text1"/>
                                        <w:kern w:val="24"/>
                                        <w:sz w:val="20"/>
                                        <w:szCs w:val="20"/>
                                      </w:rPr>
                                      <w:t>Convergencia en los análisis mediáticos</w:t>
                                    </w:r>
                                    <w:r>
                                      <w:rPr>
                                        <w:rFonts w:asciiTheme="majorHAnsi" w:hAnsi="Cambria" w:cstheme="minorBidi"/>
                                        <w:color w:val="000000" w:themeColor="text1"/>
                                        <w:kern w:val="24"/>
                                        <w:sz w:val="20"/>
                                        <w:szCs w:val="20"/>
                                      </w:rPr>
                                      <w:t>. Fuente: elaboración propia.</w:t>
                                    </w:r>
                                  </w:p>
                                </w:txbxContent>
                              </wps:txbx>
                              <wps:bodyPr wrap="square" rtlCol="0">
                                <a:noAutofit/>
                              </wps:bodyPr>
                            </wps:wsp>
                          </wpg:wgp>
                        </a:graphicData>
                      </a:graphic>
                      <wp14:sizeRelV relativeFrom="margin">
                        <wp14:pctHeight>0</wp14:pctHeight>
                      </wp14:sizeRelV>
                    </wp:anchor>
                  </w:drawing>
                </mc:Choice>
                <mc:Fallback>
                  <w:pict>
                    <v:group id="23 Grupo" o:spid="_x0000_s1026" style="position:absolute;left:0;text-align:left;margin-left:54.45pt;margin-top:-537.4pt;width:416.2pt;height:287.4pt;z-index:251661312;mso-height-relative:margin" coordsize="52861,43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">
                      <v:oval id="4 Elipse" o:spid="_x0000_s1027" style="position:absolute;left:2179;top:7796;width:35283;height:36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wsAA&#10;AADaAAAADwAAAGRycy9kb3ducmV2LnhtbESPS2vCQBSF9wX/w3CF7uqNYlVSRxEh0I2L+lpfMrdJ&#10;MHMnZEYT/fWdguDycB4fZ7nuba1u3PrKiYbxKAHFkjtTSaHheMg+FqB8IDFUO2ENd/awXg3elpQa&#10;18kP3/ahUHFEfEoayhCaFNHnJVvyI9ewRO/XtZZClG2BpqUujtsaJ0kyQ0uVREJJDW9Lzi/7q43c&#10;/nPenSfZ9PrYoXm4DDM8odbvw37zBSpwH17hZ/vbaJjC/5V4A3D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dwwsAAAADaAAAADwAAAAAAAAAAAAAAAACYAgAAZHJzL2Rvd25y&#10;ZXYueG1sUEsFBgAAAAAEAAQA9QAAAIUDAAAAAA==&#10;" fillcolor="#f2f2f2 [3052]" strokecolor="#243f60 [1604]" strokeweight="2pt">
                        <v:textbox>
                          <w:txbxContent>
                            <w:p w:rsidR="00F678A4" w:rsidRPr="00F678A4" w:rsidRDefault="00F678A4" w:rsidP="00F678A4">
                              <w:pPr>
                                <w:rPr>
                                  <w:rFonts w:eastAsia="Times New Roman"/>
                                  <w:sz w:val="20"/>
                                  <w:szCs w:val="20"/>
                                </w:rPr>
                              </w:pPr>
                            </w:p>
                          </w:txbxContent>
                        </v:textbox>
                      </v:oval>
                      <v:oval id="5 Elipse" o:spid="_x0000_s1028" style="position:absolute;left:15571;top:7920;width:35284;height:36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R6fMQA&#10;AADaAAAADwAAAGRycy9kb3ducmV2LnhtbESPQWsCMRSE7wX/Q3iCt5q12CqrUaTa0kMVui3S42Pz&#10;3CxuXpYkrtt/3xSEHoeZ+YZZrnvbiI58qB0rmIwzEMSl0zVXCr4+X+7nIEJE1tg4JgU/FGC9Gtwt&#10;Mdfuyh/UFbESCcIhRwUmxjaXMpSGLIaxa4mTd3LeYkzSV1J7vCa4beRDlj1JizWnBYMtPRsqz8XF&#10;Kih235NXf7y0x+37zM+n3d4c5F6p0bDfLEBE6uN/+NZ+0woe4e9Kug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0enzEAAAA2gAAAA8AAAAAAAAAAAAAAAAAmAIAAGRycy9k&#10;b3ducmV2LnhtbFBLBQYAAAAABAAEAPUAAACJAwAAAAA=&#10;" fillcolor="#92cddc [1944]" strokecolor="#243f60 [1604]" strokeweight="2pt">
                        <v:fill opacity="26214f"/>
                        <v:textbox>
                          <w:txbxContent>
                            <w:p w:rsidR="00F678A4" w:rsidRPr="00F678A4" w:rsidRDefault="00F678A4" w:rsidP="00F678A4">
                              <w:pPr>
                                <w:rPr>
                                  <w:rFonts w:eastAsia="Times New Roman"/>
                                  <w:sz w:val="20"/>
                                  <w:szCs w:val="20"/>
                                </w:rPr>
                              </w:pPr>
                            </w:p>
                          </w:txbxContent>
                        </v:textbox>
                      </v:oval>
                      <v:shapetype id="_x0000_t202" coordsize="21600,21600" o:spt="202" path="m,l,21600r21600,l21600,xe">
                        <v:stroke joinstyle="miter"/>
                        <v:path gradientshapeok="t" o:connecttype="rect"/>
                      </v:shapetype>
                      <v:shape id="6 CuadroTexto" o:spid="_x0000_s1029" type="#_x0000_t202" style="position:absolute;left:20181;top:12961;width:13032;height:6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F678A4" w:rsidRPr="00F678A4" w:rsidRDefault="00F678A4" w:rsidP="00F678A4">
                              <w:pPr>
                                <w:pStyle w:val="NormalWeb"/>
                                <w:spacing w:before="0" w:beforeAutospacing="0" w:after="0" w:afterAutospacing="0"/>
                                <w:ind w:left="288" w:hanging="288"/>
                                <w:rPr>
                                  <w:sz w:val="20"/>
                                  <w:szCs w:val="20"/>
                                </w:rPr>
                              </w:pPr>
                              <w:r w:rsidRPr="00F678A4">
                                <w:rPr>
                                  <w:rFonts w:asciiTheme="minorHAnsi" w:hAnsi="Calibri" w:cstheme="minorBidi"/>
                                  <w:b/>
                                  <w:bCs/>
                                  <w:color w:val="5F497A" w:themeColor="accent4" w:themeShade="BF"/>
                                  <w:kern w:val="24"/>
                                  <w:sz w:val="20"/>
                                  <w:szCs w:val="20"/>
                                </w:rPr>
                                <w:t>1. Combate al crimen organizado</w:t>
                              </w:r>
                            </w:p>
                          </w:txbxContent>
                        </v:textbox>
                      </v:shape>
                      <v:shape id="7 CuadroTexto" o:spid="_x0000_s1030" type="#_x0000_t202" style="position:absolute;left:16580;top:19688;width:20882;height:4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F678A4" w:rsidRPr="00F678A4" w:rsidRDefault="00F678A4" w:rsidP="00F678A4">
                              <w:pPr>
                                <w:pStyle w:val="NormalWeb"/>
                                <w:spacing w:before="0" w:beforeAutospacing="0" w:after="0" w:afterAutospacing="0"/>
                                <w:ind w:left="288" w:hanging="288"/>
                                <w:rPr>
                                  <w:sz w:val="20"/>
                                  <w:szCs w:val="20"/>
                                </w:rPr>
                              </w:pPr>
                              <w:r w:rsidRPr="00F678A4">
                                <w:rPr>
                                  <w:rFonts w:asciiTheme="minorHAnsi" w:hAnsi="Calibri" w:cstheme="minorBidi"/>
                                  <w:b/>
                                  <w:bCs/>
                                  <w:color w:val="5F497A" w:themeColor="accent4" w:themeShade="BF"/>
                                  <w:kern w:val="24"/>
                                  <w:sz w:val="20"/>
                                  <w:szCs w:val="20"/>
                                </w:rPr>
                                <w:t>3. Muertes atribuidas al crimen organizado</w:t>
                              </w:r>
                            </w:p>
                          </w:txbxContent>
                        </v:textbox>
                      </v:shape>
                      <v:shape id="8 CuadroTexto" o:spid="_x0000_s1031" type="#_x0000_t202" style="position:absolute;left:16626;top:24304;width:19396;height:4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F678A4" w:rsidRPr="00F678A4" w:rsidRDefault="00F678A4" w:rsidP="00F678A4">
                              <w:pPr>
                                <w:pStyle w:val="NormalWeb"/>
                                <w:spacing w:before="0" w:beforeAutospacing="0" w:after="0" w:afterAutospacing="0"/>
                                <w:ind w:left="288" w:hanging="288"/>
                                <w:rPr>
                                  <w:sz w:val="20"/>
                                  <w:szCs w:val="20"/>
                                </w:rPr>
                              </w:pPr>
                              <w:r w:rsidRPr="00F678A4">
                                <w:rPr>
                                  <w:rFonts w:asciiTheme="minorHAnsi" w:hAnsi="Calibri" w:cstheme="minorBidi"/>
                                  <w:b/>
                                  <w:bCs/>
                                  <w:color w:val="5F497A" w:themeColor="accent4" w:themeShade="BF"/>
                                  <w:kern w:val="24"/>
                                  <w:sz w:val="20"/>
                                  <w:szCs w:val="20"/>
                                </w:rPr>
                                <w:t>4. Acciones intimidatorias del crimen organizado</w:t>
                              </w:r>
                            </w:p>
                          </w:txbxContent>
                        </v:textbox>
                      </v:shape>
                      <v:shape id="9 CuadroTexto" o:spid="_x0000_s1032" type="#_x0000_t202" style="position:absolute;left:18342;top:28921;width:17680;height:4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F678A4" w:rsidRPr="00F678A4" w:rsidRDefault="00F678A4" w:rsidP="00F678A4">
                              <w:pPr>
                                <w:pStyle w:val="NormalWeb"/>
                                <w:spacing w:before="0" w:beforeAutospacing="0" w:after="0" w:afterAutospacing="0"/>
                                <w:ind w:left="288" w:hanging="288"/>
                                <w:rPr>
                                  <w:sz w:val="20"/>
                                  <w:szCs w:val="20"/>
                                </w:rPr>
                              </w:pPr>
                              <w:r w:rsidRPr="00F678A4">
                                <w:rPr>
                                  <w:rFonts w:asciiTheme="minorHAnsi" w:hAnsi="Calibri" w:cstheme="minorBidi"/>
                                  <w:b/>
                                  <w:bCs/>
                                  <w:color w:val="5F497A" w:themeColor="accent4" w:themeShade="BF"/>
                                  <w:kern w:val="24"/>
                                  <w:sz w:val="20"/>
                                  <w:szCs w:val="20"/>
                                </w:rPr>
                                <w:t>5. Dinero obtenido del  narcotráfico</w:t>
                              </w:r>
                            </w:p>
                          </w:txbxContent>
                        </v:textbox>
                      </v:shape>
                      <v:shape id="10 CuadroTexto" o:spid="_x0000_s1033" type="#_x0000_t202" style="position:absolute;left:20181;top:33538;width:13032;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F678A4" w:rsidRPr="00F678A4" w:rsidRDefault="00F678A4" w:rsidP="00F678A4">
                              <w:pPr>
                                <w:pStyle w:val="NormalWeb"/>
                                <w:spacing w:before="0" w:beforeAutospacing="0" w:after="0" w:afterAutospacing="0"/>
                                <w:ind w:left="288" w:hanging="288"/>
                                <w:rPr>
                                  <w:sz w:val="20"/>
                                  <w:szCs w:val="20"/>
                                </w:rPr>
                              </w:pPr>
                              <w:r w:rsidRPr="00F678A4">
                                <w:rPr>
                                  <w:rFonts w:asciiTheme="minorHAnsi" w:hAnsi="Calibri" w:cstheme="minorBidi"/>
                                  <w:b/>
                                  <w:bCs/>
                                  <w:color w:val="5F497A" w:themeColor="accent4" w:themeShade="BF"/>
                                  <w:kern w:val="24"/>
                                  <w:sz w:val="20"/>
                                  <w:szCs w:val="20"/>
                                </w:rPr>
                                <w:t>6. Declaraciones</w:t>
                              </w:r>
                            </w:p>
                          </w:txbxContent>
                        </v:textbox>
                      </v:shape>
                      <v:shape id="11 CuadroTexto" o:spid="_x0000_s1034" type="#_x0000_t202" style="position:absolute;left:22341;top:37245;width:13032;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F678A4" w:rsidRPr="00F678A4" w:rsidRDefault="00F678A4" w:rsidP="00F678A4">
                              <w:pPr>
                                <w:pStyle w:val="NormalWeb"/>
                                <w:spacing w:before="0" w:beforeAutospacing="0" w:after="0" w:afterAutospacing="0"/>
                                <w:ind w:left="288" w:hanging="288"/>
                                <w:rPr>
                                  <w:sz w:val="20"/>
                                  <w:szCs w:val="20"/>
                                </w:rPr>
                              </w:pPr>
                              <w:r w:rsidRPr="00F678A4">
                                <w:rPr>
                                  <w:rFonts w:asciiTheme="minorHAnsi" w:hAnsi="Calibri" w:cstheme="minorBidi"/>
                                  <w:b/>
                                  <w:bCs/>
                                  <w:color w:val="5F497A" w:themeColor="accent4" w:themeShade="BF"/>
                                  <w:kern w:val="24"/>
                                  <w:sz w:val="20"/>
                                  <w:szCs w:val="20"/>
                                </w:rPr>
                                <w:t>otras</w:t>
                              </w:r>
                            </w:p>
                          </w:txbxContent>
                        </v:textbox>
                      </v:shape>
                      <v:shape id="12 CuadroTexto" o:spid="_x0000_s1035" type="#_x0000_t202" style="position:absolute;left:3623;top:16918;width:12055;height:7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F678A4" w:rsidRPr="00F678A4" w:rsidRDefault="00F678A4" w:rsidP="00F678A4">
                              <w:pPr>
                                <w:pStyle w:val="NormalWeb"/>
                                <w:spacing w:before="0" w:beforeAutospacing="0" w:after="0" w:afterAutospacing="0"/>
                                <w:ind w:left="288" w:hanging="288"/>
                                <w:rPr>
                                  <w:sz w:val="20"/>
                                  <w:szCs w:val="20"/>
                                </w:rPr>
                              </w:pPr>
                              <w:r w:rsidRPr="00F678A4">
                                <w:rPr>
                                  <w:rFonts w:asciiTheme="minorHAnsi" w:hAnsi="Calibri" w:cstheme="minorBidi"/>
                                  <w:color w:val="000000" w:themeColor="text1"/>
                                  <w:kern w:val="24"/>
                                  <w:sz w:val="20"/>
                                  <w:szCs w:val="20"/>
                                </w:rPr>
                                <w:t>Erradicación de cultivos ilícitos</w:t>
                              </w:r>
                            </w:p>
                          </w:txbxContent>
                        </v:textbox>
                      </v:shape>
                      <v:shape id="13 CuadroTexto" o:spid="_x0000_s1036" type="#_x0000_t202" style="position:absolute;left:3355;top:27073;width:13685;height:8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F678A4" w:rsidRPr="00F678A4" w:rsidRDefault="00F678A4" w:rsidP="00F678A4">
                              <w:pPr>
                                <w:pStyle w:val="NormalWeb"/>
                                <w:spacing w:before="0" w:beforeAutospacing="0" w:after="0" w:afterAutospacing="0"/>
                                <w:ind w:left="288" w:hanging="288"/>
                                <w:rPr>
                                  <w:sz w:val="20"/>
                                  <w:szCs w:val="20"/>
                                </w:rPr>
                              </w:pPr>
                              <w:r w:rsidRPr="00F678A4">
                                <w:rPr>
                                  <w:rFonts w:asciiTheme="minorHAnsi" w:hAnsi="Calibri" w:cstheme="minorBidi"/>
                                  <w:color w:val="000000" w:themeColor="text1"/>
                                  <w:kern w:val="24"/>
                                  <w:sz w:val="20"/>
                                  <w:szCs w:val="20"/>
                                </w:rPr>
                                <w:t>Intercepción de estupefacientes y percusores químicos.</w:t>
                              </w:r>
                            </w:p>
                          </w:txbxContent>
                        </v:textbox>
                      </v:shape>
                      <v:shape id="14 CuadroTexto" o:spid="_x0000_s1037" type="#_x0000_t202" style="position:absolute;left:37707;top:30534;width:10765;height: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F678A4" w:rsidRPr="00F678A4" w:rsidRDefault="00F678A4" w:rsidP="00F678A4">
                              <w:pPr>
                                <w:pStyle w:val="NormalWeb"/>
                                <w:spacing w:before="0" w:beforeAutospacing="0" w:after="0" w:afterAutospacing="0"/>
                                <w:ind w:left="288" w:hanging="288"/>
                                <w:rPr>
                                  <w:sz w:val="20"/>
                                  <w:szCs w:val="20"/>
                                </w:rPr>
                              </w:pPr>
                              <w:r w:rsidRPr="00F678A4">
                                <w:rPr>
                                  <w:rFonts w:asciiTheme="minorHAnsi" w:hAnsi="Calibri" w:cstheme="minorBidi"/>
                                  <w:color w:val="000000" w:themeColor="text1"/>
                                  <w:kern w:val="24"/>
                                  <w:sz w:val="20"/>
                                  <w:szCs w:val="20"/>
                                </w:rPr>
                                <w:t xml:space="preserve">Desempleo </w:t>
                              </w:r>
                            </w:p>
                          </w:txbxContent>
                        </v:textbox>
                      </v:shape>
                      <v:shape id="15 CuadroTexto" o:spid="_x0000_s1038" type="#_x0000_t202" style="position:absolute;left:37707;top:21704;width:13070;height:5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F678A4" w:rsidRPr="00F678A4" w:rsidRDefault="00F678A4" w:rsidP="00F678A4">
                              <w:pPr>
                                <w:pStyle w:val="NormalWeb"/>
                                <w:spacing w:before="0" w:beforeAutospacing="0" w:after="0" w:afterAutospacing="0"/>
                                <w:ind w:left="288" w:hanging="288"/>
                                <w:jc w:val="center"/>
                                <w:rPr>
                                  <w:sz w:val="20"/>
                                  <w:szCs w:val="20"/>
                                </w:rPr>
                              </w:pPr>
                              <w:r w:rsidRPr="00F678A4">
                                <w:rPr>
                                  <w:rFonts w:asciiTheme="minorHAnsi" w:hAnsi="Calibri" w:cstheme="minorBidi"/>
                                  <w:color w:val="000000" w:themeColor="text1"/>
                                  <w:kern w:val="24"/>
                                  <w:sz w:val="20"/>
                                  <w:szCs w:val="20"/>
                                </w:rPr>
                                <w:t>Mejora económica</w:t>
                              </w:r>
                            </w:p>
                          </w:txbxContent>
                        </v:textbox>
                      </v:shape>
                      <v:shape id="16 CuadroTexto" o:spid="_x0000_s1039" type="#_x0000_t202" style="position:absolute;left:37707;top:15052;width:10765;height: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F678A4" w:rsidRPr="00F678A4" w:rsidRDefault="00CF290B" w:rsidP="00F678A4">
                              <w:pPr>
                                <w:pStyle w:val="NormalWeb"/>
                                <w:spacing w:before="0" w:beforeAutospacing="0" w:after="0" w:afterAutospacing="0"/>
                                <w:ind w:left="288" w:hanging="288"/>
                                <w:rPr>
                                  <w:sz w:val="20"/>
                                  <w:szCs w:val="20"/>
                                </w:rPr>
                              </w:pPr>
                              <w:r w:rsidRPr="00F678A4">
                                <w:rPr>
                                  <w:rFonts w:asciiTheme="minorHAnsi" w:hAnsi="Calibri" w:cstheme="minorBidi"/>
                                  <w:color w:val="000000" w:themeColor="text1"/>
                                  <w:kern w:val="24"/>
                                  <w:sz w:val="20"/>
                                  <w:szCs w:val="20"/>
                                </w:rPr>
                                <w:t>Miedo</w:t>
                              </w:r>
                            </w:p>
                          </w:txbxContent>
                        </v:textbox>
                      </v:shape>
                      <v:shape id="17 CuadroTexto" o:spid="_x0000_s1040" type="#_x0000_t202" style="position:absolute;left:35096;top:36723;width:10765;height: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F678A4" w:rsidRPr="00F678A4" w:rsidRDefault="00CF290B" w:rsidP="00F678A4">
                              <w:pPr>
                                <w:pStyle w:val="NormalWeb"/>
                                <w:spacing w:before="0" w:beforeAutospacing="0" w:after="0" w:afterAutospacing="0"/>
                                <w:ind w:left="288" w:hanging="288"/>
                                <w:rPr>
                                  <w:sz w:val="20"/>
                                  <w:szCs w:val="20"/>
                                </w:rPr>
                              </w:pPr>
                              <w:r w:rsidRPr="00F678A4">
                                <w:rPr>
                                  <w:rFonts w:asciiTheme="minorHAnsi" w:hAnsi="Calibri" w:cstheme="minorBidi"/>
                                  <w:color w:val="000000" w:themeColor="text1"/>
                                  <w:kern w:val="24"/>
                                  <w:sz w:val="20"/>
                                  <w:szCs w:val="20"/>
                                </w:rPr>
                                <w:t>Pobreza</w:t>
                              </w:r>
                            </w:p>
                          </w:txbxContent>
                        </v:textbox>
                      </v:shape>
                      <v:shape id="18 CuadroTexto" o:spid="_x0000_s1041" type="#_x0000_t202" style="position:absolute;left:28099;top:16192;width:2648;height:4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F678A4" w:rsidRPr="00F678A4" w:rsidRDefault="00F678A4" w:rsidP="00F678A4">
                              <w:pPr>
                                <w:rPr>
                                  <w:rFonts w:eastAsia="Times New Roman"/>
                                  <w:sz w:val="20"/>
                                  <w:szCs w:val="20"/>
                                </w:rPr>
                              </w:pPr>
                            </w:p>
                          </w:txbxContent>
                        </v:textbox>
                      </v:shape>
                      <v:shape id="20 CuadroTexto" o:spid="_x0000_s1042" type="#_x0000_t202" style="position:absolute;left:34518;top:8158;width:18343;height:5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v074A&#10;AADbAAAADwAAAGRycy9kb3ducmV2LnhtbERPTYvCMBC9L/gfwgje1nQ9iHaNsiwo4kG0iuehGZti&#10;MylNbOu/N4LgbR7vcxar3laipcaXjhX8jBMQxLnTJRcKzqf19wyED8gaK8ek4EEeVsvB1wJT7To+&#10;UpuFQsQQ9ikqMCHUqZQ+N2TRj11NHLmrayyGCJtC6ga7GG4rOUmSqbRYcmwwWNO/ofyW3a0Ckqdk&#10;g6bM2t1NXg7dlQ67bK/UaNj//YII1IeP+O3e6jh/Dq9f4gFy+Q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Kvr9O+AAAA2wAAAA8AAAAAAAAAAAAAAAAAmAIAAGRycy9kb3ducmV2&#10;LnhtbFBLBQYAAAAABAAEAPUAAACDAwAAAAA=&#10;" fillcolor="black [3213]" strokecolor="black [3213]">
                        <v:textbox>
                          <w:txbxContent>
                            <w:p w:rsidR="00F678A4" w:rsidRPr="00F678A4" w:rsidRDefault="00F678A4" w:rsidP="00F678A4">
                              <w:pPr>
                                <w:pStyle w:val="NormalWeb"/>
                                <w:spacing w:before="0" w:beforeAutospacing="0" w:after="0" w:afterAutospacing="0"/>
                                <w:rPr>
                                  <w:sz w:val="28"/>
                                  <w:szCs w:val="28"/>
                                </w:rPr>
                              </w:pPr>
                              <w:r w:rsidRPr="00F678A4">
                                <w:rPr>
                                  <w:rFonts w:asciiTheme="minorHAnsi" w:hAnsi="Calibri" w:cstheme="minorBidi"/>
                                  <w:b/>
                                  <w:bCs/>
                                  <w:color w:val="FFFFFF" w:themeColor="background1"/>
                                  <w:kern w:val="24"/>
                                  <w:sz w:val="28"/>
                                  <w:szCs w:val="28"/>
                                </w:rPr>
                                <w:t>El Infierno</w:t>
                              </w:r>
                            </w:p>
                          </w:txbxContent>
                        </v:textbox>
                      </v:shape>
                      <v:shape id="21 CuadroTexto" o:spid="_x0000_s1043" type="#_x0000_t202" style="position:absolute;top:7960;width:18342;height:5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nM878A&#10;AADbAAAADwAAAGRycy9kb3ducmV2LnhtbERPz2vCMBS+C/sfwht4s8k8jFGNMgaT0cPoqnh+NM+m&#10;2LyUJrbdf28OgseP7/d2P7tOjDSE1rOGt0yBIK69abnRcDp+rz5AhIhssPNMGv4pwH73sthibvzE&#10;fzRWsREphEOOGmyMfS5lqC05DJnviRN38YPDmODQSDPglMJdJ9dKvUuHLacGiz19Waqv1c1pIHlU&#10;B7RtNRZXeS6nC5VF9av18nX+3ICINMen+OH+MRrWaX36kn6A3N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czzvwAAANsAAAAPAAAAAAAAAAAAAAAAAJgCAABkcnMvZG93bnJl&#10;di54bWxQSwUGAAAAAAQABAD1AAAAhAMAAAAA&#10;" fillcolor="black [3213]" strokecolor="black [3213]">
                        <v:textbox>
                          <w:txbxContent>
                            <w:p w:rsidR="00F678A4" w:rsidRPr="00F678A4" w:rsidRDefault="00F678A4" w:rsidP="00F678A4">
                              <w:pPr>
                                <w:pStyle w:val="NormalWeb"/>
                                <w:spacing w:before="0" w:beforeAutospacing="0" w:after="0" w:afterAutospacing="0"/>
                                <w:rPr>
                                  <w:sz w:val="28"/>
                                  <w:szCs w:val="28"/>
                                </w:rPr>
                              </w:pPr>
                              <w:r w:rsidRPr="00F678A4">
                                <w:rPr>
                                  <w:rFonts w:asciiTheme="minorHAnsi" w:hAnsi="Calibri" w:cstheme="minorBidi"/>
                                  <w:b/>
                                  <w:bCs/>
                                  <w:color w:val="FFFFFF" w:themeColor="background1"/>
                                  <w:kern w:val="24"/>
                                  <w:sz w:val="28"/>
                                  <w:szCs w:val="28"/>
                                </w:rPr>
                                <w:t>La Prensa</w:t>
                              </w:r>
                            </w:p>
                          </w:txbxContent>
                        </v:textbox>
                      </v:shape>
                      <v:shape id="22 CuadroTexto" o:spid="_x0000_s1044" type="#_x0000_t202" style="position:absolute;left:4338;width:46296;height:4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F678A4" w:rsidRPr="00F678A4" w:rsidRDefault="00894843" w:rsidP="00F678A4">
                              <w:pPr>
                                <w:pStyle w:val="NormalWeb"/>
                                <w:spacing w:before="0" w:beforeAutospacing="0" w:after="0" w:afterAutospacing="0"/>
                                <w:rPr>
                                  <w:sz w:val="20"/>
                                  <w:szCs w:val="20"/>
                                </w:rPr>
                              </w:pPr>
                              <w:r>
                                <w:rPr>
                                  <w:rFonts w:asciiTheme="majorHAnsi" w:hAnsi="Cambria" w:cstheme="minorBidi"/>
                                  <w:color w:val="000000" w:themeColor="text1"/>
                                  <w:kern w:val="24"/>
                                  <w:sz w:val="20"/>
                                  <w:szCs w:val="20"/>
                                </w:rPr>
                                <w:t>Figura 3</w:t>
                              </w:r>
                              <w:r w:rsidR="00F678A4" w:rsidRPr="00F678A4">
                                <w:rPr>
                                  <w:rFonts w:asciiTheme="majorHAnsi" w:hAnsi="Cambria" w:cstheme="minorBidi"/>
                                  <w:color w:val="000000" w:themeColor="text1"/>
                                  <w:kern w:val="24"/>
                                  <w:sz w:val="20"/>
                                  <w:szCs w:val="20"/>
                                </w:rPr>
                                <w:t xml:space="preserve"> </w:t>
                              </w:r>
                              <w:r w:rsidR="00E81069">
                                <w:rPr>
                                  <w:rFonts w:asciiTheme="majorHAnsi" w:hAnsi="Cambria" w:cstheme="minorBidi"/>
                                  <w:color w:val="000000" w:themeColor="text1"/>
                                  <w:kern w:val="24"/>
                                  <w:sz w:val="20"/>
                                  <w:szCs w:val="20"/>
                                </w:rPr>
                                <w:t xml:space="preserve"> </w:t>
                              </w:r>
                              <w:r w:rsidR="00F678A4" w:rsidRPr="00F678A4">
                                <w:rPr>
                                  <w:rFonts w:asciiTheme="majorHAnsi" w:hAnsi="Cambria" w:cstheme="minorBidi"/>
                                  <w:color w:val="000000" w:themeColor="text1"/>
                                  <w:kern w:val="24"/>
                                  <w:sz w:val="20"/>
                                  <w:szCs w:val="20"/>
                                </w:rPr>
                                <w:t>Convergencia en los análisis mediáticos</w:t>
                              </w:r>
                              <w:r>
                                <w:rPr>
                                  <w:rFonts w:asciiTheme="majorHAnsi" w:hAnsi="Cambria" w:cstheme="minorBidi"/>
                                  <w:color w:val="000000" w:themeColor="text1"/>
                                  <w:kern w:val="24"/>
                                  <w:sz w:val="20"/>
                                  <w:szCs w:val="20"/>
                                </w:rPr>
                                <w:t>. Fuente: elaboración propia.</w:t>
                              </w:r>
                            </w:p>
                          </w:txbxContent>
                        </v:textbox>
                      </v:shape>
                      <w10:wrap type="square"/>
                    </v:group>
                  </w:pict>
                </mc:Fallback>
              </mc:AlternateContent>
            </w:r>
          </w:p>
          <w:p w:rsidR="00F678A4" w:rsidRPr="00621E40" w:rsidRDefault="00F678A4" w:rsidP="00621E40">
            <w:pPr>
              <w:spacing w:line="360" w:lineRule="auto"/>
              <w:ind w:right="49"/>
              <w:rPr>
                <w:rFonts w:ascii="Arial" w:hAnsi="Arial" w:cs="Arial"/>
                <w:sz w:val="20"/>
                <w:szCs w:val="20"/>
              </w:rPr>
            </w:pPr>
          </w:p>
          <w:p w:rsidR="00F678A4" w:rsidRPr="00621E40" w:rsidRDefault="00F678A4" w:rsidP="00621E40">
            <w:pPr>
              <w:spacing w:line="360" w:lineRule="auto"/>
              <w:ind w:right="49"/>
              <w:rPr>
                <w:rFonts w:ascii="Arial" w:hAnsi="Arial" w:cs="Arial"/>
                <w:sz w:val="20"/>
                <w:szCs w:val="20"/>
              </w:rPr>
            </w:pPr>
          </w:p>
          <w:p w:rsidR="00F678A4" w:rsidRPr="00621E40" w:rsidRDefault="00F678A4" w:rsidP="00621E40">
            <w:pPr>
              <w:spacing w:line="360" w:lineRule="auto"/>
              <w:ind w:right="49"/>
              <w:rPr>
                <w:rFonts w:ascii="Arial" w:hAnsi="Arial" w:cs="Arial"/>
                <w:sz w:val="20"/>
                <w:szCs w:val="20"/>
              </w:rPr>
            </w:pPr>
          </w:p>
          <w:p w:rsidR="00F678A4" w:rsidRPr="00621E40" w:rsidRDefault="00F678A4" w:rsidP="00621E40">
            <w:pPr>
              <w:spacing w:line="360" w:lineRule="auto"/>
              <w:ind w:right="49"/>
              <w:rPr>
                <w:rFonts w:ascii="Arial" w:hAnsi="Arial" w:cs="Arial"/>
                <w:sz w:val="20"/>
                <w:szCs w:val="20"/>
              </w:rPr>
            </w:pPr>
          </w:p>
          <w:p w:rsidR="00F678A4" w:rsidRPr="00621E40" w:rsidRDefault="00F678A4" w:rsidP="00621E40">
            <w:pPr>
              <w:spacing w:line="360" w:lineRule="auto"/>
              <w:ind w:right="49"/>
              <w:rPr>
                <w:rFonts w:ascii="Arial" w:hAnsi="Arial" w:cs="Arial"/>
                <w:sz w:val="20"/>
                <w:szCs w:val="20"/>
              </w:rPr>
            </w:pPr>
          </w:p>
          <w:p w:rsidR="00F678A4" w:rsidRPr="00621E40" w:rsidRDefault="00F678A4" w:rsidP="00621E40">
            <w:pPr>
              <w:spacing w:line="360" w:lineRule="auto"/>
              <w:ind w:right="49"/>
              <w:rPr>
                <w:rFonts w:ascii="Arial" w:hAnsi="Arial" w:cs="Arial"/>
                <w:sz w:val="20"/>
                <w:szCs w:val="20"/>
              </w:rPr>
            </w:pPr>
          </w:p>
          <w:p w:rsidR="00F678A4" w:rsidRPr="00621E40" w:rsidRDefault="00F678A4" w:rsidP="00621E40">
            <w:pPr>
              <w:spacing w:line="360" w:lineRule="auto"/>
              <w:ind w:right="49"/>
              <w:rPr>
                <w:rFonts w:ascii="Arial" w:hAnsi="Arial" w:cs="Arial"/>
                <w:sz w:val="20"/>
                <w:szCs w:val="20"/>
              </w:rPr>
            </w:pPr>
          </w:p>
          <w:p w:rsidR="00F678A4" w:rsidRPr="00621E40" w:rsidRDefault="00F678A4" w:rsidP="00621E40">
            <w:pPr>
              <w:spacing w:line="360" w:lineRule="auto"/>
              <w:ind w:right="49"/>
              <w:rPr>
                <w:rFonts w:ascii="Arial" w:hAnsi="Arial" w:cs="Arial"/>
                <w:sz w:val="20"/>
                <w:szCs w:val="20"/>
              </w:rPr>
            </w:pPr>
          </w:p>
          <w:p w:rsidR="00F678A4" w:rsidRPr="00621E40" w:rsidRDefault="00F678A4" w:rsidP="00621E40">
            <w:pPr>
              <w:spacing w:line="360" w:lineRule="auto"/>
              <w:ind w:right="49"/>
              <w:rPr>
                <w:rFonts w:ascii="Arial" w:hAnsi="Arial" w:cs="Arial"/>
                <w:sz w:val="20"/>
                <w:szCs w:val="20"/>
              </w:rPr>
            </w:pPr>
          </w:p>
          <w:p w:rsidR="00F678A4" w:rsidRPr="00621E40" w:rsidRDefault="00F678A4" w:rsidP="00621E40">
            <w:pPr>
              <w:spacing w:line="360" w:lineRule="auto"/>
              <w:ind w:right="49"/>
              <w:rPr>
                <w:rFonts w:ascii="Arial" w:hAnsi="Arial" w:cs="Arial"/>
                <w:sz w:val="20"/>
                <w:szCs w:val="20"/>
              </w:rPr>
            </w:pPr>
          </w:p>
          <w:p w:rsidR="00F678A4" w:rsidRPr="00621E40" w:rsidRDefault="00F678A4" w:rsidP="00621E40">
            <w:pPr>
              <w:spacing w:line="360" w:lineRule="auto"/>
              <w:ind w:right="49"/>
              <w:rPr>
                <w:rFonts w:ascii="Arial" w:hAnsi="Arial" w:cs="Arial"/>
                <w:sz w:val="20"/>
                <w:szCs w:val="20"/>
              </w:rPr>
            </w:pPr>
          </w:p>
        </w:tc>
      </w:tr>
    </w:tbl>
    <w:p w:rsidR="00722825" w:rsidRPr="00621E40" w:rsidRDefault="00722825" w:rsidP="00621E40">
      <w:pPr>
        <w:spacing w:line="360" w:lineRule="auto"/>
        <w:ind w:right="49"/>
        <w:rPr>
          <w:rFonts w:ascii="Arial" w:hAnsi="Arial" w:cs="Arial"/>
          <w:sz w:val="20"/>
          <w:szCs w:val="20"/>
        </w:rPr>
      </w:pPr>
    </w:p>
    <w:p w:rsidR="003B3A28" w:rsidRPr="00621E40" w:rsidRDefault="00722825" w:rsidP="00621E40">
      <w:pPr>
        <w:spacing w:line="360" w:lineRule="auto"/>
        <w:ind w:right="49"/>
        <w:rPr>
          <w:rFonts w:ascii="Arial" w:hAnsi="Arial" w:cs="Arial"/>
          <w:sz w:val="20"/>
          <w:szCs w:val="20"/>
        </w:rPr>
      </w:pPr>
      <w:r w:rsidRPr="00621E40">
        <w:rPr>
          <w:rFonts w:ascii="Arial" w:hAnsi="Arial" w:cs="Arial"/>
          <w:sz w:val="20"/>
          <w:szCs w:val="20"/>
        </w:rPr>
        <w:lastRenderedPageBreak/>
        <w:t xml:space="preserve">Estas coincidencias y discordancias se explican de manera </w:t>
      </w:r>
      <w:bookmarkStart w:id="0" w:name="_GoBack"/>
      <w:bookmarkEnd w:id="0"/>
      <w:r w:rsidRPr="00621E40">
        <w:rPr>
          <w:rFonts w:ascii="Arial" w:hAnsi="Arial" w:cs="Arial"/>
          <w:sz w:val="20"/>
          <w:szCs w:val="20"/>
        </w:rPr>
        <w:t>más detallada en el cierre del presente artículo, en la secc</w:t>
      </w:r>
      <w:r w:rsidR="007F3F58" w:rsidRPr="00621E40">
        <w:rPr>
          <w:rFonts w:ascii="Arial" w:hAnsi="Arial" w:cs="Arial"/>
          <w:sz w:val="20"/>
          <w:szCs w:val="20"/>
        </w:rPr>
        <w:t>ión de conclusiones y discusión, en tres momentos: primero se destacan los elementos presentes en la intersección de los análisis; en el segundo se explican los elementos presentes en el análisis de La Prensa y ausentes en la semiótica cinematográfica, y tercero, los elementos observados en el filme y no en el contenido periodístico.</w:t>
      </w:r>
    </w:p>
    <w:p w:rsidR="003B3A28" w:rsidRPr="00621E40" w:rsidRDefault="003B3A28" w:rsidP="00621E40">
      <w:pPr>
        <w:spacing w:line="360" w:lineRule="auto"/>
        <w:rPr>
          <w:rFonts w:ascii="Arial" w:hAnsi="Arial" w:cs="Arial"/>
          <w:sz w:val="20"/>
          <w:szCs w:val="20"/>
        </w:rPr>
      </w:pPr>
    </w:p>
    <w:p w:rsidR="00633F72" w:rsidRPr="00E81069" w:rsidRDefault="00E81069" w:rsidP="00E81069">
      <w:pPr>
        <w:spacing w:line="360" w:lineRule="auto"/>
        <w:rPr>
          <w:rFonts w:ascii="Arial" w:hAnsi="Arial" w:cs="Arial"/>
          <w:b/>
          <w:sz w:val="20"/>
          <w:szCs w:val="20"/>
        </w:rPr>
      </w:pPr>
      <w:r w:rsidRPr="00E81069">
        <w:rPr>
          <w:rFonts w:ascii="Arial" w:hAnsi="Arial" w:cs="Arial"/>
          <w:b/>
          <w:sz w:val="20"/>
          <w:szCs w:val="20"/>
        </w:rPr>
        <w:t>DISCUSIÓN Y CONCLUSIONES</w:t>
      </w:r>
    </w:p>
    <w:p w:rsidR="006D5A1F" w:rsidRPr="00621E40" w:rsidRDefault="006D5A1F" w:rsidP="00621E40">
      <w:pPr>
        <w:spacing w:line="360" w:lineRule="auto"/>
        <w:rPr>
          <w:rFonts w:ascii="Arial" w:hAnsi="Arial" w:cs="Arial"/>
          <w:b/>
          <w:sz w:val="20"/>
          <w:szCs w:val="20"/>
        </w:rPr>
      </w:pPr>
    </w:p>
    <w:p w:rsidR="006D5A1F" w:rsidRPr="00621E40" w:rsidRDefault="007F3F58" w:rsidP="00621E40">
      <w:pPr>
        <w:spacing w:line="360" w:lineRule="auto"/>
        <w:rPr>
          <w:rFonts w:ascii="Arial" w:hAnsi="Arial" w:cs="Arial"/>
          <w:sz w:val="20"/>
          <w:szCs w:val="20"/>
        </w:rPr>
      </w:pPr>
      <w:r w:rsidRPr="00621E40">
        <w:rPr>
          <w:rFonts w:ascii="Arial" w:hAnsi="Arial" w:cs="Arial"/>
          <w:sz w:val="20"/>
          <w:szCs w:val="20"/>
        </w:rPr>
        <w:t xml:space="preserve">En la Intersección entre los análisis, se </w:t>
      </w:r>
      <w:r w:rsidR="00633F72" w:rsidRPr="00621E40">
        <w:rPr>
          <w:rFonts w:ascii="Arial" w:hAnsi="Arial" w:cs="Arial"/>
          <w:sz w:val="20"/>
          <w:szCs w:val="20"/>
        </w:rPr>
        <w:t xml:space="preserve">observan dos temáticas que están ligadas al narcotráfico, la </w:t>
      </w:r>
      <w:r w:rsidR="00633F72" w:rsidRPr="00621E40">
        <w:rPr>
          <w:rFonts w:ascii="Arial" w:hAnsi="Arial" w:cs="Arial"/>
          <w:i/>
          <w:sz w:val="20"/>
          <w:szCs w:val="20"/>
        </w:rPr>
        <w:t>violencia y el dinero</w:t>
      </w:r>
      <w:r w:rsidR="00633F72" w:rsidRPr="00621E40">
        <w:rPr>
          <w:rFonts w:ascii="Arial" w:hAnsi="Arial" w:cs="Arial"/>
          <w:sz w:val="20"/>
          <w:szCs w:val="20"/>
        </w:rPr>
        <w:t>. Estos son dos elementos presentes de manera persistente en el fenómeno social estudiado. El cine no solamente</w:t>
      </w:r>
      <w:r w:rsidR="000350BA" w:rsidRPr="00621E40">
        <w:rPr>
          <w:rFonts w:ascii="Arial" w:hAnsi="Arial" w:cs="Arial"/>
          <w:sz w:val="20"/>
          <w:szCs w:val="20"/>
        </w:rPr>
        <w:t xml:space="preserve"> </w:t>
      </w:r>
      <w:r w:rsidR="00633F72" w:rsidRPr="00621E40">
        <w:rPr>
          <w:rFonts w:ascii="Arial" w:hAnsi="Arial" w:cs="Arial"/>
          <w:sz w:val="20"/>
          <w:szCs w:val="20"/>
        </w:rPr>
        <w:t xml:space="preserve">exhibe acciones macro sociales que sufre la </w:t>
      </w:r>
      <w:r w:rsidR="001849BE" w:rsidRPr="00621E40">
        <w:rPr>
          <w:rFonts w:ascii="Arial" w:hAnsi="Arial" w:cs="Arial"/>
          <w:sz w:val="20"/>
          <w:szCs w:val="20"/>
        </w:rPr>
        <w:t>población derivadas de la guerra contra el narco</w:t>
      </w:r>
      <w:r w:rsidR="00633F72" w:rsidRPr="00621E40">
        <w:rPr>
          <w:rFonts w:ascii="Arial" w:hAnsi="Arial" w:cs="Arial"/>
          <w:sz w:val="20"/>
          <w:szCs w:val="20"/>
        </w:rPr>
        <w:t xml:space="preserve">, sino </w:t>
      </w:r>
      <w:r w:rsidR="001849BE" w:rsidRPr="00621E40">
        <w:rPr>
          <w:rFonts w:ascii="Arial" w:hAnsi="Arial" w:cs="Arial"/>
          <w:sz w:val="20"/>
          <w:szCs w:val="20"/>
        </w:rPr>
        <w:t xml:space="preserve">las situaciones de la vida cotidiana que se ven afectadas por estos hechos. </w:t>
      </w:r>
      <w:r w:rsidR="00FD4B93" w:rsidRPr="00621E40">
        <w:rPr>
          <w:rFonts w:ascii="Arial" w:hAnsi="Arial" w:cs="Arial"/>
          <w:sz w:val="20"/>
          <w:szCs w:val="20"/>
        </w:rPr>
        <w:t xml:space="preserve">Esto se entiende en el sentido </w:t>
      </w:r>
      <w:r w:rsidRPr="00621E40">
        <w:rPr>
          <w:rFonts w:ascii="Arial" w:hAnsi="Arial" w:cs="Arial"/>
          <w:sz w:val="20"/>
          <w:szCs w:val="20"/>
        </w:rPr>
        <w:t>de</w:t>
      </w:r>
      <w:r w:rsidR="00FD4B93" w:rsidRPr="00621E40">
        <w:rPr>
          <w:rFonts w:ascii="Arial" w:hAnsi="Arial" w:cs="Arial"/>
          <w:sz w:val="20"/>
          <w:szCs w:val="20"/>
        </w:rPr>
        <w:t xml:space="preserve"> Garnier (1996) </w:t>
      </w:r>
      <w:r w:rsidRPr="00621E40">
        <w:rPr>
          <w:rFonts w:ascii="Arial" w:hAnsi="Arial" w:cs="Arial"/>
          <w:sz w:val="20"/>
          <w:szCs w:val="20"/>
        </w:rPr>
        <w:t xml:space="preserve">que </w:t>
      </w:r>
      <w:r w:rsidR="00FD4B93" w:rsidRPr="00621E40">
        <w:rPr>
          <w:rFonts w:ascii="Arial" w:hAnsi="Arial" w:cs="Arial"/>
          <w:sz w:val="20"/>
          <w:szCs w:val="20"/>
        </w:rPr>
        <w:t>afirma que el cine apela al sentido de lo real convirtiendo en testigo y coparticipe al espectador, quien comprende cerebralmente la irrealidad de lo que ocurre, pero lo observa como un acontecimiento real</w:t>
      </w:r>
      <w:r w:rsidRPr="00621E40">
        <w:rPr>
          <w:rFonts w:ascii="Arial" w:hAnsi="Arial" w:cs="Arial"/>
          <w:sz w:val="20"/>
          <w:szCs w:val="20"/>
        </w:rPr>
        <w:t xml:space="preserve">. </w:t>
      </w:r>
      <w:r w:rsidR="001849BE" w:rsidRPr="00621E40">
        <w:rPr>
          <w:rFonts w:ascii="Arial" w:hAnsi="Arial" w:cs="Arial"/>
          <w:sz w:val="20"/>
          <w:szCs w:val="20"/>
        </w:rPr>
        <w:t>El carácter descriptivo del seguimiento de la prensa no permite profundizar en las repercusiones que tiene este problema, pero s</w:t>
      </w:r>
      <w:r w:rsidR="005406E7" w:rsidRPr="00621E40">
        <w:rPr>
          <w:rFonts w:ascii="Arial" w:hAnsi="Arial" w:cs="Arial"/>
          <w:sz w:val="20"/>
          <w:szCs w:val="20"/>
        </w:rPr>
        <w:t>í</w:t>
      </w:r>
      <w:r w:rsidR="001849BE" w:rsidRPr="00621E40">
        <w:rPr>
          <w:rFonts w:ascii="Arial" w:hAnsi="Arial" w:cs="Arial"/>
          <w:sz w:val="20"/>
          <w:szCs w:val="20"/>
        </w:rPr>
        <w:t xml:space="preserve"> es posible advertir que la realidad que se difunde en un medio</w:t>
      </w:r>
      <w:r w:rsidR="0006028B" w:rsidRPr="00621E40">
        <w:rPr>
          <w:rFonts w:ascii="Arial" w:hAnsi="Arial" w:cs="Arial"/>
          <w:sz w:val="20"/>
          <w:szCs w:val="20"/>
        </w:rPr>
        <w:t xml:space="preserve"> de comunicación</w:t>
      </w:r>
      <w:r w:rsidR="005406E7" w:rsidRPr="00621E40">
        <w:rPr>
          <w:rFonts w:ascii="Arial" w:hAnsi="Arial" w:cs="Arial"/>
          <w:sz w:val="20"/>
          <w:szCs w:val="20"/>
        </w:rPr>
        <w:t xml:space="preserve"> social cuya función es de re</w:t>
      </w:r>
      <w:r w:rsidR="0006028B" w:rsidRPr="00621E40">
        <w:rPr>
          <w:rFonts w:ascii="Arial" w:hAnsi="Arial" w:cs="Arial"/>
          <w:sz w:val="20"/>
          <w:szCs w:val="20"/>
        </w:rPr>
        <w:t>transmisión</w:t>
      </w:r>
      <w:r w:rsidR="001849BE" w:rsidRPr="00621E40">
        <w:rPr>
          <w:rFonts w:ascii="Arial" w:hAnsi="Arial" w:cs="Arial"/>
          <w:sz w:val="20"/>
          <w:szCs w:val="20"/>
        </w:rPr>
        <w:t>, es consistente con la apreciación de los realizadores</w:t>
      </w:r>
      <w:r w:rsidR="005406E7" w:rsidRPr="00621E40">
        <w:rPr>
          <w:rFonts w:ascii="Arial" w:hAnsi="Arial" w:cs="Arial"/>
          <w:sz w:val="20"/>
          <w:szCs w:val="20"/>
        </w:rPr>
        <w:t xml:space="preserve"> de este tipo de cinematografía</w:t>
      </w:r>
      <w:r w:rsidR="00FD4B93" w:rsidRPr="00621E40">
        <w:rPr>
          <w:rFonts w:ascii="Arial" w:hAnsi="Arial" w:cs="Arial"/>
          <w:sz w:val="20"/>
          <w:szCs w:val="20"/>
        </w:rPr>
        <w:t xml:space="preserve">; </w:t>
      </w:r>
      <w:r w:rsidR="006D5A1F" w:rsidRPr="00621E40">
        <w:rPr>
          <w:rFonts w:ascii="Arial" w:hAnsi="Arial" w:cs="Arial"/>
          <w:sz w:val="20"/>
          <w:szCs w:val="20"/>
        </w:rPr>
        <w:t>sin embargo, el análisis (fílmico), aunque sea como contraste, debe cuestionar la misma realidad que presentan con frecuencia los medios de comunicación, con el fin de defenderse de la manipulación y evitarla en la medida en que se pueda (Martínez – Salanova, 2002), de ahí la diferencia en la profundidad del tratamiento de un fenómeno.</w:t>
      </w:r>
    </w:p>
    <w:p w:rsidR="006D5A1F" w:rsidRPr="00621E40" w:rsidRDefault="006D5A1F" w:rsidP="00621E40">
      <w:pPr>
        <w:spacing w:line="360" w:lineRule="auto"/>
        <w:rPr>
          <w:rFonts w:ascii="Arial" w:hAnsi="Arial" w:cs="Arial"/>
          <w:sz w:val="20"/>
          <w:szCs w:val="20"/>
        </w:rPr>
      </w:pPr>
    </w:p>
    <w:p w:rsidR="00CF290B" w:rsidRPr="00621E40" w:rsidRDefault="001849BE" w:rsidP="00621E40">
      <w:pPr>
        <w:spacing w:line="360" w:lineRule="auto"/>
        <w:rPr>
          <w:rFonts w:ascii="Arial" w:hAnsi="Arial" w:cs="Arial"/>
          <w:sz w:val="20"/>
          <w:szCs w:val="20"/>
        </w:rPr>
      </w:pPr>
      <w:r w:rsidRPr="00621E40">
        <w:rPr>
          <w:rFonts w:ascii="Arial" w:hAnsi="Arial" w:cs="Arial"/>
          <w:sz w:val="20"/>
          <w:szCs w:val="20"/>
        </w:rPr>
        <w:t xml:space="preserve">Los elementos presentes en el análisis mediático </w:t>
      </w:r>
      <w:r w:rsidR="0006028B" w:rsidRPr="00621E40">
        <w:rPr>
          <w:rFonts w:ascii="Arial" w:hAnsi="Arial" w:cs="Arial"/>
          <w:sz w:val="20"/>
          <w:szCs w:val="20"/>
        </w:rPr>
        <w:t xml:space="preserve">del periódico </w:t>
      </w:r>
      <w:r w:rsidRPr="00621E40">
        <w:rPr>
          <w:rFonts w:ascii="Arial" w:hAnsi="Arial" w:cs="Arial"/>
          <w:sz w:val="20"/>
          <w:szCs w:val="20"/>
        </w:rPr>
        <w:t xml:space="preserve">pero ausentes en la narrativa fílmica fueron </w:t>
      </w:r>
      <w:r w:rsidRPr="00621E40">
        <w:rPr>
          <w:rFonts w:ascii="Arial" w:hAnsi="Arial" w:cs="Arial"/>
          <w:i/>
          <w:sz w:val="20"/>
          <w:szCs w:val="20"/>
        </w:rPr>
        <w:t xml:space="preserve">la </w:t>
      </w:r>
      <w:r w:rsidRPr="00621E40">
        <w:rPr>
          <w:rFonts w:ascii="Arial" w:hAnsi="Arial" w:cs="Arial"/>
          <w:sz w:val="20"/>
          <w:szCs w:val="20"/>
        </w:rPr>
        <w:t>erradicación de cultivos y la intercepción de estupefacientes, estos hechos son parte del discurso gubernamental expresado en las páginas electrónicas de la PGR, y reproducidas por los diarios cuando suceden, pero no representan argumentos atractivos para la producción</w:t>
      </w:r>
      <w:r w:rsidR="00A90C37" w:rsidRPr="00621E40">
        <w:rPr>
          <w:rFonts w:ascii="Arial" w:hAnsi="Arial" w:cs="Arial"/>
          <w:sz w:val="20"/>
          <w:szCs w:val="20"/>
        </w:rPr>
        <w:t xml:space="preserve"> cinematográfica</w:t>
      </w:r>
      <w:r w:rsidRPr="00621E40">
        <w:rPr>
          <w:rFonts w:ascii="Arial" w:hAnsi="Arial" w:cs="Arial"/>
          <w:sz w:val="20"/>
          <w:szCs w:val="20"/>
        </w:rPr>
        <w:t xml:space="preserve">, puesto que generalmente en las películas </w:t>
      </w:r>
      <w:r w:rsidR="000E1C02" w:rsidRPr="00621E40">
        <w:rPr>
          <w:rFonts w:ascii="Arial" w:hAnsi="Arial" w:cs="Arial"/>
          <w:sz w:val="20"/>
          <w:szCs w:val="20"/>
        </w:rPr>
        <w:t xml:space="preserve">no se hacen </w:t>
      </w:r>
      <w:r w:rsidRPr="00621E40">
        <w:rPr>
          <w:rFonts w:ascii="Arial" w:hAnsi="Arial" w:cs="Arial"/>
          <w:sz w:val="20"/>
          <w:szCs w:val="20"/>
        </w:rPr>
        <w:t>apologías</w:t>
      </w:r>
      <w:r w:rsidR="00CF290B" w:rsidRPr="00621E40">
        <w:rPr>
          <w:rFonts w:ascii="Arial" w:hAnsi="Arial" w:cs="Arial"/>
          <w:sz w:val="20"/>
          <w:szCs w:val="20"/>
        </w:rPr>
        <w:t xml:space="preserve"> de las estrategias gubernamentales</w:t>
      </w:r>
      <w:r w:rsidR="000E1C02" w:rsidRPr="00621E40">
        <w:rPr>
          <w:rFonts w:ascii="Arial" w:hAnsi="Arial" w:cs="Arial"/>
          <w:sz w:val="20"/>
          <w:szCs w:val="20"/>
        </w:rPr>
        <w:t xml:space="preserve">, sino se presenta la realidad descarnada, cruda y que </w:t>
      </w:r>
      <w:r w:rsidR="00A90C37" w:rsidRPr="00621E40">
        <w:rPr>
          <w:rFonts w:ascii="Arial" w:hAnsi="Arial" w:cs="Arial"/>
          <w:sz w:val="20"/>
          <w:szCs w:val="20"/>
        </w:rPr>
        <w:t>aspira a mover la conciencia social a través de las narrativas audiovisuales</w:t>
      </w:r>
      <w:r w:rsidR="0006028B" w:rsidRPr="00621E40">
        <w:rPr>
          <w:rFonts w:ascii="Arial" w:hAnsi="Arial" w:cs="Arial"/>
          <w:sz w:val="20"/>
          <w:szCs w:val="20"/>
        </w:rPr>
        <w:t>, la función semiótica del filme es precisamente encubrir los mens</w:t>
      </w:r>
      <w:r w:rsidR="009955FF" w:rsidRPr="00621E40">
        <w:rPr>
          <w:rFonts w:ascii="Arial" w:hAnsi="Arial" w:cs="Arial"/>
          <w:sz w:val="20"/>
          <w:szCs w:val="20"/>
        </w:rPr>
        <w:t>ajes a través de la histriónica, las escenas románticas y eróticas acaparan gran parte de la historia, sin embargo, prevalece</w:t>
      </w:r>
      <w:r w:rsidR="00597C8D" w:rsidRPr="00621E40">
        <w:rPr>
          <w:rFonts w:ascii="Arial" w:hAnsi="Arial" w:cs="Arial"/>
          <w:sz w:val="20"/>
          <w:szCs w:val="20"/>
        </w:rPr>
        <w:t xml:space="preserve"> la intención de denuncia</w:t>
      </w:r>
      <w:r w:rsidR="00DE356D" w:rsidRPr="00621E40">
        <w:rPr>
          <w:rFonts w:ascii="Arial" w:hAnsi="Arial" w:cs="Arial"/>
          <w:sz w:val="20"/>
          <w:szCs w:val="20"/>
        </w:rPr>
        <w:t>.</w:t>
      </w:r>
      <w:r w:rsidR="007F3F58" w:rsidRPr="00621E40">
        <w:rPr>
          <w:rFonts w:ascii="Arial" w:hAnsi="Arial" w:cs="Arial"/>
          <w:sz w:val="20"/>
          <w:szCs w:val="20"/>
        </w:rPr>
        <w:t xml:space="preserve"> </w:t>
      </w:r>
      <w:r w:rsidR="00CF290B" w:rsidRPr="00621E40">
        <w:rPr>
          <w:rFonts w:ascii="Arial" w:hAnsi="Arial" w:cs="Arial"/>
          <w:sz w:val="20"/>
          <w:szCs w:val="20"/>
        </w:rPr>
        <w:t>Una de las aspiraciones del análisis constante de lo que se introduce en nuestra sociedad a través del cine</w:t>
      </w:r>
      <w:r w:rsidR="009F5757" w:rsidRPr="00621E40">
        <w:rPr>
          <w:rFonts w:ascii="Arial" w:hAnsi="Arial" w:cs="Arial"/>
          <w:sz w:val="20"/>
          <w:szCs w:val="20"/>
        </w:rPr>
        <w:t>, señala Martínez Salanova (2002)</w:t>
      </w:r>
      <w:r w:rsidR="00CF290B" w:rsidRPr="00621E40">
        <w:rPr>
          <w:rFonts w:ascii="Arial" w:hAnsi="Arial" w:cs="Arial"/>
          <w:sz w:val="20"/>
          <w:szCs w:val="20"/>
        </w:rPr>
        <w:t xml:space="preserve"> debe servir para iniciarse en el conocimiento de la vida en grupo, de la cultura y en el  perfeccionamiento de los comportamientos sociales. </w:t>
      </w:r>
    </w:p>
    <w:p w:rsidR="00CF290B" w:rsidRPr="00621E40" w:rsidRDefault="00CF290B" w:rsidP="00621E40">
      <w:pPr>
        <w:spacing w:line="360" w:lineRule="auto"/>
        <w:rPr>
          <w:rFonts w:ascii="Arial" w:hAnsi="Arial" w:cs="Arial"/>
          <w:noProof/>
          <w:sz w:val="20"/>
          <w:szCs w:val="20"/>
        </w:rPr>
      </w:pPr>
    </w:p>
    <w:p w:rsidR="005406E7" w:rsidRPr="00621E40" w:rsidRDefault="009F5757" w:rsidP="00621E40">
      <w:pPr>
        <w:spacing w:line="360" w:lineRule="auto"/>
        <w:ind w:right="49"/>
        <w:rPr>
          <w:rFonts w:ascii="Arial" w:hAnsi="Arial" w:cs="Arial"/>
          <w:sz w:val="20"/>
          <w:szCs w:val="20"/>
        </w:rPr>
      </w:pPr>
      <w:r w:rsidRPr="00621E40">
        <w:rPr>
          <w:rFonts w:ascii="Arial" w:hAnsi="Arial" w:cs="Arial"/>
          <w:sz w:val="20"/>
          <w:szCs w:val="20"/>
        </w:rPr>
        <w:t>E</w:t>
      </w:r>
      <w:r w:rsidR="00A90C37" w:rsidRPr="00621E40">
        <w:rPr>
          <w:rFonts w:ascii="Arial" w:hAnsi="Arial" w:cs="Arial"/>
          <w:sz w:val="20"/>
          <w:szCs w:val="20"/>
        </w:rPr>
        <w:t xml:space="preserve">l </w:t>
      </w:r>
      <w:r w:rsidRPr="00621E40">
        <w:rPr>
          <w:rFonts w:ascii="Arial" w:hAnsi="Arial" w:cs="Arial"/>
          <w:sz w:val="20"/>
          <w:szCs w:val="20"/>
        </w:rPr>
        <w:t>Infierno</w:t>
      </w:r>
      <w:r w:rsidR="00A90C37" w:rsidRPr="00621E40">
        <w:rPr>
          <w:rFonts w:ascii="Arial" w:hAnsi="Arial" w:cs="Arial"/>
          <w:sz w:val="20"/>
          <w:szCs w:val="20"/>
        </w:rPr>
        <w:t xml:space="preserve"> aborda algunas situaciones que no se </w:t>
      </w:r>
      <w:r w:rsidR="000D1996" w:rsidRPr="00621E40">
        <w:rPr>
          <w:rFonts w:ascii="Arial" w:hAnsi="Arial" w:cs="Arial"/>
          <w:sz w:val="20"/>
          <w:szCs w:val="20"/>
        </w:rPr>
        <w:t>vislumbran</w:t>
      </w:r>
      <w:r w:rsidR="00A90C37" w:rsidRPr="00621E40">
        <w:rPr>
          <w:rFonts w:ascii="Arial" w:hAnsi="Arial" w:cs="Arial"/>
          <w:sz w:val="20"/>
          <w:szCs w:val="20"/>
        </w:rPr>
        <w:t xml:space="preserve"> en las notas periodísticas</w:t>
      </w:r>
      <w:r w:rsidR="000D1996" w:rsidRPr="00621E40">
        <w:rPr>
          <w:rFonts w:ascii="Arial" w:hAnsi="Arial" w:cs="Arial"/>
          <w:sz w:val="20"/>
          <w:szCs w:val="20"/>
        </w:rPr>
        <w:t xml:space="preserve"> porque éstas no poseen la profundidad necesaria para tratar de explicar la realidad</w:t>
      </w:r>
      <w:r w:rsidR="00FE2B16" w:rsidRPr="00621E40">
        <w:rPr>
          <w:rFonts w:ascii="Arial" w:hAnsi="Arial" w:cs="Arial"/>
          <w:sz w:val="20"/>
          <w:szCs w:val="20"/>
        </w:rPr>
        <w:t xml:space="preserve">. </w:t>
      </w:r>
      <w:r w:rsidR="000D1996" w:rsidRPr="00621E40">
        <w:rPr>
          <w:rFonts w:ascii="Arial" w:hAnsi="Arial" w:cs="Arial"/>
          <w:sz w:val="20"/>
          <w:szCs w:val="20"/>
        </w:rPr>
        <w:t>El miedo es un elemento que se deja entrever en el filme; en diferentes situaciones se respira el miedo, miedo a las bandas, miedo a las autorid</w:t>
      </w:r>
      <w:r w:rsidR="00FE2B16" w:rsidRPr="00621E40">
        <w:rPr>
          <w:rFonts w:ascii="Arial" w:hAnsi="Arial" w:cs="Arial"/>
          <w:sz w:val="20"/>
          <w:szCs w:val="20"/>
        </w:rPr>
        <w:t>ades, miedo a morirse de hambre; la delincuencia fomentada por</w:t>
      </w:r>
      <w:r w:rsidR="000D1996" w:rsidRPr="00621E40">
        <w:rPr>
          <w:rFonts w:ascii="Arial" w:hAnsi="Arial" w:cs="Arial"/>
          <w:sz w:val="20"/>
          <w:szCs w:val="20"/>
        </w:rPr>
        <w:t xml:space="preserve"> la </w:t>
      </w:r>
      <w:r w:rsidR="00FE2B16" w:rsidRPr="00621E40">
        <w:rPr>
          <w:rFonts w:ascii="Arial" w:hAnsi="Arial" w:cs="Arial"/>
          <w:sz w:val="20"/>
          <w:szCs w:val="20"/>
        </w:rPr>
        <w:t xml:space="preserve">pobreza, el desempleo y la necesidad de una </w:t>
      </w:r>
      <w:r w:rsidR="000D1996" w:rsidRPr="00621E40">
        <w:rPr>
          <w:rFonts w:ascii="Arial" w:hAnsi="Arial" w:cs="Arial"/>
          <w:sz w:val="20"/>
          <w:szCs w:val="20"/>
        </w:rPr>
        <w:t xml:space="preserve">mejora económica es otro aspecto recurrente </w:t>
      </w:r>
      <w:r w:rsidR="00432799" w:rsidRPr="00621E40">
        <w:rPr>
          <w:rFonts w:ascii="Arial" w:hAnsi="Arial" w:cs="Arial"/>
          <w:sz w:val="20"/>
          <w:szCs w:val="20"/>
        </w:rPr>
        <w:t xml:space="preserve">en </w:t>
      </w:r>
      <w:r w:rsidR="000D1996" w:rsidRPr="00621E40">
        <w:rPr>
          <w:rFonts w:ascii="Arial" w:hAnsi="Arial" w:cs="Arial"/>
          <w:sz w:val="20"/>
          <w:szCs w:val="20"/>
        </w:rPr>
        <w:t xml:space="preserve">el filme pero que no se detecta en las notas, </w:t>
      </w:r>
      <w:r w:rsidR="00FE2B16" w:rsidRPr="00621E40">
        <w:rPr>
          <w:rFonts w:ascii="Arial" w:hAnsi="Arial" w:cs="Arial"/>
          <w:sz w:val="20"/>
          <w:szCs w:val="20"/>
        </w:rPr>
        <w:t>ya que éstas</w:t>
      </w:r>
      <w:r w:rsidR="000D1996" w:rsidRPr="00621E40">
        <w:rPr>
          <w:rFonts w:ascii="Arial" w:hAnsi="Arial" w:cs="Arial"/>
          <w:sz w:val="20"/>
          <w:szCs w:val="20"/>
        </w:rPr>
        <w:t xml:space="preserve"> no tratan </w:t>
      </w:r>
      <w:r w:rsidR="000D1996" w:rsidRPr="00621E40">
        <w:rPr>
          <w:rFonts w:ascii="Arial" w:hAnsi="Arial" w:cs="Arial"/>
          <w:sz w:val="20"/>
          <w:szCs w:val="20"/>
        </w:rPr>
        <w:lastRenderedPageBreak/>
        <w:t xml:space="preserve">de relacionar la pobreza </w:t>
      </w:r>
      <w:r w:rsidR="005406E7" w:rsidRPr="00621E40">
        <w:rPr>
          <w:rFonts w:ascii="Arial" w:hAnsi="Arial" w:cs="Arial"/>
          <w:sz w:val="20"/>
          <w:szCs w:val="20"/>
        </w:rPr>
        <w:t>con el origen del narcotráfico.</w:t>
      </w:r>
      <w:r w:rsidRPr="00621E40">
        <w:rPr>
          <w:rFonts w:ascii="Arial" w:hAnsi="Arial" w:cs="Arial"/>
          <w:sz w:val="20"/>
          <w:szCs w:val="20"/>
        </w:rPr>
        <w:t xml:space="preserve"> Sin el cine es imposible conocer la realidad contemporánea. (Martínez Salanova, 2002)</w:t>
      </w:r>
    </w:p>
    <w:p w:rsidR="005406E7" w:rsidRPr="00621E40" w:rsidRDefault="005406E7" w:rsidP="00621E40">
      <w:pPr>
        <w:spacing w:line="360" w:lineRule="auto"/>
        <w:ind w:right="49"/>
        <w:rPr>
          <w:rFonts w:ascii="Arial" w:hAnsi="Arial" w:cs="Arial"/>
          <w:sz w:val="20"/>
          <w:szCs w:val="20"/>
        </w:rPr>
      </w:pPr>
    </w:p>
    <w:p w:rsidR="00A10A5D" w:rsidRPr="00621E40" w:rsidRDefault="00A10A5D" w:rsidP="00621E40">
      <w:pPr>
        <w:autoSpaceDE w:val="0"/>
        <w:autoSpaceDN w:val="0"/>
        <w:adjustRightInd w:val="0"/>
        <w:spacing w:line="360" w:lineRule="auto"/>
        <w:rPr>
          <w:rFonts w:ascii="Arial" w:hAnsi="Arial" w:cs="Arial"/>
          <w:noProof/>
          <w:sz w:val="20"/>
          <w:szCs w:val="20"/>
        </w:rPr>
      </w:pPr>
      <w:r w:rsidRPr="00621E40">
        <w:rPr>
          <w:rFonts w:ascii="Arial" w:hAnsi="Arial" w:cs="Arial"/>
          <w:sz w:val="20"/>
          <w:szCs w:val="20"/>
        </w:rPr>
        <w:t>En el cine, el actor</w:t>
      </w:r>
      <w:r w:rsidR="000350BA" w:rsidRPr="00621E40">
        <w:rPr>
          <w:rFonts w:ascii="Arial" w:hAnsi="Arial" w:cs="Arial"/>
          <w:sz w:val="20"/>
          <w:szCs w:val="20"/>
        </w:rPr>
        <w:t xml:space="preserve"> </w:t>
      </w:r>
      <w:r w:rsidRPr="00621E40">
        <w:rPr>
          <w:rFonts w:ascii="Arial" w:hAnsi="Arial" w:cs="Arial"/>
          <w:noProof/>
          <w:sz w:val="20"/>
          <w:szCs w:val="20"/>
        </w:rPr>
        <w:t xml:space="preserve">y su </w:t>
      </w:r>
      <w:r w:rsidR="00894843">
        <w:rPr>
          <w:rFonts w:ascii="Arial" w:hAnsi="Arial" w:cs="Arial"/>
          <w:noProof/>
          <w:sz w:val="20"/>
          <w:szCs w:val="20"/>
        </w:rPr>
        <w:t>interpre</w:t>
      </w:r>
      <w:r w:rsidRPr="00621E40">
        <w:rPr>
          <w:rFonts w:ascii="Arial" w:hAnsi="Arial" w:cs="Arial"/>
          <w:noProof/>
          <w:sz w:val="20"/>
          <w:szCs w:val="20"/>
        </w:rPr>
        <w:t xml:space="preserve">tación </w:t>
      </w:r>
      <w:r w:rsidR="00432799" w:rsidRPr="00621E40">
        <w:rPr>
          <w:rFonts w:ascii="Arial" w:hAnsi="Arial" w:cs="Arial"/>
          <w:noProof/>
          <w:sz w:val="20"/>
          <w:szCs w:val="20"/>
        </w:rPr>
        <w:t>son</w:t>
      </w:r>
      <w:r w:rsidRPr="00621E40">
        <w:rPr>
          <w:rFonts w:ascii="Arial" w:hAnsi="Arial" w:cs="Arial"/>
          <w:noProof/>
          <w:sz w:val="20"/>
          <w:szCs w:val="20"/>
        </w:rPr>
        <w:t xml:space="preserve"> en el aspecto semiótico, lenguaje codificado a t</w:t>
      </w:r>
      <w:r w:rsidR="005406E7" w:rsidRPr="00621E40">
        <w:rPr>
          <w:rFonts w:ascii="Arial" w:hAnsi="Arial" w:cs="Arial"/>
          <w:noProof/>
          <w:sz w:val="20"/>
          <w:szCs w:val="20"/>
        </w:rPr>
        <w:t>res niveles</w:t>
      </w:r>
      <w:r w:rsidRPr="00621E40">
        <w:rPr>
          <w:rFonts w:ascii="Arial" w:hAnsi="Arial" w:cs="Arial"/>
          <w:noProof/>
          <w:sz w:val="20"/>
          <w:szCs w:val="20"/>
        </w:rPr>
        <w:t>: por el realizador, por el comportamiento cotidiano y por la interpretacion del actor (Lotman, 1973, citado por Garnier, 1996)</w:t>
      </w:r>
      <w:r w:rsidR="00432799" w:rsidRPr="00621E40">
        <w:rPr>
          <w:rFonts w:ascii="Arial" w:hAnsi="Arial" w:cs="Arial"/>
          <w:noProof/>
          <w:sz w:val="20"/>
          <w:szCs w:val="20"/>
        </w:rPr>
        <w:t xml:space="preserve"> de modo que el despl</w:t>
      </w:r>
      <w:r w:rsidR="00FA6A73" w:rsidRPr="00621E40">
        <w:rPr>
          <w:rFonts w:ascii="Arial" w:hAnsi="Arial" w:cs="Arial"/>
          <w:noProof/>
          <w:sz w:val="20"/>
          <w:szCs w:val="20"/>
        </w:rPr>
        <w:t>i</w:t>
      </w:r>
      <w:r w:rsidR="00432799" w:rsidRPr="00621E40">
        <w:rPr>
          <w:rFonts w:ascii="Arial" w:hAnsi="Arial" w:cs="Arial"/>
          <w:noProof/>
          <w:sz w:val="20"/>
          <w:szCs w:val="20"/>
        </w:rPr>
        <w:t>egue histriónico representa un recurso para que este medio se superponga a otro que solo transmite datos</w:t>
      </w:r>
      <w:r w:rsidR="009F5757" w:rsidRPr="00621E40">
        <w:rPr>
          <w:rFonts w:ascii="Arial" w:hAnsi="Arial" w:cs="Arial"/>
          <w:noProof/>
          <w:sz w:val="20"/>
          <w:szCs w:val="20"/>
        </w:rPr>
        <w:t xml:space="preserve"> (prensa)</w:t>
      </w:r>
      <w:r w:rsidR="00432799" w:rsidRPr="00621E40">
        <w:rPr>
          <w:rFonts w:ascii="Arial" w:hAnsi="Arial" w:cs="Arial"/>
          <w:noProof/>
          <w:sz w:val="20"/>
          <w:szCs w:val="20"/>
        </w:rPr>
        <w:t>.</w:t>
      </w:r>
      <w:r w:rsidR="00FA6A73" w:rsidRPr="00621E40">
        <w:rPr>
          <w:rFonts w:ascii="Arial" w:hAnsi="Arial" w:cs="Arial"/>
          <w:noProof/>
          <w:sz w:val="20"/>
          <w:szCs w:val="20"/>
        </w:rPr>
        <w:t xml:space="preserve"> Morin (2001) aclara que l</w:t>
      </w:r>
      <w:r w:rsidRPr="00621E40">
        <w:rPr>
          <w:rFonts w:ascii="Arial" w:hAnsi="Arial" w:cs="Arial"/>
          <w:noProof/>
          <w:sz w:val="20"/>
          <w:szCs w:val="20"/>
        </w:rPr>
        <w:t>a imagen del hombre en la pantalla se aproxima a</w:t>
      </w:r>
      <w:r w:rsidR="005406E7" w:rsidRPr="00621E40">
        <w:rPr>
          <w:rFonts w:ascii="Arial" w:hAnsi="Arial" w:cs="Arial"/>
          <w:noProof/>
          <w:sz w:val="20"/>
          <w:szCs w:val="20"/>
        </w:rPr>
        <w:t>l maximo a la imagen real y está</w:t>
      </w:r>
      <w:r w:rsidRPr="00621E40">
        <w:rPr>
          <w:rFonts w:ascii="Arial" w:hAnsi="Arial" w:cs="Arial"/>
          <w:noProof/>
          <w:sz w:val="20"/>
          <w:szCs w:val="20"/>
        </w:rPr>
        <w:t xml:space="preserve"> orientada de manera consciente a rehuir lo teatral y lo artificial. Esta imagen es semiótica y est</w:t>
      </w:r>
      <w:r w:rsidR="005406E7" w:rsidRPr="00621E40">
        <w:rPr>
          <w:rFonts w:ascii="Arial" w:hAnsi="Arial" w:cs="Arial"/>
          <w:noProof/>
          <w:sz w:val="20"/>
          <w:szCs w:val="20"/>
        </w:rPr>
        <w:t>á</w:t>
      </w:r>
      <w:r w:rsidRPr="00621E40">
        <w:rPr>
          <w:rFonts w:ascii="Arial" w:hAnsi="Arial" w:cs="Arial"/>
          <w:noProof/>
          <w:sz w:val="20"/>
          <w:szCs w:val="20"/>
        </w:rPr>
        <w:t xml:space="preserve"> cargada de significaciones secundarias, se presenta como signos que soportan un complejo sistema de sentidos complementarios</w:t>
      </w:r>
      <w:r w:rsidR="00FA6A73" w:rsidRPr="00621E40">
        <w:rPr>
          <w:rFonts w:ascii="Arial" w:hAnsi="Arial" w:cs="Arial"/>
          <w:noProof/>
          <w:sz w:val="20"/>
          <w:szCs w:val="20"/>
        </w:rPr>
        <w:t xml:space="preserve">. </w:t>
      </w:r>
      <w:r w:rsidR="009F5757" w:rsidRPr="00621E40">
        <w:rPr>
          <w:rFonts w:ascii="Arial" w:hAnsi="Arial" w:cs="Arial"/>
          <w:noProof/>
          <w:sz w:val="20"/>
          <w:szCs w:val="20"/>
        </w:rPr>
        <w:t xml:space="preserve">Con todos estos sistemas de signos, el analista se enfrenta a una duplicidad inmanente: </w:t>
      </w:r>
      <w:r w:rsidR="009F5757" w:rsidRPr="00621E40">
        <w:rPr>
          <w:rFonts w:ascii="Arial" w:hAnsi="Arial" w:cs="Arial"/>
          <w:sz w:val="20"/>
          <w:szCs w:val="20"/>
        </w:rPr>
        <w:t>trabaja sobre el film al tiempo que el análisis lo hace sobre sus procesos de percepción e interpretación, que son cuestionados, reordenados y puestos en crisis una vez tras otra (Marzal, 2007)</w:t>
      </w:r>
      <w:r w:rsidR="00520AA6" w:rsidRPr="00621E40">
        <w:rPr>
          <w:rFonts w:ascii="Arial" w:hAnsi="Arial" w:cs="Arial"/>
          <w:sz w:val="20"/>
          <w:szCs w:val="20"/>
        </w:rPr>
        <w:t xml:space="preserve"> Desde este punto de vista Marzal califica este proceso como interminable, lo cual</w:t>
      </w:r>
      <w:r w:rsidR="009F5757" w:rsidRPr="00621E40">
        <w:rPr>
          <w:rFonts w:ascii="Arial" w:hAnsi="Arial" w:cs="Arial"/>
          <w:sz w:val="20"/>
          <w:szCs w:val="20"/>
        </w:rPr>
        <w:t xml:space="preserve"> </w:t>
      </w:r>
      <w:r w:rsidR="00520AA6" w:rsidRPr="00621E40">
        <w:rPr>
          <w:rFonts w:ascii="Arial" w:hAnsi="Arial" w:cs="Arial"/>
          <w:sz w:val="20"/>
          <w:szCs w:val="20"/>
        </w:rPr>
        <w:t>representa</w:t>
      </w:r>
      <w:r w:rsidR="009F5757" w:rsidRPr="00621E40">
        <w:rPr>
          <w:rFonts w:ascii="Arial" w:hAnsi="Arial" w:cs="Arial"/>
          <w:sz w:val="20"/>
          <w:szCs w:val="20"/>
        </w:rPr>
        <w:t xml:space="preserve"> una de las limitantes del presente estudio. </w:t>
      </w:r>
    </w:p>
    <w:p w:rsidR="00FE2B16" w:rsidRPr="00621E40" w:rsidRDefault="00FE2B16" w:rsidP="00621E40">
      <w:pPr>
        <w:spacing w:line="360" w:lineRule="auto"/>
        <w:rPr>
          <w:rFonts w:ascii="Arial" w:hAnsi="Arial" w:cs="Arial"/>
          <w:sz w:val="20"/>
          <w:szCs w:val="20"/>
        </w:rPr>
      </w:pPr>
    </w:p>
    <w:p w:rsidR="001759BA" w:rsidRPr="00621E40" w:rsidRDefault="009F4B2E" w:rsidP="00621E40">
      <w:pPr>
        <w:spacing w:line="360" w:lineRule="auto"/>
        <w:rPr>
          <w:rFonts w:ascii="Arial" w:hAnsi="Arial" w:cs="Arial"/>
          <w:sz w:val="20"/>
          <w:szCs w:val="20"/>
        </w:rPr>
      </w:pPr>
      <w:r w:rsidRPr="00621E40">
        <w:rPr>
          <w:rFonts w:ascii="Arial" w:hAnsi="Arial" w:cs="Arial"/>
          <w:sz w:val="20"/>
          <w:szCs w:val="20"/>
        </w:rPr>
        <w:t xml:space="preserve">Este ejercicio analítico, que pudiera parecer </w:t>
      </w:r>
      <w:r w:rsidR="00520AA6" w:rsidRPr="00621E40">
        <w:rPr>
          <w:rFonts w:ascii="Arial" w:hAnsi="Arial" w:cs="Arial"/>
          <w:sz w:val="20"/>
          <w:szCs w:val="20"/>
        </w:rPr>
        <w:t>afectado,</w:t>
      </w:r>
      <w:r w:rsidRPr="00621E40">
        <w:rPr>
          <w:rFonts w:ascii="Arial" w:hAnsi="Arial" w:cs="Arial"/>
          <w:sz w:val="20"/>
          <w:szCs w:val="20"/>
        </w:rPr>
        <w:t xml:space="preserve"> </w:t>
      </w:r>
      <w:r w:rsidR="00520AA6" w:rsidRPr="00621E40">
        <w:rPr>
          <w:rFonts w:ascii="Arial" w:hAnsi="Arial" w:cs="Arial"/>
          <w:sz w:val="20"/>
          <w:szCs w:val="20"/>
        </w:rPr>
        <w:t>por</w:t>
      </w:r>
      <w:r w:rsidRPr="00621E40">
        <w:rPr>
          <w:rFonts w:ascii="Arial" w:hAnsi="Arial" w:cs="Arial"/>
          <w:sz w:val="20"/>
          <w:szCs w:val="20"/>
        </w:rPr>
        <w:t xml:space="preserve"> su propósito de observar puntos convergentes entre dos medios, no ha pretendido demostrar que uno es más real, impactante o verdadero que otro, son dos realidades presentadas en formatos disímbolos que sin embargo, hasta ci</w:t>
      </w:r>
      <w:r w:rsidR="00EB156B" w:rsidRPr="00621E40">
        <w:rPr>
          <w:rFonts w:ascii="Arial" w:hAnsi="Arial" w:cs="Arial"/>
          <w:sz w:val="20"/>
          <w:szCs w:val="20"/>
        </w:rPr>
        <w:t>erto punto retratan la realidad de un país; pareciera inadecuado analizar el código semiótico del filme para compararlo con la situación del mundo, sin embargo,</w:t>
      </w:r>
      <w:r w:rsidR="000350BA" w:rsidRPr="00621E40">
        <w:rPr>
          <w:rFonts w:ascii="Arial" w:hAnsi="Arial" w:cs="Arial"/>
          <w:sz w:val="20"/>
          <w:szCs w:val="20"/>
        </w:rPr>
        <w:t xml:space="preserve"> </w:t>
      </w:r>
      <w:r w:rsidR="00EB156B" w:rsidRPr="00621E40">
        <w:rPr>
          <w:rFonts w:ascii="Arial" w:hAnsi="Arial" w:cs="Arial"/>
          <w:sz w:val="20"/>
          <w:szCs w:val="20"/>
        </w:rPr>
        <w:t>s</w:t>
      </w:r>
      <w:r w:rsidR="005406E7" w:rsidRPr="00621E40">
        <w:rPr>
          <w:rFonts w:ascii="Arial" w:hAnsi="Arial" w:cs="Arial"/>
          <w:sz w:val="20"/>
          <w:szCs w:val="20"/>
        </w:rPr>
        <w:t>ó</w:t>
      </w:r>
      <w:r w:rsidR="00EB156B" w:rsidRPr="00621E40">
        <w:rPr>
          <w:rFonts w:ascii="Arial" w:hAnsi="Arial" w:cs="Arial"/>
          <w:sz w:val="20"/>
          <w:szCs w:val="20"/>
        </w:rPr>
        <w:t>lo cuando se comprende el lenguaje del cine se ve que no se trata de una copia servil, mecánica de la realidad, sino de una recreación activa donde el parecido y la disimilitud forman un solo proceso de conocimiento (Garnier, 1996)</w:t>
      </w:r>
      <w:r w:rsidR="001759BA" w:rsidRPr="00621E40">
        <w:rPr>
          <w:rFonts w:ascii="Arial" w:hAnsi="Arial" w:cs="Arial"/>
          <w:sz w:val="20"/>
          <w:szCs w:val="20"/>
        </w:rPr>
        <w:t>; el cine</w:t>
      </w:r>
      <w:r w:rsidR="00EB156B" w:rsidRPr="00621E40">
        <w:rPr>
          <w:rFonts w:ascii="Arial" w:hAnsi="Arial" w:cs="Arial"/>
          <w:sz w:val="20"/>
          <w:szCs w:val="20"/>
        </w:rPr>
        <w:t xml:space="preserve"> e</w:t>
      </w:r>
      <w:r w:rsidR="001759BA" w:rsidRPr="00621E40">
        <w:rPr>
          <w:rFonts w:ascii="Arial" w:hAnsi="Arial" w:cs="Arial"/>
          <w:sz w:val="20"/>
          <w:szCs w:val="20"/>
        </w:rPr>
        <w:t>s el reflejo de una sociedad</w:t>
      </w:r>
      <w:r w:rsidR="00EB156B" w:rsidRPr="00621E40">
        <w:rPr>
          <w:rFonts w:ascii="Arial" w:hAnsi="Arial" w:cs="Arial"/>
          <w:sz w:val="20"/>
          <w:szCs w:val="20"/>
        </w:rPr>
        <w:t xml:space="preserve"> y dentro del realismo </w:t>
      </w:r>
      <w:r w:rsidR="001759BA" w:rsidRPr="00621E40">
        <w:rPr>
          <w:rFonts w:ascii="Arial" w:hAnsi="Arial" w:cs="Arial"/>
          <w:sz w:val="20"/>
          <w:szCs w:val="20"/>
        </w:rPr>
        <w:t xml:space="preserve">cinematográfico </w:t>
      </w:r>
      <w:r w:rsidR="00EB156B" w:rsidRPr="00621E40">
        <w:rPr>
          <w:rFonts w:ascii="Arial" w:hAnsi="Arial" w:cs="Arial"/>
          <w:sz w:val="20"/>
          <w:szCs w:val="20"/>
        </w:rPr>
        <w:t xml:space="preserve">se magnifican </w:t>
      </w:r>
      <w:r w:rsidR="001759BA" w:rsidRPr="00621E40">
        <w:rPr>
          <w:rFonts w:ascii="Arial" w:hAnsi="Arial" w:cs="Arial"/>
          <w:sz w:val="20"/>
          <w:szCs w:val="20"/>
        </w:rPr>
        <w:t xml:space="preserve">las características de un fenómeno, sin embargo, el análisis micro deja de lado otras situaciones contextuales que participan de una sociedad, y la visión macro no ofrece detalles del impacto de ese fenómeno. Es necesario seguir desarrollando estudios en uno y otro sentido. </w:t>
      </w:r>
    </w:p>
    <w:p w:rsidR="009F4B2E" w:rsidRPr="00621E40" w:rsidRDefault="00EB156B" w:rsidP="00621E40">
      <w:pPr>
        <w:spacing w:line="360" w:lineRule="auto"/>
        <w:rPr>
          <w:rFonts w:ascii="Arial" w:hAnsi="Arial" w:cs="Arial"/>
          <w:sz w:val="20"/>
          <w:szCs w:val="20"/>
        </w:rPr>
      </w:pPr>
      <w:r w:rsidRPr="00621E40">
        <w:rPr>
          <w:rFonts w:ascii="Arial" w:hAnsi="Arial" w:cs="Arial"/>
          <w:sz w:val="20"/>
          <w:szCs w:val="20"/>
        </w:rPr>
        <w:t xml:space="preserve"> </w:t>
      </w:r>
    </w:p>
    <w:p w:rsidR="005406E7" w:rsidRPr="00E81069" w:rsidRDefault="00E81069" w:rsidP="00E81069">
      <w:pPr>
        <w:tabs>
          <w:tab w:val="left" w:pos="1843"/>
        </w:tabs>
        <w:spacing w:line="360" w:lineRule="auto"/>
        <w:ind w:right="49"/>
        <w:rPr>
          <w:rFonts w:ascii="Arial" w:hAnsi="Arial" w:cs="Arial"/>
          <w:b/>
          <w:noProof/>
          <w:sz w:val="20"/>
          <w:szCs w:val="20"/>
        </w:rPr>
      </w:pPr>
      <w:r w:rsidRPr="00E81069">
        <w:rPr>
          <w:rFonts w:ascii="Arial" w:hAnsi="Arial" w:cs="Arial"/>
          <w:b/>
          <w:noProof/>
          <w:sz w:val="20"/>
          <w:szCs w:val="20"/>
        </w:rPr>
        <w:t xml:space="preserve">REFERENCIAS </w:t>
      </w:r>
    </w:p>
    <w:p w:rsidR="00520AA6" w:rsidRPr="00621E40" w:rsidRDefault="00520AA6" w:rsidP="00621E40">
      <w:pPr>
        <w:tabs>
          <w:tab w:val="left" w:pos="1843"/>
        </w:tabs>
        <w:spacing w:line="360" w:lineRule="auto"/>
        <w:ind w:right="49"/>
        <w:rPr>
          <w:rFonts w:ascii="Arial" w:hAnsi="Arial" w:cs="Arial"/>
          <w:b/>
          <w:noProof/>
          <w:sz w:val="20"/>
          <w:szCs w:val="20"/>
        </w:rPr>
      </w:pPr>
    </w:p>
    <w:p w:rsidR="003F3E5B" w:rsidRPr="00621E40" w:rsidRDefault="003F3E5B" w:rsidP="00621E40">
      <w:pPr>
        <w:tabs>
          <w:tab w:val="left" w:pos="1843"/>
        </w:tabs>
        <w:spacing w:line="360" w:lineRule="auto"/>
        <w:ind w:right="49"/>
        <w:rPr>
          <w:rFonts w:ascii="Arial" w:hAnsi="Arial" w:cs="Arial"/>
          <w:noProof/>
          <w:sz w:val="20"/>
          <w:szCs w:val="20"/>
        </w:rPr>
      </w:pPr>
      <w:r w:rsidRPr="00621E40">
        <w:rPr>
          <w:rFonts w:ascii="Arial" w:hAnsi="Arial" w:cs="Arial"/>
          <w:noProof/>
          <w:sz w:val="20"/>
          <w:szCs w:val="20"/>
        </w:rPr>
        <w:t xml:space="preserve">Andréu, J. (2009) Las técnicas: Una revisión actualizada. </w:t>
      </w:r>
      <w:r w:rsidRPr="00621E40">
        <w:rPr>
          <w:rFonts w:ascii="Arial" w:hAnsi="Arial" w:cs="Arial"/>
          <w:i/>
          <w:noProof/>
          <w:sz w:val="20"/>
          <w:szCs w:val="20"/>
        </w:rPr>
        <w:t>Centro de Estudios Andaluces</w:t>
      </w:r>
      <w:r w:rsidRPr="00621E40">
        <w:rPr>
          <w:rFonts w:ascii="Arial" w:hAnsi="Arial" w:cs="Arial"/>
          <w:noProof/>
          <w:sz w:val="20"/>
          <w:szCs w:val="20"/>
        </w:rPr>
        <w:t>.</w:t>
      </w:r>
      <w:r w:rsidR="00F678A4" w:rsidRPr="00621E40">
        <w:rPr>
          <w:rFonts w:ascii="Arial" w:hAnsi="Arial" w:cs="Arial"/>
          <w:noProof/>
          <w:sz w:val="20"/>
          <w:szCs w:val="20"/>
        </w:rPr>
        <w:t xml:space="preserve"> Recuperado el 30 de </w:t>
      </w:r>
      <w:r w:rsidR="00520AA6" w:rsidRPr="00621E40">
        <w:rPr>
          <w:rFonts w:ascii="Arial" w:hAnsi="Arial" w:cs="Arial"/>
          <w:noProof/>
          <w:sz w:val="20"/>
          <w:szCs w:val="20"/>
        </w:rPr>
        <w:t xml:space="preserve">de análisis de contenido </w:t>
      </w:r>
      <w:r w:rsidR="00F678A4" w:rsidRPr="00621E40">
        <w:rPr>
          <w:rFonts w:ascii="Arial" w:hAnsi="Arial" w:cs="Arial"/>
          <w:noProof/>
          <w:sz w:val="20"/>
          <w:szCs w:val="20"/>
        </w:rPr>
        <w:t xml:space="preserve">agosto de 2012 de </w:t>
      </w:r>
      <w:hyperlink r:id="rId9" w:history="1">
        <w:r w:rsidR="00F678A4" w:rsidRPr="00621E40">
          <w:rPr>
            <w:rStyle w:val="Hipervnculo"/>
            <w:rFonts w:ascii="Arial" w:hAnsi="Arial" w:cs="Arial"/>
            <w:noProof/>
            <w:sz w:val="20"/>
            <w:szCs w:val="20"/>
          </w:rPr>
          <w:t>http://public.centrodeestudiosandaluces.es/pdfs/S200103.pdf</w:t>
        </w:r>
      </w:hyperlink>
      <w:r w:rsidR="00F678A4" w:rsidRPr="00621E40">
        <w:rPr>
          <w:rFonts w:ascii="Arial" w:hAnsi="Arial" w:cs="Arial"/>
          <w:noProof/>
          <w:sz w:val="20"/>
          <w:szCs w:val="20"/>
        </w:rPr>
        <w:t xml:space="preserve"> </w:t>
      </w:r>
    </w:p>
    <w:p w:rsidR="002971D6" w:rsidRPr="00621E40" w:rsidRDefault="003F3E5B" w:rsidP="00621E40">
      <w:pPr>
        <w:tabs>
          <w:tab w:val="left" w:pos="1843"/>
        </w:tabs>
        <w:spacing w:line="360" w:lineRule="auto"/>
        <w:ind w:right="49"/>
        <w:rPr>
          <w:rFonts w:ascii="Arial" w:hAnsi="Arial" w:cs="Arial"/>
          <w:noProof/>
          <w:sz w:val="20"/>
          <w:szCs w:val="20"/>
        </w:rPr>
      </w:pPr>
      <w:r w:rsidRPr="00621E40">
        <w:rPr>
          <w:rFonts w:ascii="Arial" w:hAnsi="Arial" w:cs="Arial"/>
          <w:noProof/>
          <w:sz w:val="20"/>
          <w:szCs w:val="20"/>
        </w:rPr>
        <w:t>Ardévol,</w:t>
      </w:r>
      <w:r w:rsidR="004315A3" w:rsidRPr="00621E40">
        <w:rPr>
          <w:rFonts w:ascii="Arial" w:hAnsi="Arial" w:cs="Arial"/>
          <w:noProof/>
          <w:sz w:val="20"/>
          <w:szCs w:val="20"/>
        </w:rPr>
        <w:t xml:space="preserve"> </w:t>
      </w:r>
      <w:r w:rsidR="002971D6" w:rsidRPr="00621E40">
        <w:rPr>
          <w:rFonts w:ascii="Arial" w:hAnsi="Arial" w:cs="Arial"/>
          <w:noProof/>
          <w:sz w:val="20"/>
          <w:szCs w:val="20"/>
        </w:rPr>
        <w:t>P. (1994</w:t>
      </w:r>
      <w:r w:rsidRPr="00621E40">
        <w:rPr>
          <w:rFonts w:ascii="Arial" w:hAnsi="Arial" w:cs="Arial"/>
          <w:noProof/>
          <w:sz w:val="20"/>
          <w:szCs w:val="20"/>
        </w:rPr>
        <w:t xml:space="preserve">) </w:t>
      </w:r>
      <w:r w:rsidRPr="00621E40">
        <w:rPr>
          <w:rFonts w:ascii="Arial" w:hAnsi="Arial" w:cs="Arial"/>
          <w:i/>
          <w:noProof/>
          <w:sz w:val="20"/>
          <w:szCs w:val="20"/>
        </w:rPr>
        <w:t>Representación y Cine Etnográfico. La mirada antropológica o la antropología de la mirada; de la representación visual de las culturas a la cámara de video como técnica de investigación etnográfica</w:t>
      </w:r>
      <w:r w:rsidR="002971D6" w:rsidRPr="00621E40">
        <w:rPr>
          <w:rFonts w:ascii="Arial" w:hAnsi="Arial" w:cs="Arial"/>
          <w:noProof/>
          <w:sz w:val="20"/>
          <w:szCs w:val="20"/>
        </w:rPr>
        <w:t xml:space="preserve"> (Tesis doctoral, Tomo I, Universidad Autónoma de Barcelona)</w:t>
      </w:r>
      <w:r w:rsidR="00F678A4" w:rsidRPr="00621E40">
        <w:rPr>
          <w:rFonts w:ascii="Arial" w:hAnsi="Arial" w:cs="Arial"/>
          <w:noProof/>
          <w:sz w:val="20"/>
          <w:szCs w:val="20"/>
        </w:rPr>
        <w:t>. R</w:t>
      </w:r>
      <w:r w:rsidR="002971D6" w:rsidRPr="00621E40">
        <w:rPr>
          <w:rFonts w:ascii="Arial" w:hAnsi="Arial" w:cs="Arial"/>
          <w:noProof/>
          <w:sz w:val="20"/>
          <w:szCs w:val="20"/>
        </w:rPr>
        <w:t xml:space="preserve">ecuperada de </w:t>
      </w:r>
    </w:p>
    <w:p w:rsidR="002971D6" w:rsidRPr="00621E40" w:rsidRDefault="002971D6" w:rsidP="00621E40">
      <w:pPr>
        <w:tabs>
          <w:tab w:val="left" w:pos="1843"/>
        </w:tabs>
        <w:spacing w:line="360" w:lineRule="auto"/>
        <w:ind w:right="49"/>
        <w:rPr>
          <w:rFonts w:ascii="Arial" w:hAnsi="Arial" w:cs="Arial"/>
          <w:noProof/>
          <w:sz w:val="20"/>
          <w:szCs w:val="20"/>
        </w:rPr>
      </w:pPr>
      <w:r w:rsidRPr="00621E40">
        <w:rPr>
          <w:rFonts w:ascii="Arial" w:hAnsi="Arial" w:cs="Arial"/>
          <w:noProof/>
          <w:sz w:val="20"/>
          <w:szCs w:val="20"/>
        </w:rPr>
        <w:t xml:space="preserve"> </w:t>
      </w:r>
      <w:hyperlink r:id="rId10" w:history="1">
        <w:r w:rsidRPr="00621E40">
          <w:rPr>
            <w:rStyle w:val="Hipervnculo"/>
            <w:rFonts w:ascii="Arial" w:hAnsi="Arial" w:cs="Arial"/>
            <w:noProof/>
            <w:sz w:val="20"/>
            <w:szCs w:val="20"/>
          </w:rPr>
          <w:t>http://cv.uoc.edu/~grc0_000199_web/pagina_personal/ardevol_tesis.pdf</w:t>
        </w:r>
      </w:hyperlink>
      <w:r w:rsidRPr="00621E40">
        <w:rPr>
          <w:rFonts w:ascii="Arial" w:hAnsi="Arial" w:cs="Arial"/>
          <w:noProof/>
          <w:sz w:val="20"/>
          <w:szCs w:val="20"/>
        </w:rPr>
        <w:t xml:space="preserve"> </w:t>
      </w:r>
    </w:p>
    <w:p w:rsidR="003F3E5B" w:rsidRPr="00621E40" w:rsidRDefault="003F3E5B" w:rsidP="00621E40">
      <w:pPr>
        <w:tabs>
          <w:tab w:val="left" w:pos="1843"/>
        </w:tabs>
        <w:spacing w:line="360" w:lineRule="auto"/>
        <w:ind w:right="49"/>
        <w:rPr>
          <w:rFonts w:ascii="Arial" w:hAnsi="Arial" w:cs="Arial"/>
          <w:noProof/>
          <w:sz w:val="20"/>
          <w:szCs w:val="20"/>
          <w:lang w:val="es-MX"/>
        </w:rPr>
      </w:pPr>
      <w:r w:rsidRPr="00621E40">
        <w:rPr>
          <w:rFonts w:ascii="Arial" w:hAnsi="Arial" w:cs="Arial"/>
          <w:noProof/>
          <w:sz w:val="20"/>
          <w:szCs w:val="20"/>
          <w:lang w:val="es-MX"/>
        </w:rPr>
        <w:t>Aumont, J., y</w:t>
      </w:r>
      <w:r w:rsidR="004315A3" w:rsidRPr="00621E40">
        <w:rPr>
          <w:rFonts w:ascii="Arial" w:hAnsi="Arial" w:cs="Arial"/>
          <w:noProof/>
          <w:sz w:val="20"/>
          <w:szCs w:val="20"/>
          <w:lang w:val="es-MX"/>
        </w:rPr>
        <w:t xml:space="preserve"> </w:t>
      </w:r>
      <w:r w:rsidR="001F514D" w:rsidRPr="00621E40">
        <w:rPr>
          <w:rFonts w:ascii="Arial" w:hAnsi="Arial" w:cs="Arial"/>
          <w:noProof/>
          <w:sz w:val="20"/>
          <w:szCs w:val="20"/>
          <w:lang w:val="es-MX"/>
        </w:rPr>
        <w:t>Marie, M. (1990</w:t>
      </w:r>
      <w:r w:rsidRPr="00621E40">
        <w:rPr>
          <w:rFonts w:ascii="Arial" w:hAnsi="Arial" w:cs="Arial"/>
          <w:noProof/>
          <w:sz w:val="20"/>
          <w:szCs w:val="20"/>
          <w:lang w:val="es-MX"/>
        </w:rPr>
        <w:t xml:space="preserve">) </w:t>
      </w:r>
      <w:r w:rsidRPr="00621E40">
        <w:rPr>
          <w:rFonts w:ascii="Arial" w:hAnsi="Arial" w:cs="Arial"/>
          <w:i/>
          <w:noProof/>
          <w:sz w:val="20"/>
          <w:szCs w:val="20"/>
          <w:lang w:val="es-MX"/>
        </w:rPr>
        <w:t>Análisis del film</w:t>
      </w:r>
      <w:r w:rsidR="002971D6" w:rsidRPr="00621E40">
        <w:rPr>
          <w:rFonts w:ascii="Arial" w:hAnsi="Arial" w:cs="Arial"/>
          <w:noProof/>
          <w:sz w:val="20"/>
          <w:szCs w:val="20"/>
          <w:lang w:val="es-MX"/>
        </w:rPr>
        <w:t xml:space="preserve">, </w:t>
      </w:r>
      <w:r w:rsidR="001F514D" w:rsidRPr="00621E40">
        <w:rPr>
          <w:rFonts w:ascii="Arial" w:hAnsi="Arial" w:cs="Arial"/>
          <w:noProof/>
          <w:sz w:val="20"/>
          <w:szCs w:val="20"/>
          <w:lang w:val="es-MX"/>
        </w:rPr>
        <w:t>Barcelona, Paidós</w:t>
      </w:r>
      <w:r w:rsidRPr="00621E40">
        <w:rPr>
          <w:rFonts w:ascii="Arial" w:hAnsi="Arial" w:cs="Arial"/>
          <w:noProof/>
          <w:sz w:val="20"/>
          <w:szCs w:val="20"/>
          <w:lang w:val="es-MX"/>
        </w:rPr>
        <w:t>.</w:t>
      </w:r>
    </w:p>
    <w:p w:rsidR="003F3E5B" w:rsidRPr="00621E40" w:rsidRDefault="003F3E5B" w:rsidP="00621E40">
      <w:pPr>
        <w:tabs>
          <w:tab w:val="left" w:pos="1843"/>
        </w:tabs>
        <w:spacing w:line="360" w:lineRule="auto"/>
        <w:ind w:right="49"/>
        <w:rPr>
          <w:rFonts w:ascii="Arial" w:hAnsi="Arial" w:cs="Arial"/>
          <w:noProof/>
          <w:sz w:val="20"/>
          <w:szCs w:val="20"/>
        </w:rPr>
      </w:pPr>
      <w:r w:rsidRPr="00621E40">
        <w:rPr>
          <w:rFonts w:ascii="Arial" w:hAnsi="Arial" w:cs="Arial"/>
          <w:noProof/>
          <w:sz w:val="20"/>
          <w:szCs w:val="20"/>
        </w:rPr>
        <w:t>Cáceres, P.</w:t>
      </w:r>
      <w:r w:rsidRPr="00621E40">
        <w:rPr>
          <w:rFonts w:ascii="Arial" w:hAnsi="Arial" w:cs="Arial"/>
          <w:sz w:val="20"/>
          <w:szCs w:val="20"/>
        </w:rPr>
        <w:t xml:space="preserve"> (2003) </w:t>
      </w:r>
      <w:r w:rsidRPr="00621E40">
        <w:rPr>
          <w:rFonts w:ascii="Arial" w:hAnsi="Arial" w:cs="Arial"/>
          <w:noProof/>
          <w:sz w:val="20"/>
          <w:szCs w:val="20"/>
        </w:rPr>
        <w:t xml:space="preserve">Análisis cualitativo de contenido: una alternativa metodológica alcanzable. </w:t>
      </w:r>
      <w:r w:rsidRPr="00621E40">
        <w:rPr>
          <w:rFonts w:ascii="Arial" w:hAnsi="Arial" w:cs="Arial"/>
          <w:i/>
          <w:noProof/>
          <w:sz w:val="20"/>
          <w:szCs w:val="20"/>
        </w:rPr>
        <w:t>Revista Psicoperspectivas</w:t>
      </w:r>
      <w:r w:rsidRPr="00621E40">
        <w:rPr>
          <w:rFonts w:ascii="Arial" w:hAnsi="Arial" w:cs="Arial"/>
          <w:noProof/>
          <w:sz w:val="20"/>
          <w:szCs w:val="20"/>
        </w:rPr>
        <w:t xml:space="preserve">, </w:t>
      </w:r>
      <w:r w:rsidR="001F514D" w:rsidRPr="00621E40">
        <w:rPr>
          <w:rFonts w:ascii="Arial" w:hAnsi="Arial" w:cs="Arial"/>
          <w:noProof/>
          <w:sz w:val="20"/>
          <w:szCs w:val="20"/>
        </w:rPr>
        <w:t>2(1),</w:t>
      </w:r>
      <w:r w:rsidR="00F678A4" w:rsidRPr="00621E40">
        <w:rPr>
          <w:rFonts w:ascii="Arial" w:hAnsi="Arial" w:cs="Arial"/>
          <w:noProof/>
          <w:sz w:val="20"/>
          <w:szCs w:val="20"/>
        </w:rPr>
        <w:t xml:space="preserve"> </w:t>
      </w:r>
      <w:r w:rsidRPr="00621E40">
        <w:rPr>
          <w:rFonts w:ascii="Arial" w:hAnsi="Arial" w:cs="Arial"/>
          <w:noProof/>
          <w:sz w:val="20"/>
          <w:szCs w:val="20"/>
        </w:rPr>
        <w:t>53-81.</w:t>
      </w:r>
    </w:p>
    <w:p w:rsidR="003F3E5B" w:rsidRPr="00621E40" w:rsidRDefault="003F3E5B" w:rsidP="00621E40">
      <w:pPr>
        <w:tabs>
          <w:tab w:val="left" w:pos="1843"/>
        </w:tabs>
        <w:spacing w:line="360" w:lineRule="auto"/>
        <w:rPr>
          <w:rFonts w:ascii="Arial" w:hAnsi="Arial" w:cs="Arial"/>
          <w:sz w:val="20"/>
          <w:szCs w:val="20"/>
        </w:rPr>
      </w:pPr>
      <w:r w:rsidRPr="00621E40">
        <w:rPr>
          <w:rFonts w:ascii="Arial" w:hAnsi="Arial" w:cs="Arial"/>
          <w:sz w:val="20"/>
          <w:szCs w:val="20"/>
        </w:rPr>
        <w:lastRenderedPageBreak/>
        <w:t xml:space="preserve">Dalmasso, M. T. (2001): Discurso fílmico y construcción de identidades: figuras de mujer. </w:t>
      </w:r>
      <w:r w:rsidRPr="00621E40">
        <w:rPr>
          <w:rFonts w:ascii="Arial" w:hAnsi="Arial" w:cs="Arial"/>
          <w:i/>
          <w:sz w:val="20"/>
          <w:szCs w:val="20"/>
        </w:rPr>
        <w:t>Revist</w:t>
      </w:r>
      <w:r w:rsidR="001F514D" w:rsidRPr="00621E40">
        <w:rPr>
          <w:rFonts w:ascii="Arial" w:hAnsi="Arial" w:cs="Arial"/>
          <w:i/>
          <w:sz w:val="20"/>
          <w:szCs w:val="20"/>
        </w:rPr>
        <w:t>a Latina de Comunicación Social (</w:t>
      </w:r>
      <w:r w:rsidRPr="00621E40">
        <w:rPr>
          <w:rFonts w:ascii="Arial" w:hAnsi="Arial" w:cs="Arial"/>
          <w:sz w:val="20"/>
          <w:szCs w:val="20"/>
        </w:rPr>
        <w:t>44</w:t>
      </w:r>
      <w:r w:rsidR="001F514D" w:rsidRPr="00621E40">
        <w:rPr>
          <w:rFonts w:ascii="Arial" w:hAnsi="Arial" w:cs="Arial"/>
          <w:sz w:val="20"/>
          <w:szCs w:val="20"/>
        </w:rPr>
        <w:t>)</w:t>
      </w:r>
      <w:r w:rsidRPr="00621E40">
        <w:rPr>
          <w:rFonts w:ascii="Arial" w:hAnsi="Arial" w:cs="Arial"/>
          <w:sz w:val="20"/>
          <w:szCs w:val="20"/>
        </w:rPr>
        <w:t xml:space="preserve">. Recuperado </w:t>
      </w:r>
      <w:r w:rsidR="001F514D" w:rsidRPr="00621E40">
        <w:rPr>
          <w:rFonts w:ascii="Arial" w:hAnsi="Arial" w:cs="Arial"/>
          <w:sz w:val="20"/>
          <w:szCs w:val="20"/>
        </w:rPr>
        <w:t xml:space="preserve">de </w:t>
      </w:r>
      <w:r w:rsidRPr="00621E40">
        <w:rPr>
          <w:rFonts w:ascii="Arial" w:hAnsi="Arial" w:cs="Arial"/>
          <w:sz w:val="20"/>
          <w:szCs w:val="20"/>
        </w:rPr>
        <w:t xml:space="preserve"> </w:t>
      </w:r>
      <w:hyperlink r:id="rId11" w:history="1">
        <w:r w:rsidR="001F514D" w:rsidRPr="00621E40">
          <w:rPr>
            <w:rStyle w:val="Hipervnculo"/>
            <w:rFonts w:ascii="Arial" w:hAnsi="Arial" w:cs="Arial"/>
            <w:sz w:val="20"/>
            <w:szCs w:val="20"/>
          </w:rPr>
          <w:t>http://www.ull.es/publicaciones/latina/2001/latina44septiembre/4402dalmaso.htm</w:t>
        </w:r>
      </w:hyperlink>
      <w:r w:rsidR="001F514D" w:rsidRPr="00621E40">
        <w:rPr>
          <w:rFonts w:ascii="Arial" w:hAnsi="Arial" w:cs="Arial"/>
          <w:sz w:val="20"/>
          <w:szCs w:val="20"/>
        </w:rPr>
        <w:t xml:space="preserve"> </w:t>
      </w:r>
      <w:r w:rsidRPr="00621E40">
        <w:rPr>
          <w:rFonts w:ascii="Arial" w:hAnsi="Arial" w:cs="Arial"/>
          <w:sz w:val="20"/>
          <w:szCs w:val="20"/>
        </w:rPr>
        <w:t xml:space="preserve"> </w:t>
      </w:r>
    </w:p>
    <w:p w:rsidR="003F3E5B" w:rsidRPr="00621E40" w:rsidRDefault="003F3E5B" w:rsidP="00621E40">
      <w:pPr>
        <w:tabs>
          <w:tab w:val="left" w:pos="1843"/>
        </w:tabs>
        <w:spacing w:line="360" w:lineRule="auto"/>
        <w:rPr>
          <w:rFonts w:ascii="Arial" w:eastAsiaTheme="minorHAnsi" w:hAnsi="Arial" w:cs="Arial"/>
          <w:sz w:val="20"/>
          <w:szCs w:val="20"/>
          <w:lang w:val="es-MX"/>
        </w:rPr>
      </w:pPr>
      <w:r w:rsidRPr="00621E40">
        <w:rPr>
          <w:rFonts w:ascii="Arial" w:eastAsiaTheme="minorHAnsi" w:hAnsi="Arial" w:cs="Arial"/>
          <w:sz w:val="20"/>
          <w:szCs w:val="20"/>
          <w:lang w:val="es-MX"/>
        </w:rPr>
        <w:t xml:space="preserve">Dido, J.C. (2009) Teoría de la Fábula, </w:t>
      </w:r>
      <w:r w:rsidRPr="00621E40">
        <w:rPr>
          <w:rFonts w:ascii="Arial" w:eastAsiaTheme="minorHAnsi" w:hAnsi="Arial" w:cs="Arial"/>
          <w:i/>
          <w:sz w:val="20"/>
          <w:szCs w:val="20"/>
          <w:lang w:val="es-MX"/>
        </w:rPr>
        <w:t>Espéculo, Revista de Estudios Literarios</w:t>
      </w:r>
      <w:r w:rsidRPr="00621E40">
        <w:rPr>
          <w:rFonts w:ascii="Arial" w:eastAsiaTheme="minorHAnsi" w:hAnsi="Arial" w:cs="Arial"/>
          <w:sz w:val="20"/>
          <w:szCs w:val="20"/>
          <w:lang w:val="es-MX"/>
        </w:rPr>
        <w:t xml:space="preserve">, </w:t>
      </w:r>
      <w:r w:rsidR="001F514D" w:rsidRPr="00621E40">
        <w:rPr>
          <w:rFonts w:ascii="Arial" w:eastAsiaTheme="minorHAnsi" w:hAnsi="Arial" w:cs="Arial"/>
          <w:sz w:val="20"/>
          <w:szCs w:val="20"/>
          <w:lang w:val="es-MX"/>
        </w:rPr>
        <w:t>(41). Recuperado de</w:t>
      </w:r>
      <w:r w:rsidRPr="00621E40">
        <w:rPr>
          <w:rFonts w:ascii="Arial" w:eastAsiaTheme="minorHAnsi" w:hAnsi="Arial" w:cs="Arial"/>
          <w:sz w:val="20"/>
          <w:szCs w:val="20"/>
          <w:lang w:val="es-MX"/>
        </w:rPr>
        <w:t xml:space="preserve"> </w:t>
      </w:r>
      <w:hyperlink r:id="rId12" w:history="1">
        <w:r w:rsidR="001F514D" w:rsidRPr="00621E40">
          <w:rPr>
            <w:rStyle w:val="Hipervnculo"/>
            <w:rFonts w:ascii="Arial" w:hAnsi="Arial" w:cs="Arial"/>
            <w:sz w:val="20"/>
            <w:szCs w:val="20"/>
          </w:rPr>
          <w:t>http://www.ucm.es/info/especulo/numero41/fabula.html</w:t>
        </w:r>
      </w:hyperlink>
      <w:r w:rsidR="001F514D" w:rsidRPr="00621E40">
        <w:rPr>
          <w:rFonts w:ascii="Arial" w:hAnsi="Arial" w:cs="Arial"/>
          <w:sz w:val="20"/>
          <w:szCs w:val="20"/>
        </w:rPr>
        <w:t xml:space="preserve"> </w:t>
      </w:r>
      <w:r w:rsidRPr="00621E40">
        <w:rPr>
          <w:rFonts w:ascii="Arial" w:hAnsi="Arial" w:cs="Arial"/>
          <w:sz w:val="20"/>
          <w:szCs w:val="20"/>
        </w:rPr>
        <w:t xml:space="preserve"> </w:t>
      </w:r>
    </w:p>
    <w:p w:rsidR="003F3E5B" w:rsidRPr="00621E40" w:rsidRDefault="003F3E5B" w:rsidP="00621E40">
      <w:pPr>
        <w:tabs>
          <w:tab w:val="left" w:pos="1843"/>
        </w:tabs>
        <w:spacing w:line="360" w:lineRule="auto"/>
        <w:ind w:right="49"/>
        <w:rPr>
          <w:rFonts w:ascii="Arial" w:hAnsi="Arial" w:cs="Arial"/>
          <w:noProof/>
          <w:sz w:val="20"/>
          <w:szCs w:val="20"/>
        </w:rPr>
      </w:pPr>
      <w:r w:rsidRPr="00621E40">
        <w:rPr>
          <w:rFonts w:ascii="Arial" w:hAnsi="Arial" w:cs="Arial"/>
          <w:noProof/>
          <w:sz w:val="20"/>
          <w:szCs w:val="20"/>
        </w:rPr>
        <w:t>Garnier, J.E. (</w:t>
      </w:r>
      <w:r w:rsidRPr="00621E40">
        <w:rPr>
          <w:rFonts w:ascii="Arial" w:hAnsi="Arial" w:cs="Arial"/>
          <w:sz w:val="20"/>
          <w:szCs w:val="20"/>
          <w:lang w:val="es-ES"/>
        </w:rPr>
        <w:t xml:space="preserve">1996) </w:t>
      </w:r>
      <w:r w:rsidRPr="00621E40">
        <w:rPr>
          <w:rFonts w:ascii="Arial" w:hAnsi="Arial" w:cs="Arial"/>
          <w:noProof/>
          <w:sz w:val="20"/>
          <w:szCs w:val="20"/>
        </w:rPr>
        <w:t>Para una semiosis de la producción cinematográfica,</w:t>
      </w:r>
      <w:r w:rsidRPr="00621E40">
        <w:rPr>
          <w:rFonts w:ascii="Arial" w:hAnsi="Arial" w:cs="Arial"/>
          <w:sz w:val="20"/>
          <w:szCs w:val="20"/>
          <w:lang w:val="es-ES"/>
        </w:rPr>
        <w:t xml:space="preserve"> </w:t>
      </w:r>
      <w:r w:rsidRPr="00621E40">
        <w:rPr>
          <w:rFonts w:ascii="Arial" w:hAnsi="Arial" w:cs="Arial"/>
          <w:i/>
          <w:sz w:val="20"/>
          <w:szCs w:val="20"/>
          <w:lang w:val="es-ES"/>
        </w:rPr>
        <w:t>Revista Escena</w:t>
      </w:r>
      <w:r w:rsidRPr="00621E40">
        <w:rPr>
          <w:rFonts w:ascii="Arial" w:hAnsi="Arial" w:cs="Arial"/>
          <w:sz w:val="20"/>
          <w:szCs w:val="20"/>
          <w:lang w:val="es-ES"/>
        </w:rPr>
        <w:t xml:space="preserve">, </w:t>
      </w:r>
      <w:r w:rsidR="004F4916" w:rsidRPr="00621E40">
        <w:rPr>
          <w:rFonts w:ascii="Arial" w:hAnsi="Arial" w:cs="Arial"/>
          <w:sz w:val="20"/>
          <w:szCs w:val="20"/>
          <w:lang w:val="es-ES"/>
        </w:rPr>
        <w:t>38(19)</w:t>
      </w:r>
      <w:r w:rsidRPr="00621E40">
        <w:rPr>
          <w:rFonts w:ascii="Arial" w:hAnsi="Arial" w:cs="Arial"/>
          <w:sz w:val="20"/>
          <w:szCs w:val="20"/>
          <w:lang w:val="es-ES"/>
        </w:rPr>
        <w:t>. 41-53.</w:t>
      </w:r>
    </w:p>
    <w:p w:rsidR="003F3E5B" w:rsidRPr="00621E40" w:rsidRDefault="003F3E5B" w:rsidP="00621E40">
      <w:pPr>
        <w:tabs>
          <w:tab w:val="left" w:pos="1843"/>
        </w:tabs>
        <w:spacing w:line="360" w:lineRule="auto"/>
        <w:ind w:right="49"/>
        <w:rPr>
          <w:rFonts w:ascii="Arial" w:hAnsi="Arial" w:cs="Arial"/>
          <w:noProof/>
          <w:sz w:val="20"/>
          <w:szCs w:val="20"/>
          <w:lang w:val="es-MX"/>
        </w:rPr>
      </w:pPr>
      <w:r w:rsidRPr="00621E40">
        <w:rPr>
          <w:rFonts w:ascii="Arial" w:hAnsi="Arial" w:cs="Arial"/>
          <w:noProof/>
          <w:sz w:val="20"/>
          <w:szCs w:val="20"/>
          <w:lang w:val="es-MX"/>
        </w:rPr>
        <w:t xml:space="preserve">Giddens A. (1995) </w:t>
      </w:r>
      <w:r w:rsidRPr="00621E40">
        <w:rPr>
          <w:rFonts w:ascii="Arial" w:hAnsi="Arial" w:cs="Arial"/>
          <w:i/>
          <w:noProof/>
          <w:sz w:val="20"/>
          <w:szCs w:val="20"/>
          <w:lang w:val="es-MX"/>
        </w:rPr>
        <w:t>Las nuevas reglas del método sociológico</w:t>
      </w:r>
      <w:r w:rsidRPr="00621E40">
        <w:rPr>
          <w:rFonts w:ascii="Arial" w:hAnsi="Arial" w:cs="Arial"/>
          <w:noProof/>
          <w:sz w:val="20"/>
          <w:szCs w:val="20"/>
          <w:lang w:val="es-MX"/>
        </w:rPr>
        <w:t>, Buenos Aires, Amorrortu.</w:t>
      </w:r>
    </w:p>
    <w:p w:rsidR="003F3E5B" w:rsidRPr="00621E40" w:rsidRDefault="003F3E5B" w:rsidP="00621E40">
      <w:pPr>
        <w:tabs>
          <w:tab w:val="left" w:pos="1843"/>
        </w:tabs>
        <w:spacing w:line="360" w:lineRule="auto"/>
        <w:rPr>
          <w:rFonts w:ascii="Arial" w:eastAsiaTheme="minorHAnsi" w:hAnsi="Arial" w:cs="Arial"/>
          <w:sz w:val="20"/>
          <w:szCs w:val="20"/>
          <w:lang w:val="es-MX"/>
        </w:rPr>
      </w:pPr>
      <w:r w:rsidRPr="00621E40">
        <w:rPr>
          <w:rFonts w:ascii="Arial" w:eastAsiaTheme="minorHAnsi" w:hAnsi="Arial" w:cs="Arial"/>
          <w:sz w:val="20"/>
          <w:szCs w:val="20"/>
          <w:lang w:val="es-MX"/>
        </w:rPr>
        <w:t xml:space="preserve">Gómez, F. (2008) </w:t>
      </w:r>
      <w:r w:rsidRPr="00621E40">
        <w:rPr>
          <w:rFonts w:ascii="Arial" w:eastAsiaTheme="minorHAnsi" w:hAnsi="Arial" w:cs="Arial"/>
          <w:i/>
          <w:sz w:val="20"/>
          <w:szCs w:val="20"/>
          <w:lang w:val="es-MX"/>
        </w:rPr>
        <w:t>El análisis del texto fílmico</w:t>
      </w:r>
      <w:r w:rsidR="004F4916" w:rsidRPr="00621E40">
        <w:rPr>
          <w:rFonts w:ascii="Arial" w:eastAsiaTheme="minorHAnsi" w:hAnsi="Arial" w:cs="Arial"/>
          <w:sz w:val="20"/>
          <w:szCs w:val="20"/>
          <w:lang w:val="es-MX"/>
        </w:rPr>
        <w:t xml:space="preserve">, Universidad de Jaume. </w:t>
      </w:r>
      <w:r w:rsidR="008F3807" w:rsidRPr="00621E40">
        <w:rPr>
          <w:rFonts w:ascii="Arial" w:eastAsiaTheme="minorHAnsi" w:hAnsi="Arial" w:cs="Arial"/>
          <w:sz w:val="20"/>
          <w:szCs w:val="20"/>
          <w:lang w:val="es-MX"/>
        </w:rPr>
        <w:t xml:space="preserve">Recuperado </w:t>
      </w:r>
      <w:r w:rsidR="0050360E" w:rsidRPr="00621E40">
        <w:rPr>
          <w:rFonts w:ascii="Arial" w:eastAsiaTheme="minorHAnsi" w:hAnsi="Arial" w:cs="Arial"/>
          <w:sz w:val="20"/>
          <w:szCs w:val="20"/>
          <w:lang w:val="es-MX"/>
        </w:rPr>
        <w:t>el 20 de septiembre de 2012</w:t>
      </w:r>
      <w:r w:rsidR="004315A3" w:rsidRPr="00621E40">
        <w:rPr>
          <w:rFonts w:ascii="Arial" w:eastAsiaTheme="minorHAnsi" w:hAnsi="Arial" w:cs="Arial"/>
          <w:sz w:val="20"/>
          <w:szCs w:val="20"/>
          <w:lang w:val="es-MX"/>
        </w:rPr>
        <w:t xml:space="preserve"> </w:t>
      </w:r>
      <w:r w:rsidR="004F4916" w:rsidRPr="00621E40">
        <w:rPr>
          <w:rFonts w:ascii="Arial" w:eastAsiaTheme="minorHAnsi" w:hAnsi="Arial" w:cs="Arial"/>
          <w:sz w:val="20"/>
          <w:szCs w:val="20"/>
          <w:lang w:val="es-MX"/>
        </w:rPr>
        <w:t>de</w:t>
      </w:r>
      <w:r w:rsidRPr="00621E40">
        <w:rPr>
          <w:rFonts w:ascii="Arial" w:eastAsiaTheme="minorHAnsi" w:hAnsi="Arial" w:cs="Arial"/>
          <w:sz w:val="20"/>
          <w:szCs w:val="20"/>
          <w:lang w:val="es-MX"/>
        </w:rPr>
        <w:t xml:space="preserve"> </w:t>
      </w:r>
      <w:hyperlink r:id="rId13" w:history="1">
        <w:r w:rsidR="004F4916" w:rsidRPr="00621E40">
          <w:rPr>
            <w:rStyle w:val="Hipervnculo"/>
            <w:rFonts w:ascii="Arial" w:eastAsiaTheme="minorHAnsi" w:hAnsi="Arial" w:cs="Arial"/>
            <w:sz w:val="20"/>
            <w:szCs w:val="20"/>
            <w:lang w:val="es-MX"/>
          </w:rPr>
          <w:t>http://www.bocc.uff.br/pag/tarin-francisco-el-analisis-del-texto-filmico.pdf</w:t>
        </w:r>
      </w:hyperlink>
      <w:r w:rsidR="004F4916" w:rsidRPr="00621E40">
        <w:rPr>
          <w:rFonts w:ascii="Arial" w:eastAsiaTheme="minorHAnsi" w:hAnsi="Arial" w:cs="Arial"/>
          <w:sz w:val="20"/>
          <w:szCs w:val="20"/>
          <w:lang w:val="es-MX"/>
        </w:rPr>
        <w:t xml:space="preserve"> </w:t>
      </w:r>
      <w:r w:rsidRPr="00621E40">
        <w:rPr>
          <w:rFonts w:ascii="Arial" w:eastAsiaTheme="minorHAnsi" w:hAnsi="Arial" w:cs="Arial"/>
          <w:sz w:val="20"/>
          <w:szCs w:val="20"/>
          <w:lang w:val="es-MX"/>
        </w:rPr>
        <w:t xml:space="preserve"> </w:t>
      </w:r>
    </w:p>
    <w:p w:rsidR="000B30E7" w:rsidRPr="00621E40" w:rsidRDefault="000B30E7" w:rsidP="00621E40">
      <w:pPr>
        <w:autoSpaceDE w:val="0"/>
        <w:autoSpaceDN w:val="0"/>
        <w:adjustRightInd w:val="0"/>
        <w:spacing w:line="360" w:lineRule="auto"/>
        <w:rPr>
          <w:rFonts w:ascii="Arial" w:hAnsi="Arial" w:cs="Arial"/>
          <w:bCs/>
          <w:sz w:val="20"/>
          <w:szCs w:val="20"/>
        </w:rPr>
      </w:pPr>
      <w:r w:rsidRPr="00621E40">
        <w:rPr>
          <w:rFonts w:ascii="Arial" w:hAnsi="Arial" w:cs="Arial"/>
          <w:bCs/>
          <w:sz w:val="20"/>
          <w:szCs w:val="20"/>
          <w:lang w:val="fr-FR"/>
        </w:rPr>
        <w:t xml:space="preserve">Martínez-Salanova E. (2002) </w:t>
      </w:r>
      <w:r w:rsidRPr="00621E40">
        <w:rPr>
          <w:rFonts w:ascii="Arial" w:hAnsi="Arial" w:cs="Arial"/>
          <w:bCs/>
          <w:sz w:val="20"/>
          <w:szCs w:val="20"/>
        </w:rPr>
        <w:t>El cine, otra ventana al mundo, Revista Comunicar, 18, 77-83</w:t>
      </w:r>
    </w:p>
    <w:p w:rsidR="00520AA6" w:rsidRPr="00621E40" w:rsidRDefault="00520AA6" w:rsidP="00621E40">
      <w:pPr>
        <w:autoSpaceDE w:val="0"/>
        <w:autoSpaceDN w:val="0"/>
        <w:adjustRightInd w:val="0"/>
        <w:spacing w:line="360" w:lineRule="auto"/>
        <w:rPr>
          <w:rFonts w:ascii="Arial" w:hAnsi="Arial" w:cs="Arial"/>
          <w:bCs/>
          <w:sz w:val="20"/>
          <w:szCs w:val="20"/>
        </w:rPr>
      </w:pPr>
      <w:r w:rsidRPr="00621E40">
        <w:rPr>
          <w:rFonts w:ascii="Arial" w:hAnsi="Arial" w:cs="Arial"/>
          <w:bCs/>
          <w:sz w:val="20"/>
          <w:szCs w:val="20"/>
        </w:rPr>
        <w:t>Marzal J. (2007) El análisis fílmico en la era de las multipantallas, revista Comunicar, 15 (29) 63-68</w:t>
      </w:r>
    </w:p>
    <w:p w:rsidR="003F3E5B" w:rsidRPr="00621E40" w:rsidRDefault="003F3E5B" w:rsidP="00621E40">
      <w:pPr>
        <w:tabs>
          <w:tab w:val="left" w:pos="1843"/>
        </w:tabs>
        <w:spacing w:line="360" w:lineRule="auto"/>
        <w:ind w:right="49"/>
        <w:rPr>
          <w:rFonts w:ascii="Arial" w:hAnsi="Arial" w:cs="Arial"/>
          <w:noProof/>
          <w:sz w:val="20"/>
          <w:szCs w:val="20"/>
        </w:rPr>
      </w:pPr>
      <w:r w:rsidRPr="00621E40">
        <w:rPr>
          <w:rFonts w:ascii="Arial" w:hAnsi="Arial" w:cs="Arial"/>
          <w:noProof/>
          <w:sz w:val="20"/>
          <w:szCs w:val="20"/>
        </w:rPr>
        <w:t xml:space="preserve">Morin, E. (2001) </w:t>
      </w:r>
      <w:r w:rsidRPr="00621E40">
        <w:rPr>
          <w:rFonts w:ascii="Arial" w:hAnsi="Arial" w:cs="Arial"/>
          <w:i/>
          <w:noProof/>
          <w:sz w:val="20"/>
          <w:szCs w:val="20"/>
        </w:rPr>
        <w:t>El cine o el hombre imaginario</w:t>
      </w:r>
      <w:r w:rsidRPr="00621E40">
        <w:rPr>
          <w:rFonts w:ascii="Arial" w:hAnsi="Arial" w:cs="Arial"/>
          <w:noProof/>
          <w:sz w:val="20"/>
          <w:szCs w:val="20"/>
        </w:rPr>
        <w:t>, Madrid, Paídós.</w:t>
      </w:r>
    </w:p>
    <w:p w:rsidR="003F3E5B" w:rsidRPr="00621E40" w:rsidRDefault="003F3E5B" w:rsidP="00621E40">
      <w:pPr>
        <w:tabs>
          <w:tab w:val="left" w:pos="1843"/>
        </w:tabs>
        <w:spacing w:line="360" w:lineRule="auto"/>
        <w:rPr>
          <w:rFonts w:ascii="Arial" w:eastAsiaTheme="minorHAnsi" w:hAnsi="Arial" w:cs="Arial"/>
          <w:sz w:val="20"/>
          <w:szCs w:val="20"/>
          <w:lang w:val="es-MX"/>
        </w:rPr>
      </w:pPr>
      <w:r w:rsidRPr="00621E40">
        <w:rPr>
          <w:rFonts w:ascii="Arial" w:hAnsi="Arial" w:cs="Arial"/>
          <w:sz w:val="20"/>
          <w:szCs w:val="20"/>
        </w:rPr>
        <w:t xml:space="preserve">Paz J. (2001) Teorías semióticas y semiótica fílmica, </w:t>
      </w:r>
      <w:r w:rsidRPr="00621E40">
        <w:rPr>
          <w:rFonts w:ascii="Arial" w:eastAsiaTheme="minorHAnsi" w:hAnsi="Arial" w:cs="Arial"/>
          <w:i/>
          <w:sz w:val="20"/>
          <w:szCs w:val="20"/>
          <w:lang w:val="es-MX"/>
        </w:rPr>
        <w:t>Cuadernos</w:t>
      </w:r>
      <w:r w:rsidRPr="00621E40">
        <w:rPr>
          <w:rFonts w:ascii="Arial" w:eastAsiaTheme="minorHAnsi" w:hAnsi="Arial" w:cs="Arial"/>
          <w:sz w:val="20"/>
          <w:szCs w:val="20"/>
          <w:lang w:val="es-MX"/>
        </w:rPr>
        <w:t xml:space="preserve"> </w:t>
      </w:r>
      <w:r w:rsidRPr="00621E40">
        <w:rPr>
          <w:rFonts w:ascii="Arial" w:eastAsiaTheme="minorHAnsi" w:hAnsi="Arial" w:cs="Arial"/>
          <w:i/>
          <w:sz w:val="20"/>
          <w:szCs w:val="20"/>
          <w:lang w:val="es-MX"/>
        </w:rPr>
        <w:t>FHYCS-UN</w:t>
      </w:r>
      <w:r w:rsidR="004F4916" w:rsidRPr="00621E40">
        <w:rPr>
          <w:rFonts w:ascii="Arial" w:eastAsiaTheme="minorHAnsi" w:hAnsi="Arial" w:cs="Arial"/>
          <w:i/>
          <w:sz w:val="20"/>
          <w:szCs w:val="20"/>
          <w:lang w:val="es-MX"/>
        </w:rPr>
        <w:t>ju,</w:t>
      </w:r>
      <w:r w:rsidR="004F4916" w:rsidRPr="00621E40">
        <w:rPr>
          <w:rFonts w:ascii="Arial" w:eastAsiaTheme="minorHAnsi" w:hAnsi="Arial" w:cs="Arial"/>
          <w:sz w:val="20"/>
          <w:szCs w:val="20"/>
          <w:lang w:val="es-MX"/>
        </w:rPr>
        <w:t xml:space="preserve"> (17), 371-387.</w:t>
      </w:r>
      <w:r w:rsidR="000959E0" w:rsidRPr="00621E40">
        <w:rPr>
          <w:rFonts w:ascii="Arial" w:eastAsiaTheme="minorHAnsi" w:hAnsi="Arial" w:cs="Arial"/>
          <w:sz w:val="20"/>
          <w:szCs w:val="20"/>
          <w:lang w:val="es-MX"/>
        </w:rPr>
        <w:t xml:space="preserve">  Recuperado  de </w:t>
      </w:r>
      <w:hyperlink r:id="rId14" w:history="1">
        <w:r w:rsidR="000959E0" w:rsidRPr="00621E40">
          <w:rPr>
            <w:rStyle w:val="Hipervnculo"/>
            <w:rFonts w:ascii="Arial" w:eastAsiaTheme="minorHAnsi" w:hAnsi="Arial" w:cs="Arial"/>
            <w:sz w:val="20"/>
            <w:szCs w:val="20"/>
            <w:lang w:val="es-MX"/>
          </w:rPr>
          <w:t>http://redalyc.uaemex.mx/pdf/185/18501721.pdf</w:t>
        </w:r>
      </w:hyperlink>
      <w:r w:rsidR="000959E0" w:rsidRPr="00621E40">
        <w:rPr>
          <w:rFonts w:ascii="Arial" w:eastAsiaTheme="minorHAnsi" w:hAnsi="Arial" w:cs="Arial"/>
          <w:sz w:val="20"/>
          <w:szCs w:val="20"/>
          <w:lang w:val="es-MX"/>
        </w:rPr>
        <w:t xml:space="preserve"> </w:t>
      </w:r>
    </w:p>
    <w:p w:rsidR="003F3E5B" w:rsidRPr="00621E40" w:rsidRDefault="0050360E" w:rsidP="00621E40">
      <w:pPr>
        <w:tabs>
          <w:tab w:val="left" w:pos="1843"/>
        </w:tabs>
        <w:spacing w:line="360" w:lineRule="auto"/>
        <w:rPr>
          <w:rFonts w:ascii="Arial" w:eastAsiaTheme="minorHAnsi" w:hAnsi="Arial" w:cs="Arial"/>
          <w:sz w:val="20"/>
          <w:szCs w:val="20"/>
          <w:lang w:val="es-MX"/>
        </w:rPr>
      </w:pPr>
      <w:r w:rsidRPr="00621E40">
        <w:rPr>
          <w:rFonts w:ascii="Arial" w:eastAsiaTheme="minorHAnsi" w:hAnsi="Arial" w:cs="Arial"/>
          <w:sz w:val="20"/>
          <w:szCs w:val="20"/>
          <w:lang w:val="es-MX"/>
        </w:rPr>
        <w:t>Posada, P</w:t>
      </w:r>
      <w:r w:rsidR="003F3E5B" w:rsidRPr="00621E40">
        <w:rPr>
          <w:rFonts w:ascii="Arial" w:eastAsiaTheme="minorHAnsi" w:hAnsi="Arial" w:cs="Arial"/>
          <w:sz w:val="20"/>
          <w:szCs w:val="20"/>
          <w:lang w:val="es-MX"/>
        </w:rPr>
        <w:t xml:space="preserve">. (1980) </w:t>
      </w:r>
      <w:r w:rsidR="003F3E5B" w:rsidRPr="00621E40">
        <w:rPr>
          <w:rFonts w:ascii="Arial" w:eastAsiaTheme="minorHAnsi" w:hAnsi="Arial" w:cs="Arial"/>
          <w:i/>
          <w:sz w:val="20"/>
          <w:szCs w:val="20"/>
          <w:lang w:val="es-MX"/>
        </w:rPr>
        <w:t>Apreciación de Cine</w:t>
      </w:r>
      <w:r w:rsidR="003F3E5B" w:rsidRPr="00621E40">
        <w:rPr>
          <w:rFonts w:ascii="Arial" w:eastAsiaTheme="minorHAnsi" w:hAnsi="Arial" w:cs="Arial"/>
          <w:sz w:val="20"/>
          <w:szCs w:val="20"/>
          <w:lang w:val="es-MX"/>
        </w:rPr>
        <w:t>, México, Distrito Federal, Alhambra Mexicana S.A. de C.V.</w:t>
      </w:r>
    </w:p>
    <w:p w:rsidR="00BB5C0B" w:rsidRPr="00621E40" w:rsidRDefault="003F3E5B" w:rsidP="00621E40">
      <w:pPr>
        <w:tabs>
          <w:tab w:val="left" w:pos="1843"/>
        </w:tabs>
        <w:spacing w:line="360" w:lineRule="auto"/>
        <w:rPr>
          <w:rFonts w:ascii="Arial" w:eastAsiaTheme="minorHAnsi" w:hAnsi="Arial" w:cs="Arial"/>
          <w:sz w:val="20"/>
          <w:szCs w:val="20"/>
          <w:lang w:val="es-MX"/>
        </w:rPr>
      </w:pPr>
      <w:r w:rsidRPr="00621E40">
        <w:rPr>
          <w:rFonts w:ascii="Arial" w:eastAsiaTheme="minorHAnsi" w:hAnsi="Arial" w:cs="Arial"/>
          <w:sz w:val="20"/>
          <w:szCs w:val="20"/>
          <w:lang w:val="es-MX"/>
        </w:rPr>
        <w:t xml:space="preserve">Procuraduría General de la República. </w:t>
      </w:r>
      <w:r w:rsidR="00BB5C0B" w:rsidRPr="00621E40">
        <w:rPr>
          <w:rFonts w:ascii="Arial" w:eastAsiaTheme="minorHAnsi" w:hAnsi="Arial" w:cs="Arial"/>
          <w:sz w:val="20"/>
          <w:szCs w:val="20"/>
          <w:lang w:val="es-MX"/>
        </w:rPr>
        <w:t xml:space="preserve">Formas de combate al narcotráfico </w:t>
      </w:r>
      <w:r w:rsidRPr="00621E40">
        <w:rPr>
          <w:rFonts w:ascii="Arial" w:eastAsiaTheme="minorHAnsi" w:hAnsi="Arial" w:cs="Arial"/>
          <w:sz w:val="20"/>
          <w:szCs w:val="20"/>
          <w:lang w:val="es-MX"/>
        </w:rPr>
        <w:t xml:space="preserve">(2010) </w:t>
      </w:r>
      <w:r w:rsidRPr="00621E40">
        <w:rPr>
          <w:rFonts w:ascii="Arial" w:eastAsiaTheme="minorHAnsi" w:hAnsi="Arial" w:cs="Arial"/>
          <w:i/>
          <w:sz w:val="20"/>
          <w:szCs w:val="20"/>
          <w:lang w:val="es-MX"/>
        </w:rPr>
        <w:t xml:space="preserve">Combate al narcotráfico, </w:t>
      </w:r>
      <w:r w:rsidR="00BB5C0B" w:rsidRPr="00621E40">
        <w:rPr>
          <w:rFonts w:ascii="Arial" w:eastAsiaTheme="minorHAnsi" w:hAnsi="Arial" w:cs="Arial"/>
          <w:i/>
          <w:sz w:val="20"/>
          <w:szCs w:val="20"/>
          <w:lang w:val="es-MX"/>
        </w:rPr>
        <w:t xml:space="preserve">Recuperado </w:t>
      </w:r>
      <w:r w:rsidR="00BB5C0B" w:rsidRPr="00621E40">
        <w:rPr>
          <w:rFonts w:ascii="Arial" w:eastAsiaTheme="minorHAnsi" w:hAnsi="Arial" w:cs="Arial"/>
          <w:sz w:val="20"/>
          <w:szCs w:val="20"/>
          <w:lang w:val="es-MX"/>
        </w:rPr>
        <w:t xml:space="preserve"> el 9 de abril de 2012 de</w:t>
      </w:r>
    </w:p>
    <w:p w:rsidR="003F3E5B" w:rsidRPr="00621E40" w:rsidRDefault="00894843" w:rsidP="00621E40">
      <w:pPr>
        <w:tabs>
          <w:tab w:val="left" w:pos="1843"/>
        </w:tabs>
        <w:spacing w:line="360" w:lineRule="auto"/>
        <w:rPr>
          <w:rFonts w:ascii="Arial" w:eastAsiaTheme="minorHAnsi" w:hAnsi="Arial" w:cs="Arial"/>
          <w:sz w:val="20"/>
          <w:szCs w:val="20"/>
          <w:lang w:val="es-MX"/>
        </w:rPr>
      </w:pPr>
      <w:hyperlink r:id="rId15" w:history="1">
        <w:r w:rsidR="000959E0" w:rsidRPr="00621E40">
          <w:rPr>
            <w:rStyle w:val="Hipervnculo"/>
            <w:rFonts w:ascii="Arial" w:eastAsiaTheme="minorHAnsi" w:hAnsi="Arial" w:cs="Arial"/>
            <w:sz w:val="20"/>
            <w:szCs w:val="20"/>
            <w:lang w:val="es-MX"/>
          </w:rPr>
          <w:t>http://www.pgr.gob.mx/Combate%20a%20la%20Delincuencia/Combate%20al%20Narcotrafico/Formas%20de%20Combate%20al%20Narcotrafico/Formas%20de%20combate%20al%20narcotrafico.asp</w:t>
        </w:r>
      </w:hyperlink>
      <w:r w:rsidR="000959E0" w:rsidRPr="00621E40">
        <w:rPr>
          <w:rFonts w:ascii="Arial" w:eastAsiaTheme="minorHAnsi" w:hAnsi="Arial" w:cs="Arial"/>
          <w:sz w:val="20"/>
          <w:szCs w:val="20"/>
          <w:lang w:val="es-MX"/>
        </w:rPr>
        <w:t xml:space="preserve"> </w:t>
      </w:r>
    </w:p>
    <w:p w:rsidR="003F3E5B" w:rsidRPr="00621E40" w:rsidRDefault="003F3E5B" w:rsidP="00621E40">
      <w:pPr>
        <w:tabs>
          <w:tab w:val="left" w:pos="1843"/>
        </w:tabs>
        <w:spacing w:line="360" w:lineRule="auto"/>
        <w:rPr>
          <w:rFonts w:ascii="Arial" w:eastAsiaTheme="minorHAnsi" w:hAnsi="Arial" w:cs="Arial"/>
          <w:sz w:val="20"/>
          <w:szCs w:val="20"/>
          <w:lang w:val="es-MX"/>
        </w:rPr>
      </w:pPr>
      <w:r w:rsidRPr="00621E40">
        <w:rPr>
          <w:rFonts w:ascii="Arial" w:eastAsiaTheme="minorHAnsi" w:hAnsi="Arial" w:cs="Arial"/>
          <w:sz w:val="20"/>
          <w:szCs w:val="20"/>
          <w:lang w:val="es-MX"/>
        </w:rPr>
        <w:t xml:space="preserve">Raziel, Z. (2010). El infierno: Notas sobre el realismo, el cine y el narco. </w:t>
      </w:r>
      <w:r w:rsidR="00BB5C0B" w:rsidRPr="00621E40">
        <w:rPr>
          <w:rFonts w:ascii="Arial" w:eastAsiaTheme="minorHAnsi" w:hAnsi="Arial" w:cs="Arial"/>
          <w:i/>
          <w:sz w:val="20"/>
          <w:szCs w:val="20"/>
          <w:lang w:val="es-MX"/>
        </w:rPr>
        <w:t>Revista Milm</w:t>
      </w:r>
      <w:r w:rsidRPr="00621E40">
        <w:rPr>
          <w:rFonts w:ascii="Arial" w:eastAsiaTheme="minorHAnsi" w:hAnsi="Arial" w:cs="Arial"/>
          <w:i/>
          <w:sz w:val="20"/>
          <w:szCs w:val="20"/>
          <w:lang w:val="es-MX"/>
        </w:rPr>
        <w:t>esetas</w:t>
      </w:r>
      <w:r w:rsidR="00BB5C0B" w:rsidRPr="00621E40">
        <w:rPr>
          <w:rFonts w:ascii="Arial" w:eastAsiaTheme="minorHAnsi" w:hAnsi="Arial" w:cs="Arial"/>
          <w:i/>
          <w:sz w:val="20"/>
          <w:szCs w:val="20"/>
          <w:lang w:val="es-MX"/>
        </w:rPr>
        <w:t xml:space="preserve">. Recuperado de </w:t>
      </w:r>
      <w:hyperlink r:id="rId16" w:history="1">
        <w:r w:rsidR="00BB5C0B" w:rsidRPr="00621E40">
          <w:rPr>
            <w:rStyle w:val="Hipervnculo"/>
            <w:rFonts w:ascii="Arial" w:eastAsiaTheme="minorHAnsi" w:hAnsi="Arial" w:cs="Arial"/>
            <w:i/>
            <w:sz w:val="20"/>
            <w:szCs w:val="20"/>
            <w:lang w:val="es-MX"/>
          </w:rPr>
          <w:t>http://www.revistamilmesetas.com/el-infierno-notas-sobre-el-realismo-el-cine-y-el-narco</w:t>
        </w:r>
      </w:hyperlink>
      <w:r w:rsidR="00BB5C0B" w:rsidRPr="00621E40">
        <w:rPr>
          <w:rFonts w:ascii="Arial" w:eastAsiaTheme="minorHAnsi" w:hAnsi="Arial" w:cs="Arial"/>
          <w:i/>
          <w:sz w:val="20"/>
          <w:szCs w:val="20"/>
          <w:lang w:val="es-MX"/>
        </w:rPr>
        <w:t xml:space="preserve"> </w:t>
      </w:r>
    </w:p>
    <w:p w:rsidR="003F3E5B" w:rsidRPr="00621E40" w:rsidRDefault="000B30E7" w:rsidP="00621E40">
      <w:pPr>
        <w:tabs>
          <w:tab w:val="left" w:pos="1843"/>
        </w:tabs>
        <w:spacing w:line="360" w:lineRule="auto"/>
        <w:rPr>
          <w:rFonts w:ascii="Arial" w:eastAsiaTheme="minorHAnsi" w:hAnsi="Arial" w:cs="Arial"/>
          <w:sz w:val="20"/>
          <w:szCs w:val="20"/>
          <w:lang w:val="es-MX"/>
        </w:rPr>
      </w:pPr>
      <w:r w:rsidRPr="00621E40">
        <w:rPr>
          <w:rFonts w:ascii="Arial" w:eastAsiaTheme="minorHAnsi" w:hAnsi="Arial" w:cs="Arial"/>
          <w:sz w:val="20"/>
          <w:szCs w:val="20"/>
          <w:lang w:val="es-MX"/>
        </w:rPr>
        <w:t>Salles, V.</w:t>
      </w:r>
      <w:r w:rsidR="003F3E5B" w:rsidRPr="00621E40">
        <w:rPr>
          <w:rFonts w:ascii="Arial" w:eastAsiaTheme="minorHAnsi" w:hAnsi="Arial" w:cs="Arial"/>
          <w:sz w:val="20"/>
          <w:szCs w:val="20"/>
          <w:lang w:val="es-MX"/>
        </w:rPr>
        <w:t xml:space="preserve"> (2001) El debate micro-macro: Dilemas y Contextos, </w:t>
      </w:r>
      <w:r w:rsidR="003F3E5B" w:rsidRPr="00621E40">
        <w:rPr>
          <w:rFonts w:ascii="Arial" w:eastAsiaTheme="minorHAnsi" w:hAnsi="Arial" w:cs="Arial"/>
          <w:i/>
          <w:sz w:val="20"/>
          <w:szCs w:val="20"/>
          <w:lang w:val="es-MX"/>
        </w:rPr>
        <w:t>Revista Perfiles Latinoamericanos</w:t>
      </w:r>
      <w:r w:rsidR="009B1D9B" w:rsidRPr="00621E40">
        <w:rPr>
          <w:rFonts w:ascii="Arial" w:eastAsiaTheme="minorHAnsi" w:hAnsi="Arial" w:cs="Arial"/>
          <w:sz w:val="20"/>
          <w:szCs w:val="20"/>
          <w:lang w:val="es-MX"/>
        </w:rPr>
        <w:t>, (018),</w:t>
      </w:r>
      <w:r w:rsidR="003F3E5B" w:rsidRPr="00621E40">
        <w:rPr>
          <w:rFonts w:ascii="Arial" w:eastAsiaTheme="minorHAnsi" w:hAnsi="Arial" w:cs="Arial"/>
          <w:sz w:val="20"/>
          <w:szCs w:val="20"/>
          <w:lang w:val="es-MX"/>
        </w:rPr>
        <w:t xml:space="preserve"> 115-151</w:t>
      </w:r>
      <w:r w:rsidR="009B1D9B" w:rsidRPr="00621E40">
        <w:rPr>
          <w:rFonts w:ascii="Arial" w:eastAsiaTheme="minorHAnsi" w:hAnsi="Arial" w:cs="Arial"/>
          <w:sz w:val="20"/>
          <w:szCs w:val="20"/>
          <w:lang w:val="es-MX"/>
        </w:rPr>
        <w:t>.</w:t>
      </w:r>
    </w:p>
    <w:p w:rsidR="003F3E5B" w:rsidRPr="00621E40" w:rsidRDefault="00DF028C" w:rsidP="00621E40">
      <w:pPr>
        <w:tabs>
          <w:tab w:val="left" w:pos="1843"/>
        </w:tabs>
        <w:spacing w:line="360" w:lineRule="auto"/>
        <w:rPr>
          <w:rFonts w:ascii="Arial" w:eastAsiaTheme="minorHAnsi" w:hAnsi="Arial" w:cs="Arial"/>
          <w:sz w:val="20"/>
          <w:szCs w:val="20"/>
          <w:lang w:val="es-MX"/>
        </w:rPr>
      </w:pPr>
      <w:r w:rsidRPr="00621E40">
        <w:rPr>
          <w:rFonts w:ascii="Arial" w:eastAsiaTheme="minorHAnsi" w:hAnsi="Arial" w:cs="Arial"/>
          <w:sz w:val="20"/>
          <w:szCs w:val="20"/>
          <w:lang w:val="es-MX"/>
        </w:rPr>
        <w:t>Paz, A.</w:t>
      </w:r>
      <w:r w:rsidR="003F3E5B" w:rsidRPr="00621E40">
        <w:rPr>
          <w:rFonts w:ascii="Arial" w:eastAsiaTheme="minorHAnsi" w:hAnsi="Arial" w:cs="Arial"/>
          <w:sz w:val="20"/>
          <w:szCs w:val="20"/>
          <w:lang w:val="es-MX"/>
        </w:rPr>
        <w:t xml:space="preserve"> (2011). Tensiones interpretativas en torno al fenómeno de la “Mediatización”: ¿La sociedad de los medios masivos o los medios masivos de la sociedad? </w:t>
      </w:r>
      <w:r w:rsidR="00F678A4" w:rsidRPr="00621E40">
        <w:rPr>
          <w:rFonts w:ascii="Arial" w:eastAsiaTheme="minorHAnsi" w:hAnsi="Arial" w:cs="Arial"/>
          <w:i/>
          <w:sz w:val="20"/>
          <w:szCs w:val="20"/>
          <w:lang w:val="es-MX"/>
        </w:rPr>
        <w:t>Revista Perspectivas de la C</w:t>
      </w:r>
      <w:r w:rsidR="003F3E5B" w:rsidRPr="00621E40">
        <w:rPr>
          <w:rFonts w:ascii="Arial" w:eastAsiaTheme="minorHAnsi" w:hAnsi="Arial" w:cs="Arial"/>
          <w:i/>
          <w:sz w:val="20"/>
          <w:szCs w:val="20"/>
          <w:lang w:val="es-MX"/>
        </w:rPr>
        <w:t>omunicación</w:t>
      </w:r>
      <w:r w:rsidR="00666C17" w:rsidRPr="00621E40">
        <w:rPr>
          <w:rFonts w:ascii="Arial" w:eastAsiaTheme="minorHAnsi" w:hAnsi="Arial" w:cs="Arial"/>
          <w:sz w:val="20"/>
          <w:szCs w:val="20"/>
          <w:lang w:val="es-MX"/>
        </w:rPr>
        <w:t xml:space="preserve">, </w:t>
      </w:r>
      <w:r w:rsidR="00F678A4" w:rsidRPr="00621E40">
        <w:rPr>
          <w:rFonts w:ascii="Arial" w:eastAsiaTheme="minorHAnsi" w:hAnsi="Arial" w:cs="Arial"/>
          <w:sz w:val="20"/>
          <w:szCs w:val="20"/>
          <w:lang w:val="es-MX"/>
        </w:rPr>
        <w:t xml:space="preserve">(4)11, </w:t>
      </w:r>
      <w:r w:rsidR="003F3E5B" w:rsidRPr="00621E40">
        <w:rPr>
          <w:rFonts w:ascii="Arial" w:eastAsiaTheme="minorHAnsi" w:hAnsi="Arial" w:cs="Arial"/>
          <w:sz w:val="20"/>
          <w:szCs w:val="20"/>
          <w:lang w:val="es-MX"/>
        </w:rPr>
        <w:t>106 – 122.</w:t>
      </w:r>
    </w:p>
    <w:p w:rsidR="00212AE7" w:rsidRPr="00621E40" w:rsidRDefault="003F3E5B" w:rsidP="00621E40">
      <w:pPr>
        <w:tabs>
          <w:tab w:val="left" w:pos="1843"/>
        </w:tabs>
        <w:spacing w:line="360" w:lineRule="auto"/>
        <w:ind w:right="49"/>
        <w:rPr>
          <w:rFonts w:ascii="Arial" w:hAnsi="Arial" w:cs="Arial"/>
          <w:noProof/>
          <w:sz w:val="20"/>
          <w:szCs w:val="20"/>
          <w:lang w:val="es-MX"/>
        </w:rPr>
      </w:pPr>
      <w:r w:rsidRPr="00621E40">
        <w:rPr>
          <w:rFonts w:ascii="Arial" w:hAnsi="Arial" w:cs="Arial"/>
          <w:noProof/>
          <w:sz w:val="20"/>
          <w:szCs w:val="20"/>
          <w:lang w:val="es-MX"/>
        </w:rPr>
        <w:t xml:space="preserve">Zavala, L. (2003) </w:t>
      </w:r>
      <w:r w:rsidRPr="00621E40">
        <w:rPr>
          <w:rFonts w:ascii="Arial" w:hAnsi="Arial" w:cs="Arial"/>
          <w:i/>
          <w:noProof/>
          <w:sz w:val="20"/>
          <w:szCs w:val="20"/>
          <w:lang w:val="es-MX"/>
        </w:rPr>
        <w:t>Análisis del discurso cinematográfico</w:t>
      </w:r>
      <w:r w:rsidRPr="00621E40">
        <w:rPr>
          <w:rFonts w:ascii="Arial" w:hAnsi="Arial" w:cs="Arial"/>
          <w:noProof/>
          <w:sz w:val="20"/>
          <w:szCs w:val="20"/>
          <w:lang w:val="es-MX"/>
        </w:rPr>
        <w:t>, México, UNAM.</w:t>
      </w:r>
    </w:p>
    <w:p w:rsidR="00520AA6" w:rsidRPr="00621E40" w:rsidRDefault="00520AA6" w:rsidP="00621E40">
      <w:pPr>
        <w:autoSpaceDE w:val="0"/>
        <w:autoSpaceDN w:val="0"/>
        <w:adjustRightInd w:val="0"/>
        <w:spacing w:line="360" w:lineRule="auto"/>
        <w:rPr>
          <w:rFonts w:ascii="Arial" w:hAnsi="Arial" w:cs="Arial"/>
          <w:bCs/>
          <w:color w:val="FF0000"/>
          <w:sz w:val="20"/>
          <w:szCs w:val="20"/>
        </w:rPr>
      </w:pPr>
      <w:r w:rsidRPr="00621E40">
        <w:rPr>
          <w:rFonts w:ascii="Arial" w:hAnsi="Arial" w:cs="Arial"/>
          <w:bCs/>
          <w:sz w:val="20"/>
          <w:szCs w:val="20"/>
        </w:rPr>
        <w:t>Zunzunegui S. (2007) Acerca del análisis fílmico: el estado de las cosas</w:t>
      </w:r>
      <w:r w:rsidR="000B30E7" w:rsidRPr="00621E40">
        <w:rPr>
          <w:rFonts w:ascii="Arial" w:hAnsi="Arial" w:cs="Arial"/>
          <w:bCs/>
          <w:sz w:val="20"/>
          <w:szCs w:val="20"/>
        </w:rPr>
        <w:t>,</w:t>
      </w:r>
      <w:r w:rsidRPr="00621E40">
        <w:rPr>
          <w:rFonts w:ascii="Arial" w:hAnsi="Arial" w:cs="Arial"/>
          <w:bCs/>
          <w:color w:val="FF0000"/>
          <w:sz w:val="20"/>
          <w:szCs w:val="20"/>
        </w:rPr>
        <w:t xml:space="preserve"> </w:t>
      </w:r>
      <w:r w:rsidRPr="00621E40">
        <w:rPr>
          <w:rFonts w:ascii="Arial" w:hAnsi="Arial" w:cs="Arial"/>
          <w:bCs/>
          <w:sz w:val="20"/>
          <w:szCs w:val="20"/>
        </w:rPr>
        <w:t>Revista Comunicar, 15 (29), 51-58</w:t>
      </w:r>
    </w:p>
    <w:p w:rsidR="00520AA6" w:rsidRPr="00621E40" w:rsidRDefault="00520AA6" w:rsidP="00621E40">
      <w:pPr>
        <w:tabs>
          <w:tab w:val="left" w:pos="1843"/>
        </w:tabs>
        <w:spacing w:line="360" w:lineRule="auto"/>
        <w:ind w:right="49"/>
        <w:rPr>
          <w:rFonts w:ascii="Arial" w:eastAsiaTheme="minorHAnsi" w:hAnsi="Arial" w:cs="Arial"/>
          <w:sz w:val="20"/>
          <w:szCs w:val="20"/>
        </w:rPr>
      </w:pPr>
    </w:p>
    <w:p w:rsidR="00212AE7" w:rsidRPr="00621E40" w:rsidRDefault="00212AE7" w:rsidP="00621E40">
      <w:pPr>
        <w:tabs>
          <w:tab w:val="left" w:pos="1843"/>
        </w:tabs>
        <w:spacing w:line="360" w:lineRule="auto"/>
        <w:rPr>
          <w:rFonts w:ascii="Arial" w:eastAsiaTheme="minorHAnsi" w:hAnsi="Arial" w:cs="Arial"/>
          <w:sz w:val="20"/>
          <w:szCs w:val="20"/>
          <w:lang w:val="es-MX"/>
        </w:rPr>
      </w:pPr>
    </w:p>
    <w:p w:rsidR="007A7478" w:rsidRPr="00621E40" w:rsidRDefault="007A7478" w:rsidP="00621E40">
      <w:pPr>
        <w:tabs>
          <w:tab w:val="left" w:pos="1843"/>
        </w:tabs>
        <w:spacing w:line="360" w:lineRule="auto"/>
        <w:rPr>
          <w:rFonts w:ascii="Arial" w:eastAsiaTheme="minorHAnsi" w:hAnsi="Arial" w:cs="Arial"/>
          <w:sz w:val="20"/>
          <w:szCs w:val="20"/>
          <w:lang w:val="es-MX"/>
        </w:rPr>
      </w:pPr>
    </w:p>
    <w:sectPr w:rsidR="007A7478" w:rsidRPr="00621E40" w:rsidSect="00621E40">
      <w:pgSz w:w="12240" w:h="15840" w:code="1"/>
      <w:pgMar w:top="1134" w:right="1134" w:bottom="1134" w:left="1134"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C77CC"/>
    <w:multiLevelType w:val="hybridMultilevel"/>
    <w:tmpl w:val="9ABC8E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0C266F2"/>
    <w:multiLevelType w:val="hybridMultilevel"/>
    <w:tmpl w:val="593608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8EC43A5"/>
    <w:multiLevelType w:val="hybridMultilevel"/>
    <w:tmpl w:val="A36A9368"/>
    <w:lvl w:ilvl="0" w:tplc="080A0017">
      <w:start w:val="1"/>
      <w:numFmt w:val="lowerLetter"/>
      <w:lvlText w:val="%1)"/>
      <w:lvlJc w:val="left"/>
      <w:pPr>
        <w:ind w:left="720" w:hanging="360"/>
      </w:pPr>
      <w:rPr>
        <w:rFonts w:hint="default"/>
        <w:b w:val="0"/>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4AD354EC"/>
    <w:multiLevelType w:val="hybridMultilevel"/>
    <w:tmpl w:val="B5062C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39D545A"/>
    <w:multiLevelType w:val="hybridMultilevel"/>
    <w:tmpl w:val="8E6656E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B833FFC"/>
    <w:multiLevelType w:val="hybridMultilevel"/>
    <w:tmpl w:val="8780CA1A"/>
    <w:lvl w:ilvl="0" w:tplc="F320BEB8">
      <w:start w:val="1"/>
      <w:numFmt w:val="decimal"/>
      <w:lvlText w:val="%1."/>
      <w:lvlJc w:val="left"/>
      <w:pPr>
        <w:ind w:left="720" w:hanging="360"/>
      </w:pPr>
      <w:rPr>
        <w:rFonts w:hint="default"/>
        <w:b w:val="0"/>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7A4165DE"/>
    <w:multiLevelType w:val="hybridMultilevel"/>
    <w:tmpl w:val="84E02F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C79"/>
    <w:rsid w:val="00001567"/>
    <w:rsid w:val="00002550"/>
    <w:rsid w:val="00002C14"/>
    <w:rsid w:val="000042A2"/>
    <w:rsid w:val="00005E14"/>
    <w:rsid w:val="0000635B"/>
    <w:rsid w:val="00006397"/>
    <w:rsid w:val="00006C65"/>
    <w:rsid w:val="00007069"/>
    <w:rsid w:val="0000710E"/>
    <w:rsid w:val="000107B0"/>
    <w:rsid w:val="0001096A"/>
    <w:rsid w:val="0001165D"/>
    <w:rsid w:val="00012A05"/>
    <w:rsid w:val="00013B49"/>
    <w:rsid w:val="00014052"/>
    <w:rsid w:val="0001517D"/>
    <w:rsid w:val="0001639C"/>
    <w:rsid w:val="00016692"/>
    <w:rsid w:val="00016A2C"/>
    <w:rsid w:val="00021971"/>
    <w:rsid w:val="00022D33"/>
    <w:rsid w:val="00022D79"/>
    <w:rsid w:val="00023331"/>
    <w:rsid w:val="00024945"/>
    <w:rsid w:val="00026229"/>
    <w:rsid w:val="00026778"/>
    <w:rsid w:val="000321C8"/>
    <w:rsid w:val="0003273D"/>
    <w:rsid w:val="00033534"/>
    <w:rsid w:val="00033978"/>
    <w:rsid w:val="0003482A"/>
    <w:rsid w:val="00034E43"/>
    <w:rsid w:val="000350BA"/>
    <w:rsid w:val="000360B2"/>
    <w:rsid w:val="0003632A"/>
    <w:rsid w:val="00040D6A"/>
    <w:rsid w:val="000420D5"/>
    <w:rsid w:val="00042DDB"/>
    <w:rsid w:val="00046840"/>
    <w:rsid w:val="00050A01"/>
    <w:rsid w:val="00051DE2"/>
    <w:rsid w:val="00054463"/>
    <w:rsid w:val="00054D86"/>
    <w:rsid w:val="000565EA"/>
    <w:rsid w:val="0006028B"/>
    <w:rsid w:val="00060F94"/>
    <w:rsid w:val="00061E5C"/>
    <w:rsid w:val="00063490"/>
    <w:rsid w:val="00063D27"/>
    <w:rsid w:val="0006430D"/>
    <w:rsid w:val="000662E6"/>
    <w:rsid w:val="0006690C"/>
    <w:rsid w:val="0007067C"/>
    <w:rsid w:val="00075C43"/>
    <w:rsid w:val="00077033"/>
    <w:rsid w:val="00077493"/>
    <w:rsid w:val="00077657"/>
    <w:rsid w:val="00080645"/>
    <w:rsid w:val="00082334"/>
    <w:rsid w:val="00082B47"/>
    <w:rsid w:val="00082FF6"/>
    <w:rsid w:val="0008709F"/>
    <w:rsid w:val="00091ABB"/>
    <w:rsid w:val="00092BE0"/>
    <w:rsid w:val="00094D7A"/>
    <w:rsid w:val="000959E0"/>
    <w:rsid w:val="00097DE4"/>
    <w:rsid w:val="000A065A"/>
    <w:rsid w:val="000A13B0"/>
    <w:rsid w:val="000A14CD"/>
    <w:rsid w:val="000A3FD4"/>
    <w:rsid w:val="000A4597"/>
    <w:rsid w:val="000A6607"/>
    <w:rsid w:val="000A6CA3"/>
    <w:rsid w:val="000A6FE4"/>
    <w:rsid w:val="000B2E67"/>
    <w:rsid w:val="000B30E7"/>
    <w:rsid w:val="000B52A4"/>
    <w:rsid w:val="000B681A"/>
    <w:rsid w:val="000C14A3"/>
    <w:rsid w:val="000C353B"/>
    <w:rsid w:val="000C3643"/>
    <w:rsid w:val="000C4420"/>
    <w:rsid w:val="000C79B3"/>
    <w:rsid w:val="000C7F3F"/>
    <w:rsid w:val="000D02C3"/>
    <w:rsid w:val="000D06B9"/>
    <w:rsid w:val="000D0A28"/>
    <w:rsid w:val="000D0C0C"/>
    <w:rsid w:val="000D1047"/>
    <w:rsid w:val="000D1355"/>
    <w:rsid w:val="000D1996"/>
    <w:rsid w:val="000D1DBC"/>
    <w:rsid w:val="000D2088"/>
    <w:rsid w:val="000D2EA8"/>
    <w:rsid w:val="000D4C6E"/>
    <w:rsid w:val="000E04E9"/>
    <w:rsid w:val="000E0EBE"/>
    <w:rsid w:val="000E1357"/>
    <w:rsid w:val="000E1C02"/>
    <w:rsid w:val="000E3765"/>
    <w:rsid w:val="000E7CE7"/>
    <w:rsid w:val="000F1DDB"/>
    <w:rsid w:val="000F2329"/>
    <w:rsid w:val="000F3655"/>
    <w:rsid w:val="000F404F"/>
    <w:rsid w:val="000F42DB"/>
    <w:rsid w:val="00101AFB"/>
    <w:rsid w:val="001031A0"/>
    <w:rsid w:val="001033A9"/>
    <w:rsid w:val="00106809"/>
    <w:rsid w:val="00106A33"/>
    <w:rsid w:val="00116A9A"/>
    <w:rsid w:val="001203FE"/>
    <w:rsid w:val="0012438C"/>
    <w:rsid w:val="00125323"/>
    <w:rsid w:val="001256A0"/>
    <w:rsid w:val="00127200"/>
    <w:rsid w:val="001272DE"/>
    <w:rsid w:val="001319ED"/>
    <w:rsid w:val="00131A90"/>
    <w:rsid w:val="00133F2E"/>
    <w:rsid w:val="0013453A"/>
    <w:rsid w:val="0013663C"/>
    <w:rsid w:val="00136ECE"/>
    <w:rsid w:val="001414BB"/>
    <w:rsid w:val="00141613"/>
    <w:rsid w:val="001416D7"/>
    <w:rsid w:val="00141EE9"/>
    <w:rsid w:val="00144864"/>
    <w:rsid w:val="00146957"/>
    <w:rsid w:val="00147067"/>
    <w:rsid w:val="001477A1"/>
    <w:rsid w:val="00147DAF"/>
    <w:rsid w:val="0015010C"/>
    <w:rsid w:val="00150660"/>
    <w:rsid w:val="00151161"/>
    <w:rsid w:val="00153ACC"/>
    <w:rsid w:val="001547AA"/>
    <w:rsid w:val="00154CE7"/>
    <w:rsid w:val="00156A74"/>
    <w:rsid w:val="00156EB1"/>
    <w:rsid w:val="00160FEE"/>
    <w:rsid w:val="0016160F"/>
    <w:rsid w:val="001633BF"/>
    <w:rsid w:val="00163803"/>
    <w:rsid w:val="00164720"/>
    <w:rsid w:val="00164C06"/>
    <w:rsid w:val="001659A4"/>
    <w:rsid w:val="0016783C"/>
    <w:rsid w:val="00174A1C"/>
    <w:rsid w:val="00174D79"/>
    <w:rsid w:val="0017504C"/>
    <w:rsid w:val="00175279"/>
    <w:rsid w:val="001759BA"/>
    <w:rsid w:val="0018143E"/>
    <w:rsid w:val="001821BB"/>
    <w:rsid w:val="00182BC0"/>
    <w:rsid w:val="001837A1"/>
    <w:rsid w:val="001849BE"/>
    <w:rsid w:val="00184E91"/>
    <w:rsid w:val="00187888"/>
    <w:rsid w:val="00192953"/>
    <w:rsid w:val="00193965"/>
    <w:rsid w:val="00193CFB"/>
    <w:rsid w:val="0019701D"/>
    <w:rsid w:val="00197C90"/>
    <w:rsid w:val="00197F0B"/>
    <w:rsid w:val="00197FDC"/>
    <w:rsid w:val="001A01CA"/>
    <w:rsid w:val="001A0E94"/>
    <w:rsid w:val="001A157D"/>
    <w:rsid w:val="001A19B0"/>
    <w:rsid w:val="001A2CB1"/>
    <w:rsid w:val="001A5B3D"/>
    <w:rsid w:val="001A5DFC"/>
    <w:rsid w:val="001A78D5"/>
    <w:rsid w:val="001B3154"/>
    <w:rsid w:val="001B5E8C"/>
    <w:rsid w:val="001B6C9B"/>
    <w:rsid w:val="001C0C14"/>
    <w:rsid w:val="001C16EC"/>
    <w:rsid w:val="001C1C97"/>
    <w:rsid w:val="001C1F38"/>
    <w:rsid w:val="001C47E6"/>
    <w:rsid w:val="001C58CE"/>
    <w:rsid w:val="001C7F17"/>
    <w:rsid w:val="001D1874"/>
    <w:rsid w:val="001D2906"/>
    <w:rsid w:val="001D4121"/>
    <w:rsid w:val="001D427C"/>
    <w:rsid w:val="001D56C1"/>
    <w:rsid w:val="001D760B"/>
    <w:rsid w:val="001E1C5D"/>
    <w:rsid w:val="001E22EB"/>
    <w:rsid w:val="001E444E"/>
    <w:rsid w:val="001E46E9"/>
    <w:rsid w:val="001E75F9"/>
    <w:rsid w:val="001F2206"/>
    <w:rsid w:val="001F2279"/>
    <w:rsid w:val="001F2523"/>
    <w:rsid w:val="001F2BE0"/>
    <w:rsid w:val="001F2D82"/>
    <w:rsid w:val="001F425A"/>
    <w:rsid w:val="001F4F3B"/>
    <w:rsid w:val="001F514D"/>
    <w:rsid w:val="00202918"/>
    <w:rsid w:val="0020355C"/>
    <w:rsid w:val="0020395D"/>
    <w:rsid w:val="00204496"/>
    <w:rsid w:val="0020462A"/>
    <w:rsid w:val="00205F47"/>
    <w:rsid w:val="00206E17"/>
    <w:rsid w:val="00207426"/>
    <w:rsid w:val="00210E7F"/>
    <w:rsid w:val="002125F2"/>
    <w:rsid w:val="002127AD"/>
    <w:rsid w:val="00212AE7"/>
    <w:rsid w:val="0021477C"/>
    <w:rsid w:val="0021509A"/>
    <w:rsid w:val="0021699A"/>
    <w:rsid w:val="00224944"/>
    <w:rsid w:val="00224C85"/>
    <w:rsid w:val="002254E9"/>
    <w:rsid w:val="00226083"/>
    <w:rsid w:val="00227428"/>
    <w:rsid w:val="00231263"/>
    <w:rsid w:val="00235BE9"/>
    <w:rsid w:val="00237066"/>
    <w:rsid w:val="002379D4"/>
    <w:rsid w:val="00240BEB"/>
    <w:rsid w:val="002418B0"/>
    <w:rsid w:val="002419F0"/>
    <w:rsid w:val="00242152"/>
    <w:rsid w:val="00242EDD"/>
    <w:rsid w:val="002438EB"/>
    <w:rsid w:val="00244296"/>
    <w:rsid w:val="002442CB"/>
    <w:rsid w:val="00244841"/>
    <w:rsid w:val="00245065"/>
    <w:rsid w:val="002455AA"/>
    <w:rsid w:val="00246033"/>
    <w:rsid w:val="002474BD"/>
    <w:rsid w:val="00256244"/>
    <w:rsid w:val="00260359"/>
    <w:rsid w:val="0026286B"/>
    <w:rsid w:val="00262B3F"/>
    <w:rsid w:val="00263653"/>
    <w:rsid w:val="00264896"/>
    <w:rsid w:val="0026542D"/>
    <w:rsid w:val="00266729"/>
    <w:rsid w:val="002667B9"/>
    <w:rsid w:val="0026699D"/>
    <w:rsid w:val="00270515"/>
    <w:rsid w:val="00270917"/>
    <w:rsid w:val="00271870"/>
    <w:rsid w:val="00271C31"/>
    <w:rsid w:val="0027377B"/>
    <w:rsid w:val="00273D28"/>
    <w:rsid w:val="00274F61"/>
    <w:rsid w:val="0027641A"/>
    <w:rsid w:val="002768B4"/>
    <w:rsid w:val="002775BD"/>
    <w:rsid w:val="002806ED"/>
    <w:rsid w:val="002825E3"/>
    <w:rsid w:val="002837D7"/>
    <w:rsid w:val="0028532E"/>
    <w:rsid w:val="00286AA5"/>
    <w:rsid w:val="00286C2F"/>
    <w:rsid w:val="00287460"/>
    <w:rsid w:val="00291FEC"/>
    <w:rsid w:val="0029224B"/>
    <w:rsid w:val="00292552"/>
    <w:rsid w:val="00292AA5"/>
    <w:rsid w:val="00294987"/>
    <w:rsid w:val="00294B11"/>
    <w:rsid w:val="00295B5C"/>
    <w:rsid w:val="002971D6"/>
    <w:rsid w:val="002975C7"/>
    <w:rsid w:val="002A00CF"/>
    <w:rsid w:val="002A01CB"/>
    <w:rsid w:val="002A1247"/>
    <w:rsid w:val="002A157C"/>
    <w:rsid w:val="002A1A8B"/>
    <w:rsid w:val="002A2D4C"/>
    <w:rsid w:val="002A3649"/>
    <w:rsid w:val="002A79EA"/>
    <w:rsid w:val="002B00A7"/>
    <w:rsid w:val="002B2B1F"/>
    <w:rsid w:val="002B2C68"/>
    <w:rsid w:val="002B40BD"/>
    <w:rsid w:val="002B4712"/>
    <w:rsid w:val="002B5B83"/>
    <w:rsid w:val="002B7BE8"/>
    <w:rsid w:val="002C06F4"/>
    <w:rsid w:val="002C19F1"/>
    <w:rsid w:val="002C2FFB"/>
    <w:rsid w:val="002C3762"/>
    <w:rsid w:val="002C5002"/>
    <w:rsid w:val="002C57F9"/>
    <w:rsid w:val="002C5A90"/>
    <w:rsid w:val="002C6E83"/>
    <w:rsid w:val="002D0B82"/>
    <w:rsid w:val="002D2FEC"/>
    <w:rsid w:val="002D468D"/>
    <w:rsid w:val="002D6487"/>
    <w:rsid w:val="002D75A5"/>
    <w:rsid w:val="002D7958"/>
    <w:rsid w:val="002E0A72"/>
    <w:rsid w:val="002F030D"/>
    <w:rsid w:val="002F314C"/>
    <w:rsid w:val="002F68D7"/>
    <w:rsid w:val="00300ABC"/>
    <w:rsid w:val="003010E1"/>
    <w:rsid w:val="003023C3"/>
    <w:rsid w:val="003045BE"/>
    <w:rsid w:val="0030553F"/>
    <w:rsid w:val="003067D5"/>
    <w:rsid w:val="00307584"/>
    <w:rsid w:val="0031139B"/>
    <w:rsid w:val="0031250C"/>
    <w:rsid w:val="00313C52"/>
    <w:rsid w:val="00314041"/>
    <w:rsid w:val="003166E3"/>
    <w:rsid w:val="003176BD"/>
    <w:rsid w:val="00322719"/>
    <w:rsid w:val="00323572"/>
    <w:rsid w:val="00324C63"/>
    <w:rsid w:val="00324EB9"/>
    <w:rsid w:val="00325FB0"/>
    <w:rsid w:val="0033187B"/>
    <w:rsid w:val="0033643C"/>
    <w:rsid w:val="00336E85"/>
    <w:rsid w:val="00337A71"/>
    <w:rsid w:val="00340277"/>
    <w:rsid w:val="00340DEB"/>
    <w:rsid w:val="00342B05"/>
    <w:rsid w:val="00342E5B"/>
    <w:rsid w:val="00343E7D"/>
    <w:rsid w:val="0034474F"/>
    <w:rsid w:val="0034735D"/>
    <w:rsid w:val="00347C9D"/>
    <w:rsid w:val="00350B8D"/>
    <w:rsid w:val="00352AE9"/>
    <w:rsid w:val="00353105"/>
    <w:rsid w:val="00361448"/>
    <w:rsid w:val="0036200F"/>
    <w:rsid w:val="00362376"/>
    <w:rsid w:val="00365171"/>
    <w:rsid w:val="00366196"/>
    <w:rsid w:val="00367B1D"/>
    <w:rsid w:val="00370631"/>
    <w:rsid w:val="00372147"/>
    <w:rsid w:val="00373A20"/>
    <w:rsid w:val="00373BF8"/>
    <w:rsid w:val="003750E0"/>
    <w:rsid w:val="00375530"/>
    <w:rsid w:val="003761B1"/>
    <w:rsid w:val="0038180C"/>
    <w:rsid w:val="00382062"/>
    <w:rsid w:val="00383F78"/>
    <w:rsid w:val="00384CFF"/>
    <w:rsid w:val="003865AF"/>
    <w:rsid w:val="00386799"/>
    <w:rsid w:val="00386C35"/>
    <w:rsid w:val="00387A56"/>
    <w:rsid w:val="00387A6A"/>
    <w:rsid w:val="00391887"/>
    <w:rsid w:val="00392081"/>
    <w:rsid w:val="00393D0D"/>
    <w:rsid w:val="00394035"/>
    <w:rsid w:val="003948B3"/>
    <w:rsid w:val="003963D4"/>
    <w:rsid w:val="00397237"/>
    <w:rsid w:val="003A0C13"/>
    <w:rsid w:val="003A5B8B"/>
    <w:rsid w:val="003A7759"/>
    <w:rsid w:val="003B001F"/>
    <w:rsid w:val="003B28B8"/>
    <w:rsid w:val="003B3232"/>
    <w:rsid w:val="003B3A28"/>
    <w:rsid w:val="003B4ABB"/>
    <w:rsid w:val="003B5820"/>
    <w:rsid w:val="003B7646"/>
    <w:rsid w:val="003B7AAD"/>
    <w:rsid w:val="003B7F4C"/>
    <w:rsid w:val="003C185A"/>
    <w:rsid w:val="003C4567"/>
    <w:rsid w:val="003C5DA3"/>
    <w:rsid w:val="003C7EC4"/>
    <w:rsid w:val="003C7F51"/>
    <w:rsid w:val="003D0435"/>
    <w:rsid w:val="003D1D20"/>
    <w:rsid w:val="003D2119"/>
    <w:rsid w:val="003D3058"/>
    <w:rsid w:val="003D368D"/>
    <w:rsid w:val="003D4550"/>
    <w:rsid w:val="003D532E"/>
    <w:rsid w:val="003D5407"/>
    <w:rsid w:val="003D55AB"/>
    <w:rsid w:val="003D5915"/>
    <w:rsid w:val="003D7EEE"/>
    <w:rsid w:val="003E210F"/>
    <w:rsid w:val="003E355C"/>
    <w:rsid w:val="003E405F"/>
    <w:rsid w:val="003E602C"/>
    <w:rsid w:val="003E6F51"/>
    <w:rsid w:val="003E748A"/>
    <w:rsid w:val="003E79AD"/>
    <w:rsid w:val="003F021C"/>
    <w:rsid w:val="003F0456"/>
    <w:rsid w:val="003F0458"/>
    <w:rsid w:val="003F0CEF"/>
    <w:rsid w:val="003F29E7"/>
    <w:rsid w:val="003F29F4"/>
    <w:rsid w:val="003F382D"/>
    <w:rsid w:val="003F3E5B"/>
    <w:rsid w:val="003F64CD"/>
    <w:rsid w:val="003F64FC"/>
    <w:rsid w:val="00401086"/>
    <w:rsid w:val="004024B6"/>
    <w:rsid w:val="00404291"/>
    <w:rsid w:val="00404630"/>
    <w:rsid w:val="00407A82"/>
    <w:rsid w:val="00410B4C"/>
    <w:rsid w:val="00410C84"/>
    <w:rsid w:val="00412A11"/>
    <w:rsid w:val="00413E29"/>
    <w:rsid w:val="004146BD"/>
    <w:rsid w:val="00414865"/>
    <w:rsid w:val="00420B0F"/>
    <w:rsid w:val="00423D82"/>
    <w:rsid w:val="00431035"/>
    <w:rsid w:val="004310C1"/>
    <w:rsid w:val="004315A3"/>
    <w:rsid w:val="00431A3F"/>
    <w:rsid w:val="00431D93"/>
    <w:rsid w:val="00432501"/>
    <w:rsid w:val="00432799"/>
    <w:rsid w:val="0043347F"/>
    <w:rsid w:val="004361FC"/>
    <w:rsid w:val="004368B0"/>
    <w:rsid w:val="004377AF"/>
    <w:rsid w:val="00437A4C"/>
    <w:rsid w:val="004409E3"/>
    <w:rsid w:val="00443998"/>
    <w:rsid w:val="00443F37"/>
    <w:rsid w:val="0044449F"/>
    <w:rsid w:val="004455F9"/>
    <w:rsid w:val="00445B66"/>
    <w:rsid w:val="00446821"/>
    <w:rsid w:val="004501BB"/>
    <w:rsid w:val="004507B1"/>
    <w:rsid w:val="00452865"/>
    <w:rsid w:val="004538FC"/>
    <w:rsid w:val="00454B2C"/>
    <w:rsid w:val="004554AC"/>
    <w:rsid w:val="004555A0"/>
    <w:rsid w:val="00455936"/>
    <w:rsid w:val="00457164"/>
    <w:rsid w:val="00457D58"/>
    <w:rsid w:val="0046027B"/>
    <w:rsid w:val="0046144C"/>
    <w:rsid w:val="00461AF2"/>
    <w:rsid w:val="0046306D"/>
    <w:rsid w:val="00463574"/>
    <w:rsid w:val="004638D3"/>
    <w:rsid w:val="00467E42"/>
    <w:rsid w:val="00470F9B"/>
    <w:rsid w:val="004710AF"/>
    <w:rsid w:val="0047263C"/>
    <w:rsid w:val="00474902"/>
    <w:rsid w:val="00474FCA"/>
    <w:rsid w:val="004752B2"/>
    <w:rsid w:val="0047646F"/>
    <w:rsid w:val="004777AC"/>
    <w:rsid w:val="00480A2D"/>
    <w:rsid w:val="004846AD"/>
    <w:rsid w:val="004846FE"/>
    <w:rsid w:val="0048495E"/>
    <w:rsid w:val="00484E9A"/>
    <w:rsid w:val="00486B7E"/>
    <w:rsid w:val="004870AA"/>
    <w:rsid w:val="004878F4"/>
    <w:rsid w:val="00492311"/>
    <w:rsid w:val="0049492D"/>
    <w:rsid w:val="00495154"/>
    <w:rsid w:val="004960F8"/>
    <w:rsid w:val="00496210"/>
    <w:rsid w:val="004967C5"/>
    <w:rsid w:val="00497349"/>
    <w:rsid w:val="004A6FED"/>
    <w:rsid w:val="004A76B4"/>
    <w:rsid w:val="004B0F59"/>
    <w:rsid w:val="004B264B"/>
    <w:rsid w:val="004B3491"/>
    <w:rsid w:val="004C1638"/>
    <w:rsid w:val="004C1816"/>
    <w:rsid w:val="004C24A9"/>
    <w:rsid w:val="004C2B99"/>
    <w:rsid w:val="004C2C62"/>
    <w:rsid w:val="004C3887"/>
    <w:rsid w:val="004C3902"/>
    <w:rsid w:val="004C4E03"/>
    <w:rsid w:val="004C5157"/>
    <w:rsid w:val="004C7ADB"/>
    <w:rsid w:val="004D0974"/>
    <w:rsid w:val="004D17E5"/>
    <w:rsid w:val="004D2AAF"/>
    <w:rsid w:val="004D2E5F"/>
    <w:rsid w:val="004D326E"/>
    <w:rsid w:val="004D4F83"/>
    <w:rsid w:val="004D526C"/>
    <w:rsid w:val="004E07A4"/>
    <w:rsid w:val="004E1596"/>
    <w:rsid w:val="004E4974"/>
    <w:rsid w:val="004E6213"/>
    <w:rsid w:val="004E7671"/>
    <w:rsid w:val="004F07C4"/>
    <w:rsid w:val="004F176C"/>
    <w:rsid w:val="004F2FE8"/>
    <w:rsid w:val="004F317B"/>
    <w:rsid w:val="004F3E00"/>
    <w:rsid w:val="004F459E"/>
    <w:rsid w:val="004F4916"/>
    <w:rsid w:val="004F6F5A"/>
    <w:rsid w:val="004F7065"/>
    <w:rsid w:val="004F707A"/>
    <w:rsid w:val="004F71DE"/>
    <w:rsid w:val="004F73F5"/>
    <w:rsid w:val="0050037C"/>
    <w:rsid w:val="00500AE5"/>
    <w:rsid w:val="00500BEF"/>
    <w:rsid w:val="00500C68"/>
    <w:rsid w:val="005015B9"/>
    <w:rsid w:val="00501C0E"/>
    <w:rsid w:val="00502C57"/>
    <w:rsid w:val="0050360E"/>
    <w:rsid w:val="00504465"/>
    <w:rsid w:val="00504623"/>
    <w:rsid w:val="005056ED"/>
    <w:rsid w:val="005070B5"/>
    <w:rsid w:val="00507C10"/>
    <w:rsid w:val="0051099D"/>
    <w:rsid w:val="00510D64"/>
    <w:rsid w:val="0051159A"/>
    <w:rsid w:val="00511C6C"/>
    <w:rsid w:val="005167DD"/>
    <w:rsid w:val="00516AB3"/>
    <w:rsid w:val="00520AA6"/>
    <w:rsid w:val="00520CB6"/>
    <w:rsid w:val="00521733"/>
    <w:rsid w:val="005217CF"/>
    <w:rsid w:val="005219D5"/>
    <w:rsid w:val="005238A2"/>
    <w:rsid w:val="00523982"/>
    <w:rsid w:val="00524100"/>
    <w:rsid w:val="005300B7"/>
    <w:rsid w:val="0053117C"/>
    <w:rsid w:val="00531597"/>
    <w:rsid w:val="0053309F"/>
    <w:rsid w:val="00537EC0"/>
    <w:rsid w:val="005406E7"/>
    <w:rsid w:val="0054144F"/>
    <w:rsid w:val="00543C0F"/>
    <w:rsid w:val="0054474B"/>
    <w:rsid w:val="00544A71"/>
    <w:rsid w:val="0054501C"/>
    <w:rsid w:val="00547896"/>
    <w:rsid w:val="00547C41"/>
    <w:rsid w:val="005523FE"/>
    <w:rsid w:val="00553069"/>
    <w:rsid w:val="005535DD"/>
    <w:rsid w:val="00553AEC"/>
    <w:rsid w:val="00553EBB"/>
    <w:rsid w:val="00555040"/>
    <w:rsid w:val="005561D4"/>
    <w:rsid w:val="0055633D"/>
    <w:rsid w:val="00556B25"/>
    <w:rsid w:val="00560099"/>
    <w:rsid w:val="00561A3B"/>
    <w:rsid w:val="00561A6A"/>
    <w:rsid w:val="00562078"/>
    <w:rsid w:val="00563585"/>
    <w:rsid w:val="0056362A"/>
    <w:rsid w:val="00565FC7"/>
    <w:rsid w:val="00566592"/>
    <w:rsid w:val="00566AD3"/>
    <w:rsid w:val="00567510"/>
    <w:rsid w:val="00570C20"/>
    <w:rsid w:val="0057273A"/>
    <w:rsid w:val="0057321A"/>
    <w:rsid w:val="0057376A"/>
    <w:rsid w:val="005740C4"/>
    <w:rsid w:val="00574A97"/>
    <w:rsid w:val="005755D8"/>
    <w:rsid w:val="005801F1"/>
    <w:rsid w:val="00582843"/>
    <w:rsid w:val="0058319C"/>
    <w:rsid w:val="005839BF"/>
    <w:rsid w:val="00583DE7"/>
    <w:rsid w:val="00585F1C"/>
    <w:rsid w:val="00586446"/>
    <w:rsid w:val="0059037E"/>
    <w:rsid w:val="005917F5"/>
    <w:rsid w:val="00591AD5"/>
    <w:rsid w:val="00592CEC"/>
    <w:rsid w:val="00594A6C"/>
    <w:rsid w:val="005950D4"/>
    <w:rsid w:val="00597640"/>
    <w:rsid w:val="00597C8D"/>
    <w:rsid w:val="005A2EDF"/>
    <w:rsid w:val="005A3D77"/>
    <w:rsid w:val="005A4A5F"/>
    <w:rsid w:val="005A6FDC"/>
    <w:rsid w:val="005A79B5"/>
    <w:rsid w:val="005B3920"/>
    <w:rsid w:val="005B4CDC"/>
    <w:rsid w:val="005B51F2"/>
    <w:rsid w:val="005C4BA9"/>
    <w:rsid w:val="005C69B7"/>
    <w:rsid w:val="005C7763"/>
    <w:rsid w:val="005D26FC"/>
    <w:rsid w:val="005D3F70"/>
    <w:rsid w:val="005D7588"/>
    <w:rsid w:val="005E0562"/>
    <w:rsid w:val="005E0F26"/>
    <w:rsid w:val="005E135E"/>
    <w:rsid w:val="005E1448"/>
    <w:rsid w:val="005E2441"/>
    <w:rsid w:val="005E31B6"/>
    <w:rsid w:val="005E3337"/>
    <w:rsid w:val="005E57F7"/>
    <w:rsid w:val="005E599C"/>
    <w:rsid w:val="005E5B23"/>
    <w:rsid w:val="005E5F43"/>
    <w:rsid w:val="005E61C4"/>
    <w:rsid w:val="005E64A8"/>
    <w:rsid w:val="005F00A8"/>
    <w:rsid w:val="005F1871"/>
    <w:rsid w:val="005F28C7"/>
    <w:rsid w:val="005F2FD9"/>
    <w:rsid w:val="005F3011"/>
    <w:rsid w:val="005F3546"/>
    <w:rsid w:val="005F4A32"/>
    <w:rsid w:val="005F6981"/>
    <w:rsid w:val="005F7BFB"/>
    <w:rsid w:val="00600994"/>
    <w:rsid w:val="00601383"/>
    <w:rsid w:val="006051A7"/>
    <w:rsid w:val="006056BB"/>
    <w:rsid w:val="00605D06"/>
    <w:rsid w:val="00605DE9"/>
    <w:rsid w:val="006066E9"/>
    <w:rsid w:val="00606C38"/>
    <w:rsid w:val="00606E77"/>
    <w:rsid w:val="00607DFC"/>
    <w:rsid w:val="00611477"/>
    <w:rsid w:val="006120B6"/>
    <w:rsid w:val="006142D7"/>
    <w:rsid w:val="00615A06"/>
    <w:rsid w:val="00615B65"/>
    <w:rsid w:val="006163E2"/>
    <w:rsid w:val="00616FAF"/>
    <w:rsid w:val="00617FBF"/>
    <w:rsid w:val="00621B5C"/>
    <w:rsid w:val="00621E40"/>
    <w:rsid w:val="0062201F"/>
    <w:rsid w:val="00622C5B"/>
    <w:rsid w:val="0062388F"/>
    <w:rsid w:val="00625FA0"/>
    <w:rsid w:val="0062693C"/>
    <w:rsid w:val="00626C43"/>
    <w:rsid w:val="0063126C"/>
    <w:rsid w:val="00632ADF"/>
    <w:rsid w:val="00633F72"/>
    <w:rsid w:val="0063472E"/>
    <w:rsid w:val="0063593E"/>
    <w:rsid w:val="00636981"/>
    <w:rsid w:val="0064026E"/>
    <w:rsid w:val="00640CA4"/>
    <w:rsid w:val="006431F2"/>
    <w:rsid w:val="0064675A"/>
    <w:rsid w:val="00646816"/>
    <w:rsid w:val="0064761C"/>
    <w:rsid w:val="006478C0"/>
    <w:rsid w:val="006518E2"/>
    <w:rsid w:val="00657796"/>
    <w:rsid w:val="006603A1"/>
    <w:rsid w:val="006612CC"/>
    <w:rsid w:val="0066410A"/>
    <w:rsid w:val="0066517E"/>
    <w:rsid w:val="006669E8"/>
    <w:rsid w:val="00666C17"/>
    <w:rsid w:val="00666EEA"/>
    <w:rsid w:val="0067065A"/>
    <w:rsid w:val="00671598"/>
    <w:rsid w:val="00671AAB"/>
    <w:rsid w:val="00671FD3"/>
    <w:rsid w:val="00672423"/>
    <w:rsid w:val="00674A4B"/>
    <w:rsid w:val="0067611E"/>
    <w:rsid w:val="006775A3"/>
    <w:rsid w:val="00677B9C"/>
    <w:rsid w:val="00677C71"/>
    <w:rsid w:val="0068170A"/>
    <w:rsid w:val="0068189F"/>
    <w:rsid w:val="006823EB"/>
    <w:rsid w:val="0068279E"/>
    <w:rsid w:val="0068297C"/>
    <w:rsid w:val="00682D42"/>
    <w:rsid w:val="00683097"/>
    <w:rsid w:val="00683A9A"/>
    <w:rsid w:val="00683B14"/>
    <w:rsid w:val="00686239"/>
    <w:rsid w:val="006909EE"/>
    <w:rsid w:val="006929EF"/>
    <w:rsid w:val="00692A87"/>
    <w:rsid w:val="00693FCC"/>
    <w:rsid w:val="00697604"/>
    <w:rsid w:val="006A1F65"/>
    <w:rsid w:val="006A4640"/>
    <w:rsid w:val="006A4D74"/>
    <w:rsid w:val="006A55A7"/>
    <w:rsid w:val="006A59D0"/>
    <w:rsid w:val="006A5D1D"/>
    <w:rsid w:val="006A62A3"/>
    <w:rsid w:val="006A6E9E"/>
    <w:rsid w:val="006A7C60"/>
    <w:rsid w:val="006A7F4E"/>
    <w:rsid w:val="006B1358"/>
    <w:rsid w:val="006B167E"/>
    <w:rsid w:val="006B2DE2"/>
    <w:rsid w:val="006B3CCF"/>
    <w:rsid w:val="006B4F15"/>
    <w:rsid w:val="006B62CB"/>
    <w:rsid w:val="006B798D"/>
    <w:rsid w:val="006C1D0F"/>
    <w:rsid w:val="006C27D0"/>
    <w:rsid w:val="006C4F2B"/>
    <w:rsid w:val="006C6D1F"/>
    <w:rsid w:val="006C7B91"/>
    <w:rsid w:val="006D0FA7"/>
    <w:rsid w:val="006D41E7"/>
    <w:rsid w:val="006D4D6E"/>
    <w:rsid w:val="006D52B4"/>
    <w:rsid w:val="006D5A1F"/>
    <w:rsid w:val="006D60F7"/>
    <w:rsid w:val="006D615C"/>
    <w:rsid w:val="006D7722"/>
    <w:rsid w:val="006D7EDE"/>
    <w:rsid w:val="006E1457"/>
    <w:rsid w:val="006E1A48"/>
    <w:rsid w:val="006E314B"/>
    <w:rsid w:val="006E3774"/>
    <w:rsid w:val="006E4FD3"/>
    <w:rsid w:val="006E5A07"/>
    <w:rsid w:val="006E7031"/>
    <w:rsid w:val="006E742F"/>
    <w:rsid w:val="006E7DDB"/>
    <w:rsid w:val="006F1630"/>
    <w:rsid w:val="006F4BC5"/>
    <w:rsid w:val="006F5CFF"/>
    <w:rsid w:val="006F63C0"/>
    <w:rsid w:val="006F7363"/>
    <w:rsid w:val="00701C3E"/>
    <w:rsid w:val="0070241F"/>
    <w:rsid w:val="00703716"/>
    <w:rsid w:val="007037C1"/>
    <w:rsid w:val="00706176"/>
    <w:rsid w:val="00710845"/>
    <w:rsid w:val="00712AF9"/>
    <w:rsid w:val="00713A12"/>
    <w:rsid w:val="00714A69"/>
    <w:rsid w:val="0071636E"/>
    <w:rsid w:val="00716EDC"/>
    <w:rsid w:val="0071798E"/>
    <w:rsid w:val="00722825"/>
    <w:rsid w:val="00722CE9"/>
    <w:rsid w:val="00722F98"/>
    <w:rsid w:val="00727F29"/>
    <w:rsid w:val="00730921"/>
    <w:rsid w:val="0073104A"/>
    <w:rsid w:val="00731918"/>
    <w:rsid w:val="00731A6C"/>
    <w:rsid w:val="007321BE"/>
    <w:rsid w:val="00732C55"/>
    <w:rsid w:val="00737C74"/>
    <w:rsid w:val="00741482"/>
    <w:rsid w:val="0074326E"/>
    <w:rsid w:val="00745BD4"/>
    <w:rsid w:val="007527C6"/>
    <w:rsid w:val="00753B7A"/>
    <w:rsid w:val="00753D23"/>
    <w:rsid w:val="007555FB"/>
    <w:rsid w:val="007556BC"/>
    <w:rsid w:val="00755E94"/>
    <w:rsid w:val="007650A5"/>
    <w:rsid w:val="00772053"/>
    <w:rsid w:val="0077484D"/>
    <w:rsid w:val="0077608A"/>
    <w:rsid w:val="00777B94"/>
    <w:rsid w:val="00777FAD"/>
    <w:rsid w:val="00780931"/>
    <w:rsid w:val="00781A24"/>
    <w:rsid w:val="0078208E"/>
    <w:rsid w:val="007839B0"/>
    <w:rsid w:val="00786FA6"/>
    <w:rsid w:val="00791DF3"/>
    <w:rsid w:val="007920A3"/>
    <w:rsid w:val="007937EA"/>
    <w:rsid w:val="007939EB"/>
    <w:rsid w:val="00793AAB"/>
    <w:rsid w:val="00793CE6"/>
    <w:rsid w:val="00794C04"/>
    <w:rsid w:val="0079573B"/>
    <w:rsid w:val="0079659A"/>
    <w:rsid w:val="007A1B36"/>
    <w:rsid w:val="007A1D0B"/>
    <w:rsid w:val="007A2141"/>
    <w:rsid w:val="007A32FD"/>
    <w:rsid w:val="007A3DB6"/>
    <w:rsid w:val="007A52D0"/>
    <w:rsid w:val="007A6577"/>
    <w:rsid w:val="007A7478"/>
    <w:rsid w:val="007A7646"/>
    <w:rsid w:val="007B1AE6"/>
    <w:rsid w:val="007B3265"/>
    <w:rsid w:val="007B416E"/>
    <w:rsid w:val="007B4974"/>
    <w:rsid w:val="007B4F0F"/>
    <w:rsid w:val="007B508A"/>
    <w:rsid w:val="007B52D0"/>
    <w:rsid w:val="007B58DD"/>
    <w:rsid w:val="007B5CC9"/>
    <w:rsid w:val="007C09CC"/>
    <w:rsid w:val="007C1293"/>
    <w:rsid w:val="007C173B"/>
    <w:rsid w:val="007C1BB2"/>
    <w:rsid w:val="007C1C70"/>
    <w:rsid w:val="007C65CB"/>
    <w:rsid w:val="007C6864"/>
    <w:rsid w:val="007C756E"/>
    <w:rsid w:val="007D4951"/>
    <w:rsid w:val="007D4B14"/>
    <w:rsid w:val="007D5E0F"/>
    <w:rsid w:val="007E17F9"/>
    <w:rsid w:val="007E18A7"/>
    <w:rsid w:val="007E1DA0"/>
    <w:rsid w:val="007E3931"/>
    <w:rsid w:val="007E4803"/>
    <w:rsid w:val="007E55F7"/>
    <w:rsid w:val="007E7451"/>
    <w:rsid w:val="007E7F8D"/>
    <w:rsid w:val="007F0244"/>
    <w:rsid w:val="007F1B93"/>
    <w:rsid w:val="007F246C"/>
    <w:rsid w:val="007F2E4C"/>
    <w:rsid w:val="007F3074"/>
    <w:rsid w:val="007F32C9"/>
    <w:rsid w:val="007F3671"/>
    <w:rsid w:val="007F3F58"/>
    <w:rsid w:val="007F5AED"/>
    <w:rsid w:val="00801BEF"/>
    <w:rsid w:val="00802747"/>
    <w:rsid w:val="00802971"/>
    <w:rsid w:val="0080367D"/>
    <w:rsid w:val="00806D6D"/>
    <w:rsid w:val="00810453"/>
    <w:rsid w:val="0081081D"/>
    <w:rsid w:val="008133B2"/>
    <w:rsid w:val="00813ECF"/>
    <w:rsid w:val="00814FE6"/>
    <w:rsid w:val="008154C0"/>
    <w:rsid w:val="008204A8"/>
    <w:rsid w:val="008209F2"/>
    <w:rsid w:val="00821112"/>
    <w:rsid w:val="00821902"/>
    <w:rsid w:val="008247CE"/>
    <w:rsid w:val="00824E0D"/>
    <w:rsid w:val="00826097"/>
    <w:rsid w:val="00826948"/>
    <w:rsid w:val="00826E25"/>
    <w:rsid w:val="0083051F"/>
    <w:rsid w:val="00832357"/>
    <w:rsid w:val="008327F0"/>
    <w:rsid w:val="00835C24"/>
    <w:rsid w:val="008412F0"/>
    <w:rsid w:val="008415E7"/>
    <w:rsid w:val="00842CF0"/>
    <w:rsid w:val="00843031"/>
    <w:rsid w:val="0084522F"/>
    <w:rsid w:val="00845B11"/>
    <w:rsid w:val="00845B4E"/>
    <w:rsid w:val="008464D5"/>
    <w:rsid w:val="008473E9"/>
    <w:rsid w:val="008474D8"/>
    <w:rsid w:val="00850E5B"/>
    <w:rsid w:val="0085151D"/>
    <w:rsid w:val="00851E5B"/>
    <w:rsid w:val="0085228B"/>
    <w:rsid w:val="0085317D"/>
    <w:rsid w:val="008553C2"/>
    <w:rsid w:val="0085587D"/>
    <w:rsid w:val="00861D1E"/>
    <w:rsid w:val="008631CF"/>
    <w:rsid w:val="00863E4C"/>
    <w:rsid w:val="00864396"/>
    <w:rsid w:val="00867004"/>
    <w:rsid w:val="00871005"/>
    <w:rsid w:val="0087167C"/>
    <w:rsid w:val="00875675"/>
    <w:rsid w:val="00876AC2"/>
    <w:rsid w:val="00883C8E"/>
    <w:rsid w:val="008933B3"/>
    <w:rsid w:val="00894843"/>
    <w:rsid w:val="00894B06"/>
    <w:rsid w:val="00895623"/>
    <w:rsid w:val="00895BE7"/>
    <w:rsid w:val="008A3B3D"/>
    <w:rsid w:val="008A4CF7"/>
    <w:rsid w:val="008A4D51"/>
    <w:rsid w:val="008A583F"/>
    <w:rsid w:val="008A6923"/>
    <w:rsid w:val="008A7379"/>
    <w:rsid w:val="008B021B"/>
    <w:rsid w:val="008B0F58"/>
    <w:rsid w:val="008B308D"/>
    <w:rsid w:val="008B434F"/>
    <w:rsid w:val="008B4BE0"/>
    <w:rsid w:val="008B534E"/>
    <w:rsid w:val="008B5B2B"/>
    <w:rsid w:val="008B5BD4"/>
    <w:rsid w:val="008B6791"/>
    <w:rsid w:val="008B6892"/>
    <w:rsid w:val="008B69BF"/>
    <w:rsid w:val="008B6E8F"/>
    <w:rsid w:val="008B772C"/>
    <w:rsid w:val="008C1B0B"/>
    <w:rsid w:val="008C3CBA"/>
    <w:rsid w:val="008C51E1"/>
    <w:rsid w:val="008C53A4"/>
    <w:rsid w:val="008C72B8"/>
    <w:rsid w:val="008C77BF"/>
    <w:rsid w:val="008D0A59"/>
    <w:rsid w:val="008D0E78"/>
    <w:rsid w:val="008D13BA"/>
    <w:rsid w:val="008D1A75"/>
    <w:rsid w:val="008D3DFA"/>
    <w:rsid w:val="008D4FF4"/>
    <w:rsid w:val="008D7D0C"/>
    <w:rsid w:val="008E02F3"/>
    <w:rsid w:val="008E3FDF"/>
    <w:rsid w:val="008E5619"/>
    <w:rsid w:val="008E68F9"/>
    <w:rsid w:val="008F131C"/>
    <w:rsid w:val="008F28DA"/>
    <w:rsid w:val="008F311E"/>
    <w:rsid w:val="008F3807"/>
    <w:rsid w:val="008F4575"/>
    <w:rsid w:val="008F4949"/>
    <w:rsid w:val="008F5D3A"/>
    <w:rsid w:val="008F5F3D"/>
    <w:rsid w:val="008F6848"/>
    <w:rsid w:val="008F6F87"/>
    <w:rsid w:val="008F782C"/>
    <w:rsid w:val="00901F9A"/>
    <w:rsid w:val="0090286C"/>
    <w:rsid w:val="00902ED2"/>
    <w:rsid w:val="00903528"/>
    <w:rsid w:val="0090352F"/>
    <w:rsid w:val="00903D47"/>
    <w:rsid w:val="00905F7C"/>
    <w:rsid w:val="00907E15"/>
    <w:rsid w:val="00910E56"/>
    <w:rsid w:val="009115ED"/>
    <w:rsid w:val="00917A95"/>
    <w:rsid w:val="00917FE3"/>
    <w:rsid w:val="00920017"/>
    <w:rsid w:val="009205B6"/>
    <w:rsid w:val="00921FC8"/>
    <w:rsid w:val="00922131"/>
    <w:rsid w:val="00923245"/>
    <w:rsid w:val="00924F4B"/>
    <w:rsid w:val="00925245"/>
    <w:rsid w:val="009257E7"/>
    <w:rsid w:val="0093136D"/>
    <w:rsid w:val="00931D11"/>
    <w:rsid w:val="00931D93"/>
    <w:rsid w:val="0093213D"/>
    <w:rsid w:val="00932FF8"/>
    <w:rsid w:val="009334EF"/>
    <w:rsid w:val="00933B44"/>
    <w:rsid w:val="00934572"/>
    <w:rsid w:val="009354B2"/>
    <w:rsid w:val="0093585E"/>
    <w:rsid w:val="00936F0A"/>
    <w:rsid w:val="00937566"/>
    <w:rsid w:val="00940FFF"/>
    <w:rsid w:val="0094598D"/>
    <w:rsid w:val="00945FB2"/>
    <w:rsid w:val="00946CA1"/>
    <w:rsid w:val="009503F1"/>
    <w:rsid w:val="009526D5"/>
    <w:rsid w:val="009550A4"/>
    <w:rsid w:val="00957927"/>
    <w:rsid w:val="00960650"/>
    <w:rsid w:val="009623C2"/>
    <w:rsid w:val="009629D5"/>
    <w:rsid w:val="00962A72"/>
    <w:rsid w:val="00965FDB"/>
    <w:rsid w:val="009677AA"/>
    <w:rsid w:val="00967A74"/>
    <w:rsid w:val="00967CE0"/>
    <w:rsid w:val="00973BFD"/>
    <w:rsid w:val="0097633E"/>
    <w:rsid w:val="0097787E"/>
    <w:rsid w:val="009806C3"/>
    <w:rsid w:val="00984825"/>
    <w:rsid w:val="00985541"/>
    <w:rsid w:val="009855B0"/>
    <w:rsid w:val="009930C0"/>
    <w:rsid w:val="00993A8C"/>
    <w:rsid w:val="00994E7A"/>
    <w:rsid w:val="009955FF"/>
    <w:rsid w:val="009A120B"/>
    <w:rsid w:val="009A1E68"/>
    <w:rsid w:val="009A2AB0"/>
    <w:rsid w:val="009A3846"/>
    <w:rsid w:val="009A406A"/>
    <w:rsid w:val="009A6463"/>
    <w:rsid w:val="009B0907"/>
    <w:rsid w:val="009B1D9B"/>
    <w:rsid w:val="009B26A3"/>
    <w:rsid w:val="009B2B9A"/>
    <w:rsid w:val="009C33F8"/>
    <w:rsid w:val="009C377C"/>
    <w:rsid w:val="009C3F5B"/>
    <w:rsid w:val="009C7215"/>
    <w:rsid w:val="009C7544"/>
    <w:rsid w:val="009D1000"/>
    <w:rsid w:val="009D1398"/>
    <w:rsid w:val="009D1F1A"/>
    <w:rsid w:val="009D1F32"/>
    <w:rsid w:val="009D2776"/>
    <w:rsid w:val="009D3575"/>
    <w:rsid w:val="009D4E43"/>
    <w:rsid w:val="009D64D6"/>
    <w:rsid w:val="009E0943"/>
    <w:rsid w:val="009E0FB8"/>
    <w:rsid w:val="009E1A31"/>
    <w:rsid w:val="009E1D05"/>
    <w:rsid w:val="009E1E8A"/>
    <w:rsid w:val="009E319A"/>
    <w:rsid w:val="009E3451"/>
    <w:rsid w:val="009E378D"/>
    <w:rsid w:val="009E3E56"/>
    <w:rsid w:val="009E3F76"/>
    <w:rsid w:val="009E3FD0"/>
    <w:rsid w:val="009F0ACA"/>
    <w:rsid w:val="009F46D4"/>
    <w:rsid w:val="009F4B2E"/>
    <w:rsid w:val="009F5757"/>
    <w:rsid w:val="009F57F6"/>
    <w:rsid w:val="009F5ADD"/>
    <w:rsid w:val="009F700C"/>
    <w:rsid w:val="009F7D2D"/>
    <w:rsid w:val="00A0003E"/>
    <w:rsid w:val="00A0021F"/>
    <w:rsid w:val="00A00240"/>
    <w:rsid w:val="00A020CF"/>
    <w:rsid w:val="00A02977"/>
    <w:rsid w:val="00A0375B"/>
    <w:rsid w:val="00A0402B"/>
    <w:rsid w:val="00A04ED4"/>
    <w:rsid w:val="00A05A85"/>
    <w:rsid w:val="00A0653E"/>
    <w:rsid w:val="00A06C28"/>
    <w:rsid w:val="00A10A5D"/>
    <w:rsid w:val="00A11B01"/>
    <w:rsid w:val="00A11FD5"/>
    <w:rsid w:val="00A14253"/>
    <w:rsid w:val="00A16A07"/>
    <w:rsid w:val="00A17464"/>
    <w:rsid w:val="00A17BE1"/>
    <w:rsid w:val="00A20B16"/>
    <w:rsid w:val="00A233A2"/>
    <w:rsid w:val="00A23C65"/>
    <w:rsid w:val="00A251EC"/>
    <w:rsid w:val="00A27161"/>
    <w:rsid w:val="00A315DE"/>
    <w:rsid w:val="00A315EC"/>
    <w:rsid w:val="00A36292"/>
    <w:rsid w:val="00A36DDD"/>
    <w:rsid w:val="00A37921"/>
    <w:rsid w:val="00A413B6"/>
    <w:rsid w:val="00A41591"/>
    <w:rsid w:val="00A41B5F"/>
    <w:rsid w:val="00A426C8"/>
    <w:rsid w:val="00A455C4"/>
    <w:rsid w:val="00A4606D"/>
    <w:rsid w:val="00A468EF"/>
    <w:rsid w:val="00A46E6F"/>
    <w:rsid w:val="00A46FB3"/>
    <w:rsid w:val="00A54644"/>
    <w:rsid w:val="00A5637E"/>
    <w:rsid w:val="00A6301D"/>
    <w:rsid w:val="00A63DCB"/>
    <w:rsid w:val="00A643EC"/>
    <w:rsid w:val="00A64A23"/>
    <w:rsid w:val="00A667F7"/>
    <w:rsid w:val="00A66D4C"/>
    <w:rsid w:val="00A67191"/>
    <w:rsid w:val="00A72E21"/>
    <w:rsid w:val="00A730FA"/>
    <w:rsid w:val="00A74D84"/>
    <w:rsid w:val="00A763A0"/>
    <w:rsid w:val="00A76BD2"/>
    <w:rsid w:val="00A80B90"/>
    <w:rsid w:val="00A8129C"/>
    <w:rsid w:val="00A816B5"/>
    <w:rsid w:val="00A83D05"/>
    <w:rsid w:val="00A8538A"/>
    <w:rsid w:val="00A8588F"/>
    <w:rsid w:val="00A861B9"/>
    <w:rsid w:val="00A8720D"/>
    <w:rsid w:val="00A90C37"/>
    <w:rsid w:val="00A91D7A"/>
    <w:rsid w:val="00A95EBB"/>
    <w:rsid w:val="00A9681E"/>
    <w:rsid w:val="00A96B6D"/>
    <w:rsid w:val="00A9735C"/>
    <w:rsid w:val="00AA1A69"/>
    <w:rsid w:val="00AA2175"/>
    <w:rsid w:val="00AA2326"/>
    <w:rsid w:val="00AA5030"/>
    <w:rsid w:val="00AA5258"/>
    <w:rsid w:val="00AA5923"/>
    <w:rsid w:val="00AA697B"/>
    <w:rsid w:val="00AA77C7"/>
    <w:rsid w:val="00AB027C"/>
    <w:rsid w:val="00AB1681"/>
    <w:rsid w:val="00AB2E16"/>
    <w:rsid w:val="00AB3BD1"/>
    <w:rsid w:val="00AB4FD0"/>
    <w:rsid w:val="00AB6596"/>
    <w:rsid w:val="00AB65F8"/>
    <w:rsid w:val="00AB71EF"/>
    <w:rsid w:val="00AB74D2"/>
    <w:rsid w:val="00AC292E"/>
    <w:rsid w:val="00AC3B58"/>
    <w:rsid w:val="00AC4526"/>
    <w:rsid w:val="00AC5A6D"/>
    <w:rsid w:val="00AC5D8E"/>
    <w:rsid w:val="00AD185B"/>
    <w:rsid w:val="00AD2E28"/>
    <w:rsid w:val="00AD6EFB"/>
    <w:rsid w:val="00AD77C4"/>
    <w:rsid w:val="00AE0087"/>
    <w:rsid w:val="00AE1400"/>
    <w:rsid w:val="00AE2861"/>
    <w:rsid w:val="00AE3F4B"/>
    <w:rsid w:val="00AE6BD8"/>
    <w:rsid w:val="00AE7C56"/>
    <w:rsid w:val="00AF05D5"/>
    <w:rsid w:val="00AF1A4E"/>
    <w:rsid w:val="00AF32DB"/>
    <w:rsid w:val="00AF4453"/>
    <w:rsid w:val="00AF4B45"/>
    <w:rsid w:val="00AF690B"/>
    <w:rsid w:val="00B00C0B"/>
    <w:rsid w:val="00B0126B"/>
    <w:rsid w:val="00B02998"/>
    <w:rsid w:val="00B02C32"/>
    <w:rsid w:val="00B02FE2"/>
    <w:rsid w:val="00B04466"/>
    <w:rsid w:val="00B046B4"/>
    <w:rsid w:val="00B05ACD"/>
    <w:rsid w:val="00B12670"/>
    <w:rsid w:val="00B138EF"/>
    <w:rsid w:val="00B13B74"/>
    <w:rsid w:val="00B13FCC"/>
    <w:rsid w:val="00B15D35"/>
    <w:rsid w:val="00B21D2E"/>
    <w:rsid w:val="00B2311A"/>
    <w:rsid w:val="00B23A49"/>
    <w:rsid w:val="00B23F62"/>
    <w:rsid w:val="00B24BB5"/>
    <w:rsid w:val="00B261D4"/>
    <w:rsid w:val="00B26CEC"/>
    <w:rsid w:val="00B30D97"/>
    <w:rsid w:val="00B319AF"/>
    <w:rsid w:val="00B31BAB"/>
    <w:rsid w:val="00B33306"/>
    <w:rsid w:val="00B34C69"/>
    <w:rsid w:val="00B36073"/>
    <w:rsid w:val="00B3609D"/>
    <w:rsid w:val="00B36C72"/>
    <w:rsid w:val="00B402AD"/>
    <w:rsid w:val="00B41841"/>
    <w:rsid w:val="00B41A7D"/>
    <w:rsid w:val="00B444B8"/>
    <w:rsid w:val="00B445AC"/>
    <w:rsid w:val="00B449A7"/>
    <w:rsid w:val="00B450F4"/>
    <w:rsid w:val="00B460FF"/>
    <w:rsid w:val="00B46D1A"/>
    <w:rsid w:val="00B47189"/>
    <w:rsid w:val="00B511C7"/>
    <w:rsid w:val="00B51654"/>
    <w:rsid w:val="00B51DBA"/>
    <w:rsid w:val="00B53221"/>
    <w:rsid w:val="00B538C8"/>
    <w:rsid w:val="00B54C10"/>
    <w:rsid w:val="00B54E0C"/>
    <w:rsid w:val="00B55907"/>
    <w:rsid w:val="00B55A25"/>
    <w:rsid w:val="00B63944"/>
    <w:rsid w:val="00B664A6"/>
    <w:rsid w:val="00B6767A"/>
    <w:rsid w:val="00B67FE0"/>
    <w:rsid w:val="00B70123"/>
    <w:rsid w:val="00B705E8"/>
    <w:rsid w:val="00B71779"/>
    <w:rsid w:val="00B72FFC"/>
    <w:rsid w:val="00B73669"/>
    <w:rsid w:val="00B73E75"/>
    <w:rsid w:val="00B74232"/>
    <w:rsid w:val="00B7429F"/>
    <w:rsid w:val="00B7432A"/>
    <w:rsid w:val="00B7444A"/>
    <w:rsid w:val="00B75A74"/>
    <w:rsid w:val="00B76298"/>
    <w:rsid w:val="00B76DC0"/>
    <w:rsid w:val="00B76FD0"/>
    <w:rsid w:val="00B77B04"/>
    <w:rsid w:val="00B819C7"/>
    <w:rsid w:val="00B81B95"/>
    <w:rsid w:val="00B8490B"/>
    <w:rsid w:val="00B84C0D"/>
    <w:rsid w:val="00B84D1D"/>
    <w:rsid w:val="00B877C7"/>
    <w:rsid w:val="00B91B6F"/>
    <w:rsid w:val="00B925D0"/>
    <w:rsid w:val="00B92805"/>
    <w:rsid w:val="00B92A12"/>
    <w:rsid w:val="00B949A0"/>
    <w:rsid w:val="00B96623"/>
    <w:rsid w:val="00B96F27"/>
    <w:rsid w:val="00B974EB"/>
    <w:rsid w:val="00B97E2B"/>
    <w:rsid w:val="00BA1C29"/>
    <w:rsid w:val="00BA318E"/>
    <w:rsid w:val="00BA4EFF"/>
    <w:rsid w:val="00BA6A60"/>
    <w:rsid w:val="00BA6F13"/>
    <w:rsid w:val="00BA723A"/>
    <w:rsid w:val="00BA7454"/>
    <w:rsid w:val="00BA7C90"/>
    <w:rsid w:val="00BB109B"/>
    <w:rsid w:val="00BB1BE2"/>
    <w:rsid w:val="00BB20D6"/>
    <w:rsid w:val="00BB3A7C"/>
    <w:rsid w:val="00BB441D"/>
    <w:rsid w:val="00BB5C0B"/>
    <w:rsid w:val="00BB6601"/>
    <w:rsid w:val="00BC290D"/>
    <w:rsid w:val="00BC4A6E"/>
    <w:rsid w:val="00BC56F1"/>
    <w:rsid w:val="00BD2178"/>
    <w:rsid w:val="00BD3AD3"/>
    <w:rsid w:val="00BD5F8E"/>
    <w:rsid w:val="00BD6494"/>
    <w:rsid w:val="00BE06A3"/>
    <w:rsid w:val="00BE11BB"/>
    <w:rsid w:val="00BE7340"/>
    <w:rsid w:val="00BF014C"/>
    <w:rsid w:val="00BF1D58"/>
    <w:rsid w:val="00BF264F"/>
    <w:rsid w:val="00BF2BDA"/>
    <w:rsid w:val="00BF3EFD"/>
    <w:rsid w:val="00BF43A8"/>
    <w:rsid w:val="00BF4761"/>
    <w:rsid w:val="00BF60B7"/>
    <w:rsid w:val="00BF6910"/>
    <w:rsid w:val="00BF70BA"/>
    <w:rsid w:val="00C00094"/>
    <w:rsid w:val="00C02153"/>
    <w:rsid w:val="00C02AFF"/>
    <w:rsid w:val="00C03795"/>
    <w:rsid w:val="00C0519B"/>
    <w:rsid w:val="00C12300"/>
    <w:rsid w:val="00C131E6"/>
    <w:rsid w:val="00C13EEB"/>
    <w:rsid w:val="00C1412E"/>
    <w:rsid w:val="00C141FC"/>
    <w:rsid w:val="00C177E0"/>
    <w:rsid w:val="00C17A96"/>
    <w:rsid w:val="00C240EE"/>
    <w:rsid w:val="00C2470C"/>
    <w:rsid w:val="00C26AF0"/>
    <w:rsid w:val="00C273D8"/>
    <w:rsid w:val="00C274F6"/>
    <w:rsid w:val="00C31782"/>
    <w:rsid w:val="00C319BA"/>
    <w:rsid w:val="00C32E62"/>
    <w:rsid w:val="00C33A03"/>
    <w:rsid w:val="00C34AC4"/>
    <w:rsid w:val="00C3741E"/>
    <w:rsid w:val="00C3791E"/>
    <w:rsid w:val="00C37E6E"/>
    <w:rsid w:val="00C412F1"/>
    <w:rsid w:val="00C4184C"/>
    <w:rsid w:val="00C4269D"/>
    <w:rsid w:val="00C43B07"/>
    <w:rsid w:val="00C447FB"/>
    <w:rsid w:val="00C44D1E"/>
    <w:rsid w:val="00C457E7"/>
    <w:rsid w:val="00C469E6"/>
    <w:rsid w:val="00C46A6E"/>
    <w:rsid w:val="00C46CE5"/>
    <w:rsid w:val="00C47595"/>
    <w:rsid w:val="00C5000E"/>
    <w:rsid w:val="00C514D4"/>
    <w:rsid w:val="00C52572"/>
    <w:rsid w:val="00C529E0"/>
    <w:rsid w:val="00C5545C"/>
    <w:rsid w:val="00C57AFD"/>
    <w:rsid w:val="00C60F09"/>
    <w:rsid w:val="00C626F3"/>
    <w:rsid w:val="00C629DE"/>
    <w:rsid w:val="00C63321"/>
    <w:rsid w:val="00C64411"/>
    <w:rsid w:val="00C64597"/>
    <w:rsid w:val="00C65BCB"/>
    <w:rsid w:val="00C6699C"/>
    <w:rsid w:val="00C66B00"/>
    <w:rsid w:val="00C66B62"/>
    <w:rsid w:val="00C71620"/>
    <w:rsid w:val="00C72CC4"/>
    <w:rsid w:val="00C73AAB"/>
    <w:rsid w:val="00C7593E"/>
    <w:rsid w:val="00C77AEA"/>
    <w:rsid w:val="00C81087"/>
    <w:rsid w:val="00C820CB"/>
    <w:rsid w:val="00C82A06"/>
    <w:rsid w:val="00C856EA"/>
    <w:rsid w:val="00C863C7"/>
    <w:rsid w:val="00C86506"/>
    <w:rsid w:val="00C8771C"/>
    <w:rsid w:val="00C87920"/>
    <w:rsid w:val="00C901A4"/>
    <w:rsid w:val="00C9096E"/>
    <w:rsid w:val="00C94F90"/>
    <w:rsid w:val="00C95120"/>
    <w:rsid w:val="00C964E5"/>
    <w:rsid w:val="00C973B6"/>
    <w:rsid w:val="00CA06D0"/>
    <w:rsid w:val="00CA19DD"/>
    <w:rsid w:val="00CA2B79"/>
    <w:rsid w:val="00CA58E5"/>
    <w:rsid w:val="00CA5915"/>
    <w:rsid w:val="00CA5C36"/>
    <w:rsid w:val="00CA5E14"/>
    <w:rsid w:val="00CA6279"/>
    <w:rsid w:val="00CA6F9F"/>
    <w:rsid w:val="00CA79B7"/>
    <w:rsid w:val="00CB1CE9"/>
    <w:rsid w:val="00CB1E62"/>
    <w:rsid w:val="00CB5E75"/>
    <w:rsid w:val="00CB7744"/>
    <w:rsid w:val="00CC02E7"/>
    <w:rsid w:val="00CC0407"/>
    <w:rsid w:val="00CC0935"/>
    <w:rsid w:val="00CC09FD"/>
    <w:rsid w:val="00CC16B5"/>
    <w:rsid w:val="00CC5368"/>
    <w:rsid w:val="00CC5777"/>
    <w:rsid w:val="00CC58BB"/>
    <w:rsid w:val="00CC695B"/>
    <w:rsid w:val="00CC6AC9"/>
    <w:rsid w:val="00CD0B83"/>
    <w:rsid w:val="00CD2049"/>
    <w:rsid w:val="00CD3FEC"/>
    <w:rsid w:val="00CD5160"/>
    <w:rsid w:val="00CD52DF"/>
    <w:rsid w:val="00CD58F4"/>
    <w:rsid w:val="00CD5DD6"/>
    <w:rsid w:val="00CD611F"/>
    <w:rsid w:val="00CD79B9"/>
    <w:rsid w:val="00CE390F"/>
    <w:rsid w:val="00CE41A6"/>
    <w:rsid w:val="00CE455B"/>
    <w:rsid w:val="00CE57BC"/>
    <w:rsid w:val="00CF1229"/>
    <w:rsid w:val="00CF21A4"/>
    <w:rsid w:val="00CF2202"/>
    <w:rsid w:val="00CF290B"/>
    <w:rsid w:val="00CF2AE6"/>
    <w:rsid w:val="00CF2C06"/>
    <w:rsid w:val="00CF331F"/>
    <w:rsid w:val="00CF3C79"/>
    <w:rsid w:val="00CF453B"/>
    <w:rsid w:val="00CF5A2F"/>
    <w:rsid w:val="00CF7E23"/>
    <w:rsid w:val="00D0006C"/>
    <w:rsid w:val="00D01C30"/>
    <w:rsid w:val="00D02324"/>
    <w:rsid w:val="00D03959"/>
    <w:rsid w:val="00D03C95"/>
    <w:rsid w:val="00D0469F"/>
    <w:rsid w:val="00D062E3"/>
    <w:rsid w:val="00D06ACD"/>
    <w:rsid w:val="00D102F9"/>
    <w:rsid w:val="00D1046A"/>
    <w:rsid w:val="00D1070B"/>
    <w:rsid w:val="00D10E37"/>
    <w:rsid w:val="00D124F5"/>
    <w:rsid w:val="00D12A92"/>
    <w:rsid w:val="00D13DC1"/>
    <w:rsid w:val="00D16C03"/>
    <w:rsid w:val="00D20030"/>
    <w:rsid w:val="00D20402"/>
    <w:rsid w:val="00D20CDA"/>
    <w:rsid w:val="00D216FD"/>
    <w:rsid w:val="00D230BC"/>
    <w:rsid w:val="00D233E4"/>
    <w:rsid w:val="00D2342B"/>
    <w:rsid w:val="00D23998"/>
    <w:rsid w:val="00D24DE3"/>
    <w:rsid w:val="00D25247"/>
    <w:rsid w:val="00D27603"/>
    <w:rsid w:val="00D27B06"/>
    <w:rsid w:val="00D303E5"/>
    <w:rsid w:val="00D30433"/>
    <w:rsid w:val="00D307AE"/>
    <w:rsid w:val="00D308DE"/>
    <w:rsid w:val="00D30971"/>
    <w:rsid w:val="00D31736"/>
    <w:rsid w:val="00D327C3"/>
    <w:rsid w:val="00D328D5"/>
    <w:rsid w:val="00D34A1B"/>
    <w:rsid w:val="00D35D13"/>
    <w:rsid w:val="00D36EA3"/>
    <w:rsid w:val="00D375DB"/>
    <w:rsid w:val="00D40173"/>
    <w:rsid w:val="00D4333C"/>
    <w:rsid w:val="00D45252"/>
    <w:rsid w:val="00D45964"/>
    <w:rsid w:val="00D4777F"/>
    <w:rsid w:val="00D47FC0"/>
    <w:rsid w:val="00D50C6B"/>
    <w:rsid w:val="00D529A1"/>
    <w:rsid w:val="00D5553B"/>
    <w:rsid w:val="00D55633"/>
    <w:rsid w:val="00D55F40"/>
    <w:rsid w:val="00D56F69"/>
    <w:rsid w:val="00D6236E"/>
    <w:rsid w:val="00D62423"/>
    <w:rsid w:val="00D62691"/>
    <w:rsid w:val="00D629E3"/>
    <w:rsid w:val="00D66352"/>
    <w:rsid w:val="00D70D45"/>
    <w:rsid w:val="00D72625"/>
    <w:rsid w:val="00D72D46"/>
    <w:rsid w:val="00D73382"/>
    <w:rsid w:val="00D7406C"/>
    <w:rsid w:val="00D7451F"/>
    <w:rsid w:val="00D74EE2"/>
    <w:rsid w:val="00D771C2"/>
    <w:rsid w:val="00D77220"/>
    <w:rsid w:val="00D7773A"/>
    <w:rsid w:val="00D7798A"/>
    <w:rsid w:val="00D80277"/>
    <w:rsid w:val="00D819F2"/>
    <w:rsid w:val="00D832BA"/>
    <w:rsid w:val="00D844C0"/>
    <w:rsid w:val="00D86069"/>
    <w:rsid w:val="00D86341"/>
    <w:rsid w:val="00D86FBF"/>
    <w:rsid w:val="00D87091"/>
    <w:rsid w:val="00D87B83"/>
    <w:rsid w:val="00D929BC"/>
    <w:rsid w:val="00D92C26"/>
    <w:rsid w:val="00D938BF"/>
    <w:rsid w:val="00D93DBF"/>
    <w:rsid w:val="00D9417A"/>
    <w:rsid w:val="00D94A75"/>
    <w:rsid w:val="00D95467"/>
    <w:rsid w:val="00D95774"/>
    <w:rsid w:val="00D95C7C"/>
    <w:rsid w:val="00D960D0"/>
    <w:rsid w:val="00D97423"/>
    <w:rsid w:val="00DA1C06"/>
    <w:rsid w:val="00DA51A5"/>
    <w:rsid w:val="00DB1CA3"/>
    <w:rsid w:val="00DB382B"/>
    <w:rsid w:val="00DB3DA2"/>
    <w:rsid w:val="00DB47FB"/>
    <w:rsid w:val="00DB4CED"/>
    <w:rsid w:val="00DB5B1A"/>
    <w:rsid w:val="00DB5CB3"/>
    <w:rsid w:val="00DB716A"/>
    <w:rsid w:val="00DB78B0"/>
    <w:rsid w:val="00DC108E"/>
    <w:rsid w:val="00DC1B74"/>
    <w:rsid w:val="00DC38AF"/>
    <w:rsid w:val="00DC6E2A"/>
    <w:rsid w:val="00DC7DF1"/>
    <w:rsid w:val="00DD2513"/>
    <w:rsid w:val="00DD4AA1"/>
    <w:rsid w:val="00DD4DE9"/>
    <w:rsid w:val="00DD508D"/>
    <w:rsid w:val="00DD5124"/>
    <w:rsid w:val="00DD65F7"/>
    <w:rsid w:val="00DE2FB8"/>
    <w:rsid w:val="00DE356D"/>
    <w:rsid w:val="00DE3C64"/>
    <w:rsid w:val="00DE4E11"/>
    <w:rsid w:val="00DE506D"/>
    <w:rsid w:val="00DE55A1"/>
    <w:rsid w:val="00DE6531"/>
    <w:rsid w:val="00DF028C"/>
    <w:rsid w:val="00DF2484"/>
    <w:rsid w:val="00DF3F59"/>
    <w:rsid w:val="00DF6A6E"/>
    <w:rsid w:val="00DF6F1B"/>
    <w:rsid w:val="00E02306"/>
    <w:rsid w:val="00E03BBF"/>
    <w:rsid w:val="00E105BC"/>
    <w:rsid w:val="00E126AF"/>
    <w:rsid w:val="00E134D5"/>
    <w:rsid w:val="00E1366C"/>
    <w:rsid w:val="00E13DFD"/>
    <w:rsid w:val="00E148B8"/>
    <w:rsid w:val="00E16BF3"/>
    <w:rsid w:val="00E16BF6"/>
    <w:rsid w:val="00E2287C"/>
    <w:rsid w:val="00E22A39"/>
    <w:rsid w:val="00E230BF"/>
    <w:rsid w:val="00E23661"/>
    <w:rsid w:val="00E30B28"/>
    <w:rsid w:val="00E30E88"/>
    <w:rsid w:val="00E342FB"/>
    <w:rsid w:val="00E344F6"/>
    <w:rsid w:val="00E34E2A"/>
    <w:rsid w:val="00E366E9"/>
    <w:rsid w:val="00E409E2"/>
    <w:rsid w:val="00E435BA"/>
    <w:rsid w:val="00E44BC0"/>
    <w:rsid w:val="00E44D41"/>
    <w:rsid w:val="00E459DE"/>
    <w:rsid w:val="00E50C9B"/>
    <w:rsid w:val="00E514C3"/>
    <w:rsid w:val="00E56C37"/>
    <w:rsid w:val="00E5763B"/>
    <w:rsid w:val="00E613B8"/>
    <w:rsid w:val="00E62665"/>
    <w:rsid w:val="00E6373F"/>
    <w:rsid w:val="00E659BB"/>
    <w:rsid w:val="00E67E51"/>
    <w:rsid w:val="00E7163C"/>
    <w:rsid w:val="00E7249B"/>
    <w:rsid w:val="00E72E85"/>
    <w:rsid w:val="00E73B2F"/>
    <w:rsid w:val="00E741B5"/>
    <w:rsid w:val="00E74855"/>
    <w:rsid w:val="00E75503"/>
    <w:rsid w:val="00E76103"/>
    <w:rsid w:val="00E76659"/>
    <w:rsid w:val="00E772DE"/>
    <w:rsid w:val="00E80A09"/>
    <w:rsid w:val="00E81069"/>
    <w:rsid w:val="00E82B14"/>
    <w:rsid w:val="00E838D0"/>
    <w:rsid w:val="00E83A41"/>
    <w:rsid w:val="00E875B8"/>
    <w:rsid w:val="00E87CE1"/>
    <w:rsid w:val="00E905F4"/>
    <w:rsid w:val="00E9175E"/>
    <w:rsid w:val="00E93B81"/>
    <w:rsid w:val="00E95C8E"/>
    <w:rsid w:val="00EA08FE"/>
    <w:rsid w:val="00EA1B71"/>
    <w:rsid w:val="00EA243C"/>
    <w:rsid w:val="00EA6864"/>
    <w:rsid w:val="00EB125D"/>
    <w:rsid w:val="00EB156B"/>
    <w:rsid w:val="00EB43DD"/>
    <w:rsid w:val="00EB4EB7"/>
    <w:rsid w:val="00EB52DC"/>
    <w:rsid w:val="00EB561D"/>
    <w:rsid w:val="00EB681F"/>
    <w:rsid w:val="00EC27C8"/>
    <w:rsid w:val="00EC3D35"/>
    <w:rsid w:val="00EC45CF"/>
    <w:rsid w:val="00EC4756"/>
    <w:rsid w:val="00EC5F9B"/>
    <w:rsid w:val="00ED0D07"/>
    <w:rsid w:val="00ED10FE"/>
    <w:rsid w:val="00ED2393"/>
    <w:rsid w:val="00ED4572"/>
    <w:rsid w:val="00ED4DBC"/>
    <w:rsid w:val="00ED4ECA"/>
    <w:rsid w:val="00ED52FA"/>
    <w:rsid w:val="00ED5660"/>
    <w:rsid w:val="00ED5803"/>
    <w:rsid w:val="00ED63B9"/>
    <w:rsid w:val="00ED7BDE"/>
    <w:rsid w:val="00EE108A"/>
    <w:rsid w:val="00EE21D1"/>
    <w:rsid w:val="00EE2E71"/>
    <w:rsid w:val="00EE2EBC"/>
    <w:rsid w:val="00EE6938"/>
    <w:rsid w:val="00EE70B7"/>
    <w:rsid w:val="00EE74F5"/>
    <w:rsid w:val="00EF017F"/>
    <w:rsid w:val="00EF2A8F"/>
    <w:rsid w:val="00EF307A"/>
    <w:rsid w:val="00EF3B50"/>
    <w:rsid w:val="00EF4523"/>
    <w:rsid w:val="00EF5B3B"/>
    <w:rsid w:val="00EF63F2"/>
    <w:rsid w:val="00EF66AC"/>
    <w:rsid w:val="00F04308"/>
    <w:rsid w:val="00F05104"/>
    <w:rsid w:val="00F05871"/>
    <w:rsid w:val="00F06569"/>
    <w:rsid w:val="00F073EE"/>
    <w:rsid w:val="00F10083"/>
    <w:rsid w:val="00F1042A"/>
    <w:rsid w:val="00F14410"/>
    <w:rsid w:val="00F1562B"/>
    <w:rsid w:val="00F15CB7"/>
    <w:rsid w:val="00F17074"/>
    <w:rsid w:val="00F173BB"/>
    <w:rsid w:val="00F22474"/>
    <w:rsid w:val="00F22771"/>
    <w:rsid w:val="00F25497"/>
    <w:rsid w:val="00F310E8"/>
    <w:rsid w:val="00F31FF9"/>
    <w:rsid w:val="00F34E38"/>
    <w:rsid w:val="00F36DCF"/>
    <w:rsid w:val="00F3715F"/>
    <w:rsid w:val="00F41074"/>
    <w:rsid w:val="00F41BC4"/>
    <w:rsid w:val="00F42684"/>
    <w:rsid w:val="00F4308C"/>
    <w:rsid w:val="00F46CE4"/>
    <w:rsid w:val="00F47284"/>
    <w:rsid w:val="00F5240D"/>
    <w:rsid w:val="00F530A8"/>
    <w:rsid w:val="00F561A8"/>
    <w:rsid w:val="00F56399"/>
    <w:rsid w:val="00F5659F"/>
    <w:rsid w:val="00F575FD"/>
    <w:rsid w:val="00F62494"/>
    <w:rsid w:val="00F6367B"/>
    <w:rsid w:val="00F64018"/>
    <w:rsid w:val="00F64833"/>
    <w:rsid w:val="00F678A4"/>
    <w:rsid w:val="00F67BA1"/>
    <w:rsid w:val="00F70C0C"/>
    <w:rsid w:val="00F73BF0"/>
    <w:rsid w:val="00F749BB"/>
    <w:rsid w:val="00F851D1"/>
    <w:rsid w:val="00F85696"/>
    <w:rsid w:val="00F85BEE"/>
    <w:rsid w:val="00F92D44"/>
    <w:rsid w:val="00F93FAF"/>
    <w:rsid w:val="00F96EAC"/>
    <w:rsid w:val="00F976C5"/>
    <w:rsid w:val="00F97AC4"/>
    <w:rsid w:val="00FA0915"/>
    <w:rsid w:val="00FA0BA4"/>
    <w:rsid w:val="00FA358E"/>
    <w:rsid w:val="00FA433F"/>
    <w:rsid w:val="00FA5BA2"/>
    <w:rsid w:val="00FA6A73"/>
    <w:rsid w:val="00FB0AEC"/>
    <w:rsid w:val="00FB1576"/>
    <w:rsid w:val="00FB3857"/>
    <w:rsid w:val="00FB3AD1"/>
    <w:rsid w:val="00FB50AD"/>
    <w:rsid w:val="00FB57B9"/>
    <w:rsid w:val="00FB621B"/>
    <w:rsid w:val="00FB64BC"/>
    <w:rsid w:val="00FC2261"/>
    <w:rsid w:val="00FC38C9"/>
    <w:rsid w:val="00FC5AEB"/>
    <w:rsid w:val="00FC60E8"/>
    <w:rsid w:val="00FC7501"/>
    <w:rsid w:val="00FD0AD7"/>
    <w:rsid w:val="00FD0C4E"/>
    <w:rsid w:val="00FD21A4"/>
    <w:rsid w:val="00FD25E8"/>
    <w:rsid w:val="00FD4B93"/>
    <w:rsid w:val="00FD5EC1"/>
    <w:rsid w:val="00FD6DBE"/>
    <w:rsid w:val="00FD7935"/>
    <w:rsid w:val="00FE0AD2"/>
    <w:rsid w:val="00FE29B5"/>
    <w:rsid w:val="00FE2B16"/>
    <w:rsid w:val="00FE3E1D"/>
    <w:rsid w:val="00FE6107"/>
    <w:rsid w:val="00FE67B2"/>
    <w:rsid w:val="00FE750B"/>
    <w:rsid w:val="00FF0143"/>
    <w:rsid w:val="00FF13A1"/>
    <w:rsid w:val="00FF14C8"/>
    <w:rsid w:val="00FF1E20"/>
    <w:rsid w:val="00FF1EEC"/>
    <w:rsid w:val="00FF2F1B"/>
    <w:rsid w:val="00FF318D"/>
    <w:rsid w:val="00FF3796"/>
    <w:rsid w:val="00FF45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C79"/>
    <w:pPr>
      <w:spacing w:after="0" w:line="240" w:lineRule="auto"/>
      <w:jc w:val="both"/>
    </w:pPr>
    <w:rPr>
      <w:rFonts w:ascii="Calibri" w:eastAsia="Calibri" w:hAnsi="Calibri" w:cs="Times New Roman"/>
      <w:lang w:val="es-CO"/>
    </w:rPr>
  </w:style>
  <w:style w:type="paragraph" w:styleId="Ttulo1">
    <w:name w:val="heading 1"/>
    <w:basedOn w:val="Normal"/>
    <w:next w:val="Normal"/>
    <w:link w:val="Ttulo1Car"/>
    <w:uiPriority w:val="9"/>
    <w:qFormat/>
    <w:rsid w:val="00EE6938"/>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3B74"/>
    <w:pPr>
      <w:ind w:left="720"/>
      <w:contextualSpacing/>
    </w:pPr>
  </w:style>
  <w:style w:type="paragraph" w:styleId="NormalWeb">
    <w:name w:val="Normal (Web)"/>
    <w:basedOn w:val="Normal"/>
    <w:uiPriority w:val="99"/>
    <w:semiHidden/>
    <w:unhideWhenUsed/>
    <w:rsid w:val="0008709F"/>
    <w:pPr>
      <w:spacing w:before="100" w:beforeAutospacing="1" w:after="100" w:afterAutospacing="1"/>
      <w:jc w:val="left"/>
    </w:pPr>
    <w:rPr>
      <w:rFonts w:ascii="Times New Roman" w:eastAsia="Times New Roman" w:hAnsi="Times New Roman"/>
      <w:color w:val="000000"/>
      <w:sz w:val="24"/>
      <w:szCs w:val="24"/>
      <w:lang w:val="es-MX" w:eastAsia="es-MX"/>
    </w:rPr>
  </w:style>
  <w:style w:type="character" w:styleId="nfasis">
    <w:name w:val="Emphasis"/>
    <w:basedOn w:val="Fuentedeprrafopredeter"/>
    <w:uiPriority w:val="20"/>
    <w:qFormat/>
    <w:rsid w:val="0008709F"/>
    <w:rPr>
      <w:i/>
      <w:iCs/>
    </w:rPr>
  </w:style>
  <w:style w:type="character" w:styleId="Hipervnculo">
    <w:name w:val="Hyperlink"/>
    <w:basedOn w:val="Fuentedeprrafopredeter"/>
    <w:uiPriority w:val="99"/>
    <w:unhideWhenUsed/>
    <w:rsid w:val="00AC5D8E"/>
    <w:rPr>
      <w:color w:val="0000FF" w:themeColor="hyperlink"/>
      <w:u w:val="single"/>
    </w:rPr>
  </w:style>
  <w:style w:type="character" w:styleId="Hipervnculovisitado">
    <w:name w:val="FollowedHyperlink"/>
    <w:basedOn w:val="Fuentedeprrafopredeter"/>
    <w:uiPriority w:val="99"/>
    <w:semiHidden/>
    <w:unhideWhenUsed/>
    <w:rsid w:val="00B54C10"/>
    <w:rPr>
      <w:color w:val="800080" w:themeColor="followedHyperlink"/>
      <w:u w:val="single"/>
    </w:rPr>
  </w:style>
  <w:style w:type="paragraph" w:customStyle="1" w:styleId="Normal1">
    <w:name w:val="Normal1"/>
    <w:basedOn w:val="Normal"/>
    <w:rsid w:val="004F707A"/>
    <w:pPr>
      <w:spacing w:before="100" w:beforeAutospacing="1" w:after="100" w:afterAutospacing="1"/>
      <w:ind w:left="825" w:right="450" w:firstLine="225"/>
    </w:pPr>
    <w:rPr>
      <w:rFonts w:ascii="Times New Roman" w:eastAsia="Times New Roman" w:hAnsi="Times New Roman"/>
      <w:sz w:val="21"/>
      <w:szCs w:val="21"/>
      <w:lang w:val="es-MX" w:eastAsia="es-MX"/>
    </w:rPr>
  </w:style>
  <w:style w:type="character" w:customStyle="1" w:styleId="hps">
    <w:name w:val="hps"/>
    <w:basedOn w:val="Fuentedeprrafopredeter"/>
    <w:rsid w:val="008473E9"/>
  </w:style>
  <w:style w:type="paragraph" w:styleId="Textodeglobo">
    <w:name w:val="Balloon Text"/>
    <w:basedOn w:val="Normal"/>
    <w:link w:val="TextodegloboCar"/>
    <w:uiPriority w:val="99"/>
    <w:semiHidden/>
    <w:unhideWhenUsed/>
    <w:rsid w:val="007A7478"/>
    <w:rPr>
      <w:rFonts w:ascii="Tahoma" w:hAnsi="Tahoma" w:cs="Tahoma"/>
      <w:sz w:val="16"/>
      <w:szCs w:val="16"/>
    </w:rPr>
  </w:style>
  <w:style w:type="character" w:customStyle="1" w:styleId="TextodegloboCar">
    <w:name w:val="Texto de globo Car"/>
    <w:basedOn w:val="Fuentedeprrafopredeter"/>
    <w:link w:val="Textodeglobo"/>
    <w:uiPriority w:val="99"/>
    <w:semiHidden/>
    <w:rsid w:val="007A7478"/>
    <w:rPr>
      <w:rFonts w:ascii="Tahoma" w:eastAsia="Calibri" w:hAnsi="Tahoma" w:cs="Tahoma"/>
      <w:sz w:val="16"/>
      <w:szCs w:val="16"/>
      <w:lang w:val="es-CO"/>
    </w:rPr>
  </w:style>
  <w:style w:type="paragraph" w:styleId="Epgrafe">
    <w:name w:val="caption"/>
    <w:basedOn w:val="Normal"/>
    <w:next w:val="Normal"/>
    <w:uiPriority w:val="35"/>
    <w:unhideWhenUsed/>
    <w:qFormat/>
    <w:rsid w:val="0087167C"/>
    <w:pPr>
      <w:spacing w:after="200"/>
    </w:pPr>
    <w:rPr>
      <w:b/>
      <w:bCs/>
      <w:color w:val="4F81BD" w:themeColor="accent1"/>
      <w:sz w:val="18"/>
      <w:szCs w:val="18"/>
    </w:rPr>
  </w:style>
  <w:style w:type="character" w:customStyle="1" w:styleId="Ttulo1Car">
    <w:name w:val="Título 1 Car"/>
    <w:basedOn w:val="Fuentedeprrafopredeter"/>
    <w:link w:val="Ttulo1"/>
    <w:uiPriority w:val="9"/>
    <w:rsid w:val="00EE6938"/>
    <w:rPr>
      <w:rFonts w:asciiTheme="majorHAnsi" w:eastAsiaTheme="majorEastAsia" w:hAnsiTheme="majorHAnsi" w:cstheme="majorBidi"/>
      <w:b/>
      <w:bCs/>
      <w:color w:val="365F91" w:themeColor="accent1" w:themeShade="BF"/>
      <w:sz w:val="28"/>
      <w:szCs w:val="28"/>
      <w:lang w:val="es-ES"/>
    </w:rPr>
  </w:style>
  <w:style w:type="paragraph" w:styleId="Bibliografa">
    <w:name w:val="Bibliography"/>
    <w:basedOn w:val="Normal"/>
    <w:next w:val="Normal"/>
    <w:uiPriority w:val="37"/>
    <w:unhideWhenUsed/>
    <w:rsid w:val="00EE6938"/>
  </w:style>
  <w:style w:type="character" w:customStyle="1" w:styleId="shorttext">
    <w:name w:val="short_text"/>
    <w:basedOn w:val="Fuentedeprrafopredeter"/>
    <w:rsid w:val="008631CF"/>
  </w:style>
  <w:style w:type="table" w:styleId="Tablaconcuadrcula">
    <w:name w:val="Table Grid"/>
    <w:basedOn w:val="Tablanormal"/>
    <w:uiPriority w:val="59"/>
    <w:rsid w:val="00666C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C79"/>
    <w:pPr>
      <w:spacing w:after="0" w:line="240" w:lineRule="auto"/>
      <w:jc w:val="both"/>
    </w:pPr>
    <w:rPr>
      <w:rFonts w:ascii="Calibri" w:eastAsia="Calibri" w:hAnsi="Calibri" w:cs="Times New Roman"/>
      <w:lang w:val="es-CO"/>
    </w:rPr>
  </w:style>
  <w:style w:type="paragraph" w:styleId="Ttulo1">
    <w:name w:val="heading 1"/>
    <w:basedOn w:val="Normal"/>
    <w:next w:val="Normal"/>
    <w:link w:val="Ttulo1Car"/>
    <w:uiPriority w:val="9"/>
    <w:qFormat/>
    <w:rsid w:val="00EE6938"/>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3B74"/>
    <w:pPr>
      <w:ind w:left="720"/>
      <w:contextualSpacing/>
    </w:pPr>
  </w:style>
  <w:style w:type="paragraph" w:styleId="NormalWeb">
    <w:name w:val="Normal (Web)"/>
    <w:basedOn w:val="Normal"/>
    <w:uiPriority w:val="99"/>
    <w:semiHidden/>
    <w:unhideWhenUsed/>
    <w:rsid w:val="0008709F"/>
    <w:pPr>
      <w:spacing w:before="100" w:beforeAutospacing="1" w:after="100" w:afterAutospacing="1"/>
      <w:jc w:val="left"/>
    </w:pPr>
    <w:rPr>
      <w:rFonts w:ascii="Times New Roman" w:eastAsia="Times New Roman" w:hAnsi="Times New Roman"/>
      <w:color w:val="000000"/>
      <w:sz w:val="24"/>
      <w:szCs w:val="24"/>
      <w:lang w:val="es-MX" w:eastAsia="es-MX"/>
    </w:rPr>
  </w:style>
  <w:style w:type="character" w:styleId="nfasis">
    <w:name w:val="Emphasis"/>
    <w:basedOn w:val="Fuentedeprrafopredeter"/>
    <w:uiPriority w:val="20"/>
    <w:qFormat/>
    <w:rsid w:val="0008709F"/>
    <w:rPr>
      <w:i/>
      <w:iCs/>
    </w:rPr>
  </w:style>
  <w:style w:type="character" w:styleId="Hipervnculo">
    <w:name w:val="Hyperlink"/>
    <w:basedOn w:val="Fuentedeprrafopredeter"/>
    <w:uiPriority w:val="99"/>
    <w:unhideWhenUsed/>
    <w:rsid w:val="00AC5D8E"/>
    <w:rPr>
      <w:color w:val="0000FF" w:themeColor="hyperlink"/>
      <w:u w:val="single"/>
    </w:rPr>
  </w:style>
  <w:style w:type="character" w:styleId="Hipervnculovisitado">
    <w:name w:val="FollowedHyperlink"/>
    <w:basedOn w:val="Fuentedeprrafopredeter"/>
    <w:uiPriority w:val="99"/>
    <w:semiHidden/>
    <w:unhideWhenUsed/>
    <w:rsid w:val="00B54C10"/>
    <w:rPr>
      <w:color w:val="800080" w:themeColor="followedHyperlink"/>
      <w:u w:val="single"/>
    </w:rPr>
  </w:style>
  <w:style w:type="paragraph" w:customStyle="1" w:styleId="Normal1">
    <w:name w:val="Normal1"/>
    <w:basedOn w:val="Normal"/>
    <w:rsid w:val="004F707A"/>
    <w:pPr>
      <w:spacing w:before="100" w:beforeAutospacing="1" w:after="100" w:afterAutospacing="1"/>
      <w:ind w:left="825" w:right="450" w:firstLine="225"/>
    </w:pPr>
    <w:rPr>
      <w:rFonts w:ascii="Times New Roman" w:eastAsia="Times New Roman" w:hAnsi="Times New Roman"/>
      <w:sz w:val="21"/>
      <w:szCs w:val="21"/>
      <w:lang w:val="es-MX" w:eastAsia="es-MX"/>
    </w:rPr>
  </w:style>
  <w:style w:type="character" w:customStyle="1" w:styleId="hps">
    <w:name w:val="hps"/>
    <w:basedOn w:val="Fuentedeprrafopredeter"/>
    <w:rsid w:val="008473E9"/>
  </w:style>
  <w:style w:type="paragraph" w:styleId="Textodeglobo">
    <w:name w:val="Balloon Text"/>
    <w:basedOn w:val="Normal"/>
    <w:link w:val="TextodegloboCar"/>
    <w:uiPriority w:val="99"/>
    <w:semiHidden/>
    <w:unhideWhenUsed/>
    <w:rsid w:val="007A7478"/>
    <w:rPr>
      <w:rFonts w:ascii="Tahoma" w:hAnsi="Tahoma" w:cs="Tahoma"/>
      <w:sz w:val="16"/>
      <w:szCs w:val="16"/>
    </w:rPr>
  </w:style>
  <w:style w:type="character" w:customStyle="1" w:styleId="TextodegloboCar">
    <w:name w:val="Texto de globo Car"/>
    <w:basedOn w:val="Fuentedeprrafopredeter"/>
    <w:link w:val="Textodeglobo"/>
    <w:uiPriority w:val="99"/>
    <w:semiHidden/>
    <w:rsid w:val="007A7478"/>
    <w:rPr>
      <w:rFonts w:ascii="Tahoma" w:eastAsia="Calibri" w:hAnsi="Tahoma" w:cs="Tahoma"/>
      <w:sz w:val="16"/>
      <w:szCs w:val="16"/>
      <w:lang w:val="es-CO"/>
    </w:rPr>
  </w:style>
  <w:style w:type="paragraph" w:styleId="Epgrafe">
    <w:name w:val="caption"/>
    <w:basedOn w:val="Normal"/>
    <w:next w:val="Normal"/>
    <w:uiPriority w:val="35"/>
    <w:unhideWhenUsed/>
    <w:qFormat/>
    <w:rsid w:val="0087167C"/>
    <w:pPr>
      <w:spacing w:after="200"/>
    </w:pPr>
    <w:rPr>
      <w:b/>
      <w:bCs/>
      <w:color w:val="4F81BD" w:themeColor="accent1"/>
      <w:sz w:val="18"/>
      <w:szCs w:val="18"/>
    </w:rPr>
  </w:style>
  <w:style w:type="character" w:customStyle="1" w:styleId="Ttulo1Car">
    <w:name w:val="Título 1 Car"/>
    <w:basedOn w:val="Fuentedeprrafopredeter"/>
    <w:link w:val="Ttulo1"/>
    <w:uiPriority w:val="9"/>
    <w:rsid w:val="00EE6938"/>
    <w:rPr>
      <w:rFonts w:asciiTheme="majorHAnsi" w:eastAsiaTheme="majorEastAsia" w:hAnsiTheme="majorHAnsi" w:cstheme="majorBidi"/>
      <w:b/>
      <w:bCs/>
      <w:color w:val="365F91" w:themeColor="accent1" w:themeShade="BF"/>
      <w:sz w:val="28"/>
      <w:szCs w:val="28"/>
      <w:lang w:val="es-ES"/>
    </w:rPr>
  </w:style>
  <w:style w:type="paragraph" w:styleId="Bibliografa">
    <w:name w:val="Bibliography"/>
    <w:basedOn w:val="Normal"/>
    <w:next w:val="Normal"/>
    <w:uiPriority w:val="37"/>
    <w:unhideWhenUsed/>
    <w:rsid w:val="00EE6938"/>
  </w:style>
  <w:style w:type="character" w:customStyle="1" w:styleId="shorttext">
    <w:name w:val="short_text"/>
    <w:basedOn w:val="Fuentedeprrafopredeter"/>
    <w:rsid w:val="008631CF"/>
  </w:style>
  <w:style w:type="table" w:styleId="Tablaconcuadrcula">
    <w:name w:val="Table Grid"/>
    <w:basedOn w:val="Tablanormal"/>
    <w:uiPriority w:val="59"/>
    <w:rsid w:val="00666C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051808">
      <w:bodyDiv w:val="1"/>
      <w:marLeft w:val="0"/>
      <w:marRight w:val="0"/>
      <w:marTop w:val="0"/>
      <w:marBottom w:val="0"/>
      <w:divBdr>
        <w:top w:val="none" w:sz="0" w:space="0" w:color="auto"/>
        <w:left w:val="none" w:sz="0" w:space="0" w:color="auto"/>
        <w:bottom w:val="none" w:sz="0" w:space="0" w:color="auto"/>
        <w:right w:val="none" w:sz="0" w:space="0" w:color="auto"/>
      </w:divBdr>
    </w:div>
    <w:div w:id="593129270">
      <w:bodyDiv w:val="1"/>
      <w:marLeft w:val="0"/>
      <w:marRight w:val="0"/>
      <w:marTop w:val="0"/>
      <w:marBottom w:val="0"/>
      <w:divBdr>
        <w:top w:val="none" w:sz="0" w:space="0" w:color="auto"/>
        <w:left w:val="none" w:sz="0" w:space="0" w:color="auto"/>
        <w:bottom w:val="none" w:sz="0" w:space="0" w:color="auto"/>
        <w:right w:val="none" w:sz="0" w:space="0" w:color="auto"/>
      </w:divBdr>
    </w:div>
    <w:div w:id="125412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www.bocc.uff.br/pag/tarin-francisco-el-analisis-del-texto-filmico.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hyperlink" Target="http://www.ucm.es/info/especulo/numero41/fabula.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evistamilmesetas.com/el-infierno-notas-sobre-el-realismo-el-cine-y-el-narc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ll.es/publicaciones/latina/2001/latina44septiembre/4402dalmaso.htm" TargetMode="External"/><Relationship Id="rId5" Type="http://schemas.openxmlformats.org/officeDocument/2006/relationships/settings" Target="settings.xml"/><Relationship Id="rId15" Type="http://schemas.openxmlformats.org/officeDocument/2006/relationships/hyperlink" Target="http://www.pgr.gob.mx/Combate%20a%20la%20Delincuencia/Combate%20al%20Narcotrafico/Formas%20de%20Combate%20al%20Narcotrafico/Formas%20de%20combate%20al%20narcotrafico.asp" TargetMode="External"/><Relationship Id="rId10" Type="http://schemas.openxmlformats.org/officeDocument/2006/relationships/hyperlink" Target="http://cv.uoc.edu/~grc0_000199_web/pagina_personal/ardevol_tesis.pdf" TargetMode="External"/><Relationship Id="rId4" Type="http://schemas.microsoft.com/office/2007/relationships/stylesWithEffects" Target="stylesWithEffects.xml"/><Relationship Id="rId9" Type="http://schemas.openxmlformats.org/officeDocument/2006/relationships/hyperlink" Target="http://public.centrodeestudiosandaluces.es/pdfs/S200103.pdf" TargetMode="External"/><Relationship Id="rId14" Type="http://schemas.openxmlformats.org/officeDocument/2006/relationships/hyperlink" Target="http://redalyc.uaemex.mx/pdf/185/18501721.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Ver&#243;nicaGM\Documents\TESIS\DIANA%20MIJANGOS\Gr&#225;fica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Ver&#243;nicaGM\Documents\TESIS\DIANA%20MIJANGOS\Gr&#225;fic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
          <c:y val="0.1579861111111111"/>
          <c:w val="0.64017019510592443"/>
          <c:h val="0.75347222222222221"/>
        </c:manualLayout>
      </c:layout>
      <c:pie3DChart>
        <c:varyColors val="1"/>
        <c:ser>
          <c:idx val="0"/>
          <c:order val="0"/>
          <c:dPt>
            <c:idx val="1"/>
            <c:bubble3D val="0"/>
            <c:spPr>
              <a:solidFill>
                <a:schemeClr val="tx2">
                  <a:lumMod val="60000"/>
                  <a:lumOff val="40000"/>
                </a:schemeClr>
              </a:solidFill>
            </c:spPr>
          </c:dPt>
          <c:dLbls>
            <c:dLbl>
              <c:idx val="0"/>
              <c:layout>
                <c:manualLayout>
                  <c:x val="-4.9689960629921259E-2"/>
                  <c:y val="9.6351706036745408E-2"/>
                </c:manualLayout>
              </c:layout>
              <c:tx>
                <c:rich>
                  <a:bodyPr/>
                  <a:lstStyle/>
                  <a:p>
                    <a:r>
                      <a:rPr lang="en-US"/>
                      <a:t>9.8%</a:t>
                    </a:r>
                  </a:p>
                </c:rich>
              </c:tx>
              <c:showLegendKey val="0"/>
              <c:showVal val="0"/>
              <c:showCatName val="0"/>
              <c:showSerName val="0"/>
              <c:showPercent val="1"/>
              <c:showBubbleSize val="0"/>
            </c:dLbl>
            <c:dLbl>
              <c:idx val="1"/>
              <c:tx>
                <c:rich>
                  <a:bodyPr/>
                  <a:lstStyle/>
                  <a:p>
                    <a:r>
                      <a:rPr lang="en-US"/>
                      <a:t>90.2%</a:t>
                    </a:r>
                  </a:p>
                </c:rich>
              </c:tx>
              <c:showLegendKey val="0"/>
              <c:showVal val="0"/>
              <c:showCatName val="0"/>
              <c:showSerName val="0"/>
              <c:showPercent val="1"/>
              <c:showBubbleSize val="0"/>
            </c:dLbl>
            <c:txPr>
              <a:bodyPr/>
              <a:lstStyle/>
              <a:p>
                <a:pPr>
                  <a:defRPr sz="1400" b="1">
                    <a:solidFill>
                      <a:schemeClr val="bg1"/>
                    </a:solidFill>
                  </a:defRPr>
                </a:pPr>
                <a:endParaRPr lang="es-MX"/>
              </a:p>
            </c:txPr>
            <c:showLegendKey val="0"/>
            <c:showVal val="0"/>
            <c:showCatName val="0"/>
            <c:showSerName val="0"/>
            <c:showPercent val="1"/>
            <c:showBubbleSize val="0"/>
            <c:showLeaderLines val="1"/>
          </c:dLbls>
          <c:cat>
            <c:strRef>
              <c:f>[Gráficas....xlsx]Hoja1!$A$8:$A$9</c:f>
              <c:strCache>
                <c:ptCount val="2"/>
                <c:pt idx="0">
                  <c:v>Portada e interiores</c:v>
                </c:pt>
                <c:pt idx="1">
                  <c:v>Sin relación</c:v>
                </c:pt>
              </c:strCache>
            </c:strRef>
          </c:cat>
          <c:val>
            <c:numRef>
              <c:f>[Gráficas....xlsx]Hoja1!$B$8:$B$9</c:f>
              <c:numCache>
                <c:formatCode>General</c:formatCode>
                <c:ptCount val="2"/>
                <c:pt idx="0">
                  <c:v>9.8000000000000007</c:v>
                </c:pt>
                <c:pt idx="1">
                  <c:v>90.2</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1.975E-2"/>
          <c:y val="0.90459281131525227"/>
          <c:w val="0.69691666666666663"/>
          <c:h val="9.3360309128025648E-2"/>
        </c:manualLayout>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barChart>
        <c:barDir val="bar"/>
        <c:grouping val="stacked"/>
        <c:varyColors val="0"/>
        <c:ser>
          <c:idx val="0"/>
          <c:order val="0"/>
          <c:invertIfNegative val="0"/>
          <c:dPt>
            <c:idx val="1"/>
            <c:invertIfNegative val="0"/>
            <c:bubble3D val="0"/>
            <c:spPr>
              <a:solidFill>
                <a:srgbClr val="FFFF00"/>
              </a:solidFill>
            </c:spPr>
          </c:dPt>
          <c:dPt>
            <c:idx val="2"/>
            <c:invertIfNegative val="0"/>
            <c:bubble3D val="0"/>
            <c:spPr>
              <a:solidFill>
                <a:schemeClr val="accent4">
                  <a:lumMod val="60000"/>
                  <a:lumOff val="40000"/>
                </a:schemeClr>
              </a:solidFill>
            </c:spPr>
          </c:dPt>
          <c:dPt>
            <c:idx val="3"/>
            <c:invertIfNegative val="0"/>
            <c:bubble3D val="0"/>
            <c:spPr>
              <a:solidFill>
                <a:srgbClr val="FFC000"/>
              </a:solidFill>
            </c:spPr>
          </c:dPt>
          <c:dPt>
            <c:idx val="4"/>
            <c:invertIfNegative val="0"/>
            <c:bubble3D val="0"/>
            <c:spPr>
              <a:solidFill>
                <a:srgbClr val="92D050"/>
              </a:solidFill>
            </c:spPr>
          </c:dPt>
          <c:dPt>
            <c:idx val="6"/>
            <c:invertIfNegative val="0"/>
            <c:bubble3D val="0"/>
            <c:spPr>
              <a:solidFill>
                <a:schemeClr val="tx1"/>
              </a:solidFill>
            </c:spPr>
          </c:dPt>
          <c:dPt>
            <c:idx val="7"/>
            <c:invertIfNegative val="0"/>
            <c:bubble3D val="0"/>
            <c:spPr>
              <a:solidFill>
                <a:schemeClr val="accent2">
                  <a:lumMod val="40000"/>
                  <a:lumOff val="60000"/>
                </a:schemeClr>
              </a:solidFill>
            </c:spPr>
          </c:dPt>
          <c:dLbls>
            <c:dLbl>
              <c:idx val="0"/>
              <c:layout>
                <c:manualLayout>
                  <c:x val="4.2968085023031462E-2"/>
                  <c:y val="-4.1354553755058605E-3"/>
                </c:manualLayout>
              </c:layout>
              <c:showLegendKey val="0"/>
              <c:showVal val="1"/>
              <c:showCatName val="0"/>
              <c:showSerName val="0"/>
              <c:showPercent val="0"/>
              <c:showBubbleSize val="0"/>
            </c:dLbl>
            <c:dLbl>
              <c:idx val="6"/>
              <c:layout>
                <c:manualLayout>
                  <c:x val="4.9766710381257413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[Gráficas....xlsx]Hoja1!$D$12:$D$19</c:f>
              <c:strCache>
                <c:ptCount val="8"/>
                <c:pt idx="0">
                  <c:v>Erradicación de cultivos</c:v>
                </c:pt>
                <c:pt idx="1">
                  <c:v>Intercepción de estupefacientes y precursores químicos</c:v>
                </c:pt>
                <c:pt idx="2">
                  <c:v>Combate al crimen organizado y delitos conexos</c:v>
                </c:pt>
                <c:pt idx="3">
                  <c:v>Muertes atribuidas al crimen organizado</c:v>
                </c:pt>
                <c:pt idx="4">
                  <c:v>Declaraciones</c:v>
                </c:pt>
                <c:pt idx="5">
                  <c:v>Acciones atribuidas al crimen organizado</c:v>
                </c:pt>
                <c:pt idx="6">
                  <c:v>Dinero relacionado con el crimen organizado</c:v>
                </c:pt>
                <c:pt idx="7">
                  <c:v>Otros</c:v>
                </c:pt>
              </c:strCache>
            </c:strRef>
          </c:cat>
          <c:val>
            <c:numRef>
              <c:f>[Gráficas....xlsx]Hoja1!$E$12:$E$19</c:f>
              <c:numCache>
                <c:formatCode>0.0%</c:formatCode>
                <c:ptCount val="8"/>
                <c:pt idx="0">
                  <c:v>0.01</c:v>
                </c:pt>
                <c:pt idx="1">
                  <c:v>8.6999999999999994E-2</c:v>
                </c:pt>
                <c:pt idx="2" formatCode="0%">
                  <c:v>0.44</c:v>
                </c:pt>
                <c:pt idx="3">
                  <c:v>5.8000000000000003E-2</c:v>
                </c:pt>
                <c:pt idx="4">
                  <c:v>0.19400000000000001</c:v>
                </c:pt>
                <c:pt idx="5">
                  <c:v>7.4999999999999997E-2</c:v>
                </c:pt>
                <c:pt idx="6">
                  <c:v>1.6E-2</c:v>
                </c:pt>
                <c:pt idx="7">
                  <c:v>0.13100000000000001</c:v>
                </c:pt>
              </c:numCache>
            </c:numRef>
          </c:val>
        </c:ser>
        <c:dLbls>
          <c:showLegendKey val="0"/>
          <c:showVal val="0"/>
          <c:showCatName val="0"/>
          <c:showSerName val="0"/>
          <c:showPercent val="0"/>
          <c:showBubbleSize val="0"/>
        </c:dLbls>
        <c:gapWidth val="0"/>
        <c:overlap val="100"/>
        <c:axId val="184885632"/>
        <c:axId val="184887552"/>
      </c:barChart>
      <c:catAx>
        <c:axId val="184885632"/>
        <c:scaling>
          <c:orientation val="minMax"/>
        </c:scaling>
        <c:delete val="0"/>
        <c:axPos val="l"/>
        <c:title>
          <c:tx>
            <c:rich>
              <a:bodyPr/>
              <a:lstStyle/>
              <a:p>
                <a:pPr>
                  <a:defRPr/>
                </a:pPr>
                <a:r>
                  <a:rPr lang="en-US"/>
                  <a:t>TEMÁTICAS </a:t>
                </a:r>
              </a:p>
            </c:rich>
          </c:tx>
          <c:overlay val="0"/>
        </c:title>
        <c:majorTickMark val="none"/>
        <c:minorTickMark val="none"/>
        <c:tickLblPos val="nextTo"/>
        <c:crossAx val="184887552"/>
        <c:crosses val="autoZero"/>
        <c:auto val="1"/>
        <c:lblAlgn val="ctr"/>
        <c:lblOffset val="100"/>
        <c:noMultiLvlLbl val="0"/>
      </c:catAx>
      <c:valAx>
        <c:axId val="184887552"/>
        <c:scaling>
          <c:orientation val="minMax"/>
        </c:scaling>
        <c:delete val="1"/>
        <c:axPos val="b"/>
        <c:title>
          <c:tx>
            <c:rich>
              <a:bodyPr/>
              <a:lstStyle/>
              <a:p>
                <a:pPr>
                  <a:defRPr/>
                </a:pPr>
                <a:r>
                  <a:rPr lang="es-MX"/>
                  <a:t>PORCENTAJES </a:t>
                </a:r>
              </a:p>
            </c:rich>
          </c:tx>
          <c:layout>
            <c:manualLayout>
              <c:xMode val="edge"/>
              <c:yMode val="edge"/>
              <c:x val="0.52034916376252005"/>
              <c:y val="0.92335692624846966"/>
            </c:manualLayout>
          </c:layout>
          <c:overlay val="0"/>
        </c:title>
        <c:numFmt formatCode="0.0%" sourceLinked="1"/>
        <c:majorTickMark val="out"/>
        <c:minorTickMark val="none"/>
        <c:tickLblPos val="nextTo"/>
        <c:crossAx val="184885632"/>
        <c:crosses val="autoZero"/>
        <c:crossBetween val="between"/>
      </c:valAx>
    </c:plotArea>
    <c:plotVisOnly val="1"/>
    <c:dispBlanksAs val="gap"/>
    <c:showDLblsOverMax val="0"/>
  </c:chart>
  <c:spPr>
    <a:ln>
      <a:noFill/>
    </a:ln>
  </c:spPr>
  <c:txPr>
    <a:bodyPr/>
    <a:lstStyle/>
    <a:p>
      <a:pPr>
        <a:defRPr sz="1000"/>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Peñ08</b:Tag>
    <b:SourceType>JournalArticle</b:SourceType>
    <b:Guid>{083A4EFF-22C3-4D71-A461-AE8032DE4B21}</b:Guid>
    <b:Author>
      <b:Author>
        <b:NameList>
          <b:Person>
            <b:Last>Peñamarín</b:Last>
            <b:First>Cristina</b:First>
          </b:Person>
        </b:NameList>
      </b:Author>
    </b:Author>
    <b:Title>¿Hay vida política en el espacio público mediatizado?</b:Title>
    <b:Year>2008</b:Year>
    <b:JournalName>CIC. Cuadernos de Información y Comunicación</b:JournalName>
    <b:Pages>61-78</b:Pages>
    <b:Volume>13</b:Volume>
    <b:RefOrder>2</b:RefOrder>
  </b:Source>
  <b:Source>
    <b:Tag>Van01</b:Tag>
    <b:SourceType>JournalArticle</b:SourceType>
    <b:Guid>{3E44DFF3-377B-4E5B-8647-E3E6772E420A}</b:Guid>
    <b:Author>
      <b:Author>
        <b:NameList>
          <b:Person>
            <b:Last>Salles</b:Last>
            <b:First>Vania</b:First>
          </b:Person>
        </b:NameList>
      </b:Author>
    </b:Author>
    <b:Title>El debate micro-macro: Dilemas y Contextos</b:Title>
    <b:Year>2001</b:Year>
    <b:JournalName>Perfiles Latinoamericanos</b:JournalName>
    <b:Pages>115-151</b:Pages>
    <b:RefOrder>3</b:RefOrder>
  </b:Source>
  <b:Source>
    <b:Tag>Car73</b:Tag>
    <b:SourceType>Interview</b:SourceType>
    <b:Guid>{C2D42F4F-6139-4378-8A6D-5E80715D3378}</b:Guid>
    <b:Author>
      <b:Interviewee>
        <b:NameList>
          <b:Person>
            <b:Last>Saura</b:Last>
            <b:First>Carlos</b:First>
          </b:Person>
        </b:NameList>
      </b:Interviewee>
      <b:Interviewer>
        <b:NameList>
          <b:Person>
            <b:Last>Gubern</b:Last>
            <b:First>Román</b:First>
          </b:Person>
        </b:NameList>
      </b:Interviewer>
    </b:Author>
    <b:Title>Cine Contemporáneo</b:Title>
    <b:Year>1973</b:Year>
    <b:RefOrder>1</b:RefOrder>
  </b:Source>
</b:Sources>
</file>

<file path=customXml/itemProps1.xml><?xml version="1.0" encoding="utf-8"?>
<ds:datastoreItem xmlns:ds="http://schemas.openxmlformats.org/officeDocument/2006/customXml" ds:itemID="{8717174D-680B-44AD-A2C0-BF04890C6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11</Pages>
  <Words>5089</Words>
  <Characters>27990</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VerónicaGM</dc:creator>
  <cp:lastModifiedBy>VerónicaGM</cp:lastModifiedBy>
  <cp:revision>7</cp:revision>
  <cp:lastPrinted>2012-10-03T00:03:00Z</cp:lastPrinted>
  <dcterms:created xsi:type="dcterms:W3CDTF">2013-01-10T15:54:00Z</dcterms:created>
  <dcterms:modified xsi:type="dcterms:W3CDTF">2013-04-14T20:32:00Z</dcterms:modified>
</cp:coreProperties>
</file>