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5B5FC" w14:textId="0C878015" w:rsidR="00F73FDF" w:rsidRPr="000D5E39" w:rsidRDefault="009160BC" w:rsidP="00D97370">
      <w:pPr>
        <w:spacing w:line="360" w:lineRule="auto"/>
        <w:jc w:val="center"/>
        <w:outlineLvl w:val="0"/>
        <w:rPr>
          <w:rFonts w:ascii="Arial" w:hAnsi="Arial"/>
          <w:b/>
          <w:color w:val="000000" w:themeColor="text1"/>
          <w:sz w:val="20"/>
          <w:szCs w:val="20"/>
          <w:lang w:val="es-ES_tradnl"/>
        </w:rPr>
      </w:pPr>
      <w:r w:rsidRPr="000D5E39">
        <w:rPr>
          <w:rFonts w:ascii="Arial" w:hAnsi="Arial"/>
          <w:b/>
          <w:color w:val="000000" w:themeColor="text1"/>
          <w:sz w:val="20"/>
          <w:szCs w:val="20"/>
          <w:lang w:val="es-ES_tradnl"/>
        </w:rPr>
        <w:t xml:space="preserve">Participación Estudiantil </w:t>
      </w:r>
      <w:r w:rsidR="00136ED8" w:rsidRPr="000D5E39">
        <w:rPr>
          <w:rFonts w:ascii="Arial" w:hAnsi="Arial"/>
          <w:b/>
          <w:color w:val="000000" w:themeColor="text1"/>
          <w:sz w:val="20"/>
          <w:szCs w:val="20"/>
          <w:lang w:val="es-ES_tradnl"/>
        </w:rPr>
        <w:t xml:space="preserve">e Interacción </w:t>
      </w:r>
      <w:r w:rsidR="009563E7" w:rsidRPr="000D5E39">
        <w:rPr>
          <w:rFonts w:ascii="Arial" w:hAnsi="Arial"/>
          <w:b/>
          <w:color w:val="000000" w:themeColor="text1"/>
          <w:sz w:val="20"/>
          <w:szCs w:val="20"/>
          <w:lang w:val="es-ES_tradnl"/>
        </w:rPr>
        <w:t>en Redes Sociales Universitarias</w:t>
      </w:r>
    </w:p>
    <w:p w14:paraId="485146DB" w14:textId="77777777" w:rsidR="00890C19" w:rsidRPr="000D5E39" w:rsidRDefault="00890C19" w:rsidP="00D97370">
      <w:pPr>
        <w:spacing w:line="360" w:lineRule="auto"/>
        <w:jc w:val="center"/>
        <w:outlineLvl w:val="0"/>
        <w:rPr>
          <w:rFonts w:ascii="Arial" w:hAnsi="Arial"/>
          <w:b/>
          <w:color w:val="000000" w:themeColor="text1"/>
          <w:sz w:val="20"/>
          <w:szCs w:val="20"/>
          <w:lang w:val="es-ES_tradnl"/>
        </w:rPr>
      </w:pPr>
    </w:p>
    <w:p w14:paraId="7233140C" w14:textId="1D494927" w:rsidR="00F73FDF" w:rsidRDefault="00954428" w:rsidP="00D97370">
      <w:pPr>
        <w:spacing w:line="360" w:lineRule="auto"/>
        <w:jc w:val="right"/>
        <w:rPr>
          <w:rFonts w:ascii="Arial" w:hAnsi="Arial"/>
          <w:color w:val="000000" w:themeColor="text1"/>
          <w:sz w:val="20"/>
          <w:szCs w:val="20"/>
        </w:rPr>
      </w:pPr>
      <w:proofErr w:type="spellStart"/>
      <w:r>
        <w:rPr>
          <w:rFonts w:ascii="Arial" w:hAnsi="Arial"/>
          <w:color w:val="000000" w:themeColor="text1"/>
          <w:sz w:val="20"/>
          <w:szCs w:val="20"/>
        </w:rPr>
        <w:t>Mgs</w:t>
      </w:r>
      <w:proofErr w:type="spellEnd"/>
      <w:r>
        <w:rPr>
          <w:rFonts w:ascii="Arial" w:hAnsi="Arial"/>
          <w:color w:val="000000" w:themeColor="text1"/>
          <w:sz w:val="20"/>
          <w:szCs w:val="20"/>
        </w:rPr>
        <w:t xml:space="preserve">. </w:t>
      </w:r>
      <w:r w:rsidR="00F73FDF" w:rsidRPr="000D5E39">
        <w:rPr>
          <w:rFonts w:ascii="Arial" w:hAnsi="Arial"/>
          <w:color w:val="000000" w:themeColor="text1"/>
          <w:sz w:val="20"/>
          <w:szCs w:val="20"/>
        </w:rPr>
        <w:t>Verónica Altamirano</w:t>
      </w:r>
      <w:r w:rsidR="00890C19" w:rsidRPr="000D5E39">
        <w:rPr>
          <w:rFonts w:ascii="Arial" w:hAnsi="Arial"/>
          <w:color w:val="000000" w:themeColor="text1"/>
          <w:sz w:val="20"/>
          <w:szCs w:val="20"/>
        </w:rPr>
        <w:t xml:space="preserve"> </w:t>
      </w:r>
      <w:proofErr w:type="spellStart"/>
      <w:r w:rsidR="00890C19" w:rsidRPr="000D5E39">
        <w:rPr>
          <w:rFonts w:ascii="Arial" w:hAnsi="Arial"/>
          <w:color w:val="000000" w:themeColor="text1"/>
          <w:sz w:val="20"/>
          <w:szCs w:val="20"/>
        </w:rPr>
        <w:t>Benitez</w:t>
      </w:r>
      <w:proofErr w:type="spellEnd"/>
    </w:p>
    <w:p w14:paraId="01DF239D" w14:textId="20A8ED25" w:rsidR="000D5E39" w:rsidRDefault="00CC7B77" w:rsidP="00D97370">
      <w:pPr>
        <w:spacing w:line="360" w:lineRule="auto"/>
        <w:jc w:val="right"/>
        <w:rPr>
          <w:rFonts w:ascii="Arial" w:hAnsi="Arial"/>
          <w:color w:val="000000" w:themeColor="text1"/>
          <w:sz w:val="20"/>
          <w:szCs w:val="20"/>
        </w:rPr>
      </w:pPr>
      <w:r>
        <w:rPr>
          <w:rFonts w:ascii="Arial" w:hAnsi="Arial"/>
          <w:color w:val="000000" w:themeColor="text1"/>
          <w:sz w:val="20"/>
          <w:szCs w:val="20"/>
        </w:rPr>
        <w:t>PhD</w:t>
      </w:r>
      <w:r w:rsidR="000D5E39">
        <w:rPr>
          <w:rFonts w:ascii="Arial" w:hAnsi="Arial"/>
          <w:color w:val="000000" w:themeColor="text1"/>
          <w:sz w:val="20"/>
          <w:szCs w:val="20"/>
        </w:rPr>
        <w:t xml:space="preserve">. Karina </w:t>
      </w:r>
      <w:proofErr w:type="spellStart"/>
      <w:r w:rsidR="000D5E39">
        <w:rPr>
          <w:rFonts w:ascii="Arial" w:hAnsi="Arial"/>
          <w:color w:val="000000" w:themeColor="text1"/>
          <w:sz w:val="20"/>
          <w:szCs w:val="20"/>
        </w:rPr>
        <w:t>Valarezo</w:t>
      </w:r>
      <w:proofErr w:type="spellEnd"/>
      <w:r w:rsidR="000D5E39">
        <w:rPr>
          <w:rFonts w:ascii="Arial" w:hAnsi="Arial"/>
          <w:color w:val="000000" w:themeColor="text1"/>
          <w:sz w:val="20"/>
          <w:szCs w:val="20"/>
        </w:rPr>
        <w:t xml:space="preserve"> González </w:t>
      </w:r>
    </w:p>
    <w:p w14:paraId="6865EC1D" w14:textId="69F96A95" w:rsidR="000D5E39" w:rsidRPr="000D5E39" w:rsidRDefault="000D5E39" w:rsidP="00D97370">
      <w:pPr>
        <w:spacing w:line="360" w:lineRule="auto"/>
        <w:jc w:val="right"/>
        <w:rPr>
          <w:rFonts w:ascii="Arial" w:hAnsi="Arial"/>
          <w:color w:val="000000" w:themeColor="text1"/>
          <w:sz w:val="20"/>
          <w:szCs w:val="20"/>
        </w:rPr>
      </w:pPr>
      <w:proofErr w:type="spellStart"/>
      <w:r>
        <w:rPr>
          <w:rFonts w:ascii="Arial" w:hAnsi="Arial"/>
          <w:color w:val="000000" w:themeColor="text1"/>
          <w:sz w:val="20"/>
          <w:szCs w:val="20"/>
        </w:rPr>
        <w:t>Mgs</w:t>
      </w:r>
      <w:proofErr w:type="spellEnd"/>
      <w:r>
        <w:rPr>
          <w:rFonts w:ascii="Arial" w:hAnsi="Arial"/>
          <w:color w:val="000000" w:themeColor="text1"/>
          <w:sz w:val="20"/>
          <w:szCs w:val="20"/>
        </w:rPr>
        <w:t>.</w:t>
      </w:r>
      <w:r w:rsidR="00CC7B77">
        <w:rPr>
          <w:rFonts w:ascii="Arial" w:hAnsi="Arial"/>
          <w:color w:val="000000" w:themeColor="text1"/>
          <w:sz w:val="20"/>
          <w:szCs w:val="20"/>
        </w:rPr>
        <w:t xml:space="preserve"> </w:t>
      </w:r>
      <w:proofErr w:type="spellStart"/>
      <w:r>
        <w:rPr>
          <w:rFonts w:ascii="Arial" w:hAnsi="Arial"/>
          <w:color w:val="000000" w:themeColor="text1"/>
          <w:sz w:val="20"/>
          <w:szCs w:val="20"/>
        </w:rPr>
        <w:t>Kruzkaya</w:t>
      </w:r>
      <w:proofErr w:type="spellEnd"/>
      <w:r>
        <w:rPr>
          <w:rFonts w:ascii="Arial" w:hAnsi="Arial"/>
          <w:color w:val="000000" w:themeColor="text1"/>
          <w:sz w:val="20"/>
          <w:szCs w:val="20"/>
        </w:rPr>
        <w:t xml:space="preserve"> Ordóñez González </w:t>
      </w:r>
    </w:p>
    <w:p w14:paraId="6ABDD7AF" w14:textId="2EEB356C" w:rsidR="00F73FDF" w:rsidRPr="000D5E39" w:rsidRDefault="00890C19" w:rsidP="00D97370">
      <w:pPr>
        <w:spacing w:line="360" w:lineRule="auto"/>
        <w:jc w:val="right"/>
        <w:rPr>
          <w:rFonts w:ascii="Arial" w:hAnsi="Arial"/>
          <w:color w:val="000000" w:themeColor="text1"/>
          <w:sz w:val="20"/>
          <w:szCs w:val="20"/>
        </w:rPr>
      </w:pPr>
      <w:r w:rsidRPr="000D5E39">
        <w:rPr>
          <w:rFonts w:ascii="Arial" w:hAnsi="Arial"/>
          <w:color w:val="000000" w:themeColor="text1"/>
          <w:sz w:val="20"/>
          <w:szCs w:val="20"/>
        </w:rPr>
        <w:t xml:space="preserve">Universidad Técnica Particular de Loja (Ecuador) </w:t>
      </w:r>
    </w:p>
    <w:p w14:paraId="1008323D" w14:textId="77777777" w:rsidR="00F73FDF" w:rsidRPr="000D5E39" w:rsidRDefault="00F73FDF" w:rsidP="00D97370">
      <w:pPr>
        <w:spacing w:line="360" w:lineRule="auto"/>
        <w:rPr>
          <w:rFonts w:ascii="Arial" w:hAnsi="Arial"/>
          <w:b/>
          <w:color w:val="000000" w:themeColor="text1"/>
          <w:sz w:val="20"/>
          <w:szCs w:val="20"/>
        </w:rPr>
      </w:pPr>
    </w:p>
    <w:p w14:paraId="257C0396" w14:textId="77777777" w:rsidR="00AE1228" w:rsidRPr="000D5E39" w:rsidRDefault="0017011C" w:rsidP="00D97370">
      <w:pPr>
        <w:spacing w:line="360" w:lineRule="auto"/>
        <w:rPr>
          <w:rFonts w:ascii="Arial" w:hAnsi="Arial"/>
          <w:b/>
          <w:color w:val="000000" w:themeColor="text1"/>
          <w:sz w:val="20"/>
          <w:szCs w:val="20"/>
        </w:rPr>
      </w:pPr>
      <w:r w:rsidRPr="000D5E39">
        <w:rPr>
          <w:rFonts w:ascii="Arial" w:hAnsi="Arial"/>
          <w:b/>
          <w:color w:val="000000" w:themeColor="text1"/>
          <w:sz w:val="20"/>
          <w:szCs w:val="20"/>
        </w:rPr>
        <w:t>RESUMEN</w:t>
      </w:r>
    </w:p>
    <w:p w14:paraId="45F9C10E" w14:textId="10970840" w:rsidR="00F73FDF" w:rsidRPr="000D5E39" w:rsidRDefault="00F73FD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La investigación “</w:t>
      </w:r>
      <w:r w:rsidR="009563E7" w:rsidRPr="000D5E39">
        <w:rPr>
          <w:rFonts w:ascii="Arial" w:hAnsi="Arial"/>
          <w:color w:val="000000" w:themeColor="text1"/>
          <w:sz w:val="20"/>
          <w:szCs w:val="20"/>
        </w:rPr>
        <w:t xml:space="preserve">Participación Estudiantil </w:t>
      </w:r>
      <w:r w:rsidR="00136ED8" w:rsidRPr="000D5E39">
        <w:rPr>
          <w:rFonts w:ascii="Arial" w:hAnsi="Arial"/>
          <w:color w:val="000000" w:themeColor="text1"/>
          <w:sz w:val="20"/>
          <w:szCs w:val="20"/>
        </w:rPr>
        <w:t xml:space="preserve">e Interacción </w:t>
      </w:r>
      <w:r w:rsidR="009563E7" w:rsidRPr="000D5E39">
        <w:rPr>
          <w:rFonts w:ascii="Arial" w:hAnsi="Arial"/>
          <w:color w:val="000000" w:themeColor="text1"/>
          <w:sz w:val="20"/>
          <w:szCs w:val="20"/>
        </w:rPr>
        <w:t>en Redes Sociales Universitarias de Ecuador</w:t>
      </w:r>
      <w:r w:rsidRPr="000D5E39">
        <w:rPr>
          <w:rFonts w:ascii="Arial" w:hAnsi="Arial"/>
          <w:color w:val="000000" w:themeColor="text1"/>
          <w:sz w:val="20"/>
          <w:szCs w:val="20"/>
        </w:rPr>
        <w:t xml:space="preserve">” abre una nueva perspectiva en los estudios realizados en el ámbito de la comunicación universitaria, aborda la aplicación y los efectos de la interactividad y la </w:t>
      </w:r>
      <w:r w:rsidR="00D806FB" w:rsidRPr="000D5E39">
        <w:rPr>
          <w:rFonts w:ascii="Arial" w:hAnsi="Arial"/>
          <w:color w:val="000000" w:themeColor="text1"/>
          <w:sz w:val="20"/>
          <w:szCs w:val="20"/>
        </w:rPr>
        <w:t>colaboración</w:t>
      </w:r>
      <w:r w:rsidRPr="000D5E39">
        <w:rPr>
          <w:rFonts w:ascii="Arial" w:hAnsi="Arial"/>
          <w:color w:val="000000" w:themeColor="text1"/>
          <w:sz w:val="20"/>
          <w:szCs w:val="20"/>
        </w:rPr>
        <w:t xml:space="preserve"> a través de las nuevas tecnologías de la información y la comunicación.</w:t>
      </w:r>
      <w:r w:rsidR="00D806FB" w:rsidRPr="000D5E39">
        <w:rPr>
          <w:rFonts w:ascii="Arial" w:hAnsi="Arial"/>
          <w:color w:val="000000" w:themeColor="text1"/>
          <w:sz w:val="20"/>
          <w:szCs w:val="20"/>
        </w:rPr>
        <w:t xml:space="preserve"> </w:t>
      </w:r>
      <w:r w:rsidRPr="000D5E39">
        <w:rPr>
          <w:rFonts w:ascii="Arial" w:hAnsi="Arial"/>
          <w:color w:val="000000" w:themeColor="text1"/>
          <w:sz w:val="20"/>
          <w:szCs w:val="20"/>
        </w:rPr>
        <w:t>El estudio se centr</w:t>
      </w:r>
      <w:r w:rsidR="00D806FB" w:rsidRPr="000D5E39">
        <w:rPr>
          <w:rFonts w:ascii="Arial" w:hAnsi="Arial"/>
          <w:color w:val="000000" w:themeColor="text1"/>
          <w:sz w:val="20"/>
          <w:szCs w:val="20"/>
        </w:rPr>
        <w:t xml:space="preserve">a en una muestra integrada por </w:t>
      </w:r>
      <w:r w:rsidRPr="000D5E39">
        <w:rPr>
          <w:rFonts w:ascii="Arial" w:hAnsi="Arial"/>
          <w:color w:val="000000" w:themeColor="text1"/>
          <w:sz w:val="20"/>
          <w:szCs w:val="20"/>
        </w:rPr>
        <w:t>universidades</w:t>
      </w:r>
      <w:r w:rsidR="00D806FB" w:rsidRPr="000D5E39">
        <w:rPr>
          <w:rFonts w:ascii="Arial" w:hAnsi="Arial"/>
          <w:color w:val="000000" w:themeColor="text1"/>
          <w:sz w:val="20"/>
          <w:szCs w:val="20"/>
        </w:rPr>
        <w:t xml:space="preserve"> ecuatorianas clasificadas con </w:t>
      </w:r>
      <w:r w:rsidRPr="000D5E39">
        <w:rPr>
          <w:rFonts w:ascii="Arial" w:hAnsi="Arial"/>
          <w:color w:val="000000" w:themeColor="text1"/>
          <w:sz w:val="20"/>
          <w:szCs w:val="20"/>
        </w:rPr>
        <w:t>Categoría A</w:t>
      </w:r>
      <w:r w:rsidR="002E5811" w:rsidRPr="000D5E39">
        <w:rPr>
          <w:rFonts w:ascii="Arial" w:hAnsi="Arial"/>
          <w:color w:val="000000" w:themeColor="text1"/>
          <w:sz w:val="20"/>
          <w:szCs w:val="20"/>
        </w:rPr>
        <w:t xml:space="preserve"> en el año 2009</w:t>
      </w:r>
      <w:r w:rsidRPr="000D5E39">
        <w:rPr>
          <w:rFonts w:ascii="Arial" w:hAnsi="Arial"/>
          <w:color w:val="000000" w:themeColor="text1"/>
          <w:sz w:val="20"/>
          <w:szCs w:val="20"/>
        </w:rPr>
        <w:t xml:space="preserve"> por el Consejo Nacional de Evaluación y Acreditación d</w:t>
      </w:r>
      <w:r w:rsidR="00D806FB" w:rsidRPr="000D5E39">
        <w:rPr>
          <w:rFonts w:ascii="Arial" w:hAnsi="Arial"/>
          <w:color w:val="000000" w:themeColor="text1"/>
          <w:sz w:val="20"/>
          <w:szCs w:val="20"/>
        </w:rPr>
        <w:t xml:space="preserve">e la Educación Superior, CONEA, con los datos obtenidos se </w:t>
      </w:r>
      <w:r w:rsidRPr="000D5E39">
        <w:rPr>
          <w:rFonts w:ascii="Arial" w:hAnsi="Arial"/>
          <w:color w:val="000000" w:themeColor="text1"/>
          <w:sz w:val="20"/>
          <w:szCs w:val="20"/>
        </w:rPr>
        <w:t xml:space="preserve"> </w:t>
      </w:r>
      <w:r w:rsidR="00D806FB" w:rsidRPr="000D5E39">
        <w:rPr>
          <w:rFonts w:ascii="Arial" w:hAnsi="Arial"/>
          <w:color w:val="000000" w:themeColor="text1"/>
          <w:sz w:val="20"/>
          <w:szCs w:val="20"/>
        </w:rPr>
        <w:t>analizó</w:t>
      </w:r>
      <w:r w:rsidRPr="000D5E39">
        <w:rPr>
          <w:rFonts w:ascii="Arial" w:hAnsi="Arial"/>
          <w:color w:val="000000" w:themeColor="text1"/>
          <w:sz w:val="20"/>
          <w:szCs w:val="20"/>
        </w:rPr>
        <w:t xml:space="preserve"> la interacción, los modelos y las formas de comunicación desarrolladas a través de las nuevas herramientas tecnológicas y </w:t>
      </w:r>
      <w:r w:rsidR="00AE1228" w:rsidRPr="000D5E39">
        <w:rPr>
          <w:rFonts w:ascii="Arial" w:hAnsi="Arial"/>
          <w:color w:val="000000" w:themeColor="text1"/>
          <w:sz w:val="20"/>
          <w:szCs w:val="20"/>
        </w:rPr>
        <w:t>la participación estudiantil</w:t>
      </w:r>
      <w:r w:rsidRPr="000D5E39">
        <w:rPr>
          <w:rFonts w:ascii="Arial" w:hAnsi="Arial"/>
          <w:color w:val="000000" w:themeColor="text1"/>
          <w:sz w:val="20"/>
          <w:szCs w:val="20"/>
        </w:rPr>
        <w:t xml:space="preserve">. </w:t>
      </w:r>
    </w:p>
    <w:p w14:paraId="19701985" w14:textId="77777777" w:rsidR="0017011C" w:rsidRPr="000D5E39" w:rsidRDefault="0017011C" w:rsidP="00D97370">
      <w:pPr>
        <w:spacing w:line="360" w:lineRule="auto"/>
        <w:jc w:val="both"/>
        <w:rPr>
          <w:rFonts w:ascii="Arial" w:hAnsi="Arial"/>
          <w:b/>
          <w:color w:val="000000" w:themeColor="text1"/>
          <w:sz w:val="20"/>
          <w:szCs w:val="20"/>
        </w:rPr>
      </w:pPr>
    </w:p>
    <w:p w14:paraId="7C8FB836" w14:textId="77777777" w:rsidR="00AE1228" w:rsidRPr="000D5E39" w:rsidRDefault="0017011C" w:rsidP="00D97370">
      <w:pPr>
        <w:spacing w:line="360" w:lineRule="auto"/>
        <w:jc w:val="both"/>
        <w:rPr>
          <w:rFonts w:ascii="Arial" w:hAnsi="Arial"/>
          <w:color w:val="000000" w:themeColor="text1"/>
          <w:sz w:val="20"/>
          <w:szCs w:val="20"/>
        </w:rPr>
      </w:pPr>
      <w:r w:rsidRPr="000D5E39">
        <w:rPr>
          <w:rFonts w:ascii="Arial" w:hAnsi="Arial"/>
          <w:b/>
          <w:color w:val="000000" w:themeColor="text1"/>
          <w:sz w:val="20"/>
          <w:szCs w:val="20"/>
        </w:rPr>
        <w:t xml:space="preserve">PALABRAS CLAVE. </w:t>
      </w:r>
      <w:bookmarkStart w:id="0" w:name="_GoBack"/>
      <w:r w:rsidR="00AE1228" w:rsidRPr="000D5E39">
        <w:rPr>
          <w:rFonts w:ascii="Arial" w:hAnsi="Arial"/>
          <w:color w:val="000000" w:themeColor="text1"/>
          <w:sz w:val="20"/>
          <w:szCs w:val="20"/>
        </w:rPr>
        <w:t xml:space="preserve">Participación estudiantil, </w:t>
      </w:r>
      <w:r w:rsidRPr="000D5E39">
        <w:rPr>
          <w:rFonts w:ascii="Arial" w:hAnsi="Arial"/>
          <w:color w:val="000000" w:themeColor="text1"/>
          <w:sz w:val="20"/>
          <w:szCs w:val="20"/>
        </w:rPr>
        <w:t xml:space="preserve">Interactividad, comunicación universitaria, Redes Sociales. </w:t>
      </w:r>
    </w:p>
    <w:bookmarkEnd w:id="0"/>
    <w:p w14:paraId="758120AE" w14:textId="77777777" w:rsidR="0017011C" w:rsidRPr="000D5E39" w:rsidRDefault="0017011C" w:rsidP="00D97370">
      <w:pPr>
        <w:spacing w:line="360" w:lineRule="auto"/>
        <w:jc w:val="both"/>
        <w:rPr>
          <w:rFonts w:ascii="Arial" w:hAnsi="Arial"/>
          <w:color w:val="000000" w:themeColor="text1"/>
          <w:sz w:val="20"/>
          <w:szCs w:val="20"/>
          <w:lang w:val="en-US"/>
        </w:rPr>
      </w:pPr>
    </w:p>
    <w:p w14:paraId="3B7922CF" w14:textId="612DC4EE" w:rsidR="00736D73" w:rsidRPr="000D5E39" w:rsidRDefault="00736D73" w:rsidP="00D97370">
      <w:pPr>
        <w:spacing w:line="360" w:lineRule="auto"/>
        <w:ind w:left="360" w:hanging="360"/>
        <w:rPr>
          <w:rFonts w:ascii="Arial" w:hAnsi="Arial"/>
          <w:b/>
          <w:color w:val="000000" w:themeColor="text1"/>
          <w:sz w:val="20"/>
          <w:szCs w:val="20"/>
        </w:rPr>
      </w:pPr>
      <w:r w:rsidRPr="000D5E39">
        <w:rPr>
          <w:rFonts w:ascii="Arial" w:hAnsi="Arial"/>
          <w:b/>
          <w:color w:val="000000" w:themeColor="text1"/>
          <w:sz w:val="20"/>
          <w:szCs w:val="20"/>
        </w:rPr>
        <w:t xml:space="preserve">INTRODUCCIÓN </w:t>
      </w:r>
    </w:p>
    <w:p w14:paraId="313945A1" w14:textId="3CF28984" w:rsidR="00736D73" w:rsidRDefault="00736D73"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Las universidades a nivel mundial enfrentan un nuevo reto en el ámbito académico, de investigación y de internacionalización</w:t>
      </w:r>
      <w:r w:rsidR="002E5811" w:rsidRPr="000D5E39">
        <w:rPr>
          <w:rFonts w:ascii="Arial" w:hAnsi="Arial"/>
          <w:color w:val="000000" w:themeColor="text1"/>
          <w:sz w:val="20"/>
          <w:szCs w:val="20"/>
        </w:rPr>
        <w:t xml:space="preserve">.  En este contexto </w:t>
      </w:r>
      <w:r w:rsidRPr="000D5E39">
        <w:rPr>
          <w:rFonts w:ascii="Arial" w:hAnsi="Arial"/>
          <w:color w:val="000000" w:themeColor="text1"/>
          <w:sz w:val="20"/>
          <w:szCs w:val="20"/>
        </w:rPr>
        <w:t xml:space="preserve">la comunicación </w:t>
      </w:r>
      <w:r w:rsidR="002E5811" w:rsidRPr="000D5E39">
        <w:rPr>
          <w:rFonts w:ascii="Arial" w:hAnsi="Arial"/>
          <w:color w:val="000000" w:themeColor="text1"/>
          <w:sz w:val="20"/>
          <w:szCs w:val="20"/>
        </w:rPr>
        <w:t>se convierte en un eje transversal</w:t>
      </w:r>
      <w:r w:rsidRPr="000D5E39">
        <w:rPr>
          <w:rFonts w:ascii="Arial" w:hAnsi="Arial"/>
          <w:color w:val="000000" w:themeColor="text1"/>
          <w:sz w:val="20"/>
          <w:szCs w:val="20"/>
        </w:rPr>
        <w:t xml:space="preserve"> d</w:t>
      </w:r>
      <w:r w:rsidR="002E5811" w:rsidRPr="000D5E39">
        <w:rPr>
          <w:rFonts w:ascii="Arial" w:hAnsi="Arial"/>
          <w:color w:val="000000" w:themeColor="text1"/>
          <w:sz w:val="20"/>
          <w:szCs w:val="20"/>
        </w:rPr>
        <w:t xml:space="preserve">esde donde se deben generar </w:t>
      </w:r>
      <w:r w:rsidRPr="000D5E39">
        <w:rPr>
          <w:rFonts w:ascii="Arial" w:hAnsi="Arial"/>
          <w:color w:val="000000" w:themeColor="text1"/>
          <w:sz w:val="20"/>
          <w:szCs w:val="20"/>
        </w:rPr>
        <w:t>cambios</w:t>
      </w:r>
      <w:r w:rsidR="002E5811" w:rsidRPr="000D5E39">
        <w:rPr>
          <w:rFonts w:ascii="Arial" w:hAnsi="Arial"/>
          <w:color w:val="000000" w:themeColor="text1"/>
          <w:sz w:val="20"/>
          <w:szCs w:val="20"/>
        </w:rPr>
        <w:t xml:space="preserve"> que permitan a las universidades enfrentar un </w:t>
      </w:r>
      <w:r w:rsidRPr="000D5E39">
        <w:rPr>
          <w:rFonts w:ascii="Arial" w:hAnsi="Arial"/>
          <w:color w:val="000000" w:themeColor="text1"/>
          <w:sz w:val="20"/>
          <w:szCs w:val="20"/>
        </w:rPr>
        <w:t xml:space="preserve">mercado globalizado y competitivo </w:t>
      </w:r>
      <w:r w:rsidR="002E5811" w:rsidRPr="000D5E39">
        <w:rPr>
          <w:rFonts w:ascii="Arial" w:hAnsi="Arial"/>
          <w:color w:val="000000" w:themeColor="text1"/>
          <w:sz w:val="20"/>
          <w:szCs w:val="20"/>
        </w:rPr>
        <w:t xml:space="preserve">potenciado por las </w:t>
      </w:r>
      <w:r w:rsidRPr="000D5E39">
        <w:rPr>
          <w:rFonts w:ascii="Arial" w:hAnsi="Arial"/>
          <w:color w:val="000000" w:themeColor="text1"/>
          <w:sz w:val="20"/>
          <w:szCs w:val="20"/>
        </w:rPr>
        <w:t>tecnologías de la comunicación e información</w:t>
      </w:r>
      <w:r w:rsidR="002E5811" w:rsidRPr="000D5E39">
        <w:rPr>
          <w:rFonts w:ascii="Arial" w:hAnsi="Arial"/>
          <w:color w:val="000000" w:themeColor="text1"/>
          <w:sz w:val="20"/>
          <w:szCs w:val="20"/>
        </w:rPr>
        <w:t xml:space="preserve">, </w:t>
      </w:r>
      <w:proofErr w:type="spellStart"/>
      <w:r w:rsidR="002E5811" w:rsidRPr="000D5E39">
        <w:rPr>
          <w:rFonts w:ascii="Arial" w:hAnsi="Arial"/>
          <w:color w:val="000000" w:themeColor="text1"/>
          <w:sz w:val="20"/>
          <w:szCs w:val="20"/>
        </w:rPr>
        <w:t>TICs</w:t>
      </w:r>
      <w:proofErr w:type="spellEnd"/>
      <w:r w:rsidRPr="000D5E39">
        <w:rPr>
          <w:rFonts w:ascii="Arial" w:hAnsi="Arial"/>
          <w:color w:val="000000" w:themeColor="text1"/>
          <w:sz w:val="20"/>
          <w:szCs w:val="20"/>
        </w:rPr>
        <w:t xml:space="preserve">. </w:t>
      </w:r>
    </w:p>
    <w:p w14:paraId="50AEAA79" w14:textId="77777777" w:rsidR="00444E29" w:rsidRPr="000D5E39" w:rsidRDefault="00444E29" w:rsidP="00D97370">
      <w:pPr>
        <w:spacing w:line="360" w:lineRule="auto"/>
        <w:jc w:val="both"/>
        <w:rPr>
          <w:rFonts w:ascii="Arial" w:hAnsi="Arial"/>
          <w:color w:val="000000" w:themeColor="text1"/>
          <w:sz w:val="20"/>
          <w:szCs w:val="20"/>
        </w:rPr>
      </w:pPr>
    </w:p>
    <w:p w14:paraId="400688A7" w14:textId="3099E1B2" w:rsidR="008C3350" w:rsidRDefault="002E5811" w:rsidP="00D97370">
      <w:pPr>
        <w:tabs>
          <w:tab w:val="left" w:pos="8498"/>
        </w:tabs>
        <w:spacing w:line="360" w:lineRule="auto"/>
        <w:ind w:right="-7"/>
        <w:jc w:val="both"/>
        <w:rPr>
          <w:rFonts w:ascii="Arial" w:hAnsi="Arial"/>
          <w:color w:val="000000" w:themeColor="text1"/>
          <w:sz w:val="20"/>
          <w:szCs w:val="20"/>
        </w:rPr>
      </w:pPr>
      <w:r w:rsidRPr="000D5E39">
        <w:rPr>
          <w:rFonts w:ascii="Arial" w:hAnsi="Arial"/>
          <w:color w:val="000000" w:themeColor="text1"/>
          <w:sz w:val="20"/>
          <w:szCs w:val="20"/>
        </w:rPr>
        <w:t xml:space="preserve">Al hablar de universidad </w:t>
      </w:r>
      <w:r w:rsidR="00736D73" w:rsidRPr="000D5E39">
        <w:rPr>
          <w:rFonts w:ascii="Arial" w:hAnsi="Arial"/>
          <w:color w:val="000000" w:themeColor="text1"/>
          <w:sz w:val="20"/>
          <w:szCs w:val="20"/>
        </w:rPr>
        <w:t>nos referimos a una organización compleja y susceptible de transformaciones, que está enfrentando profundos cambios a nivel de organización interna</w:t>
      </w:r>
      <w:r w:rsidRPr="000D5E39">
        <w:rPr>
          <w:rFonts w:ascii="Arial" w:hAnsi="Arial"/>
          <w:color w:val="000000" w:themeColor="text1"/>
          <w:sz w:val="20"/>
          <w:szCs w:val="20"/>
        </w:rPr>
        <w:t xml:space="preserve"> y externa  que responde a </w:t>
      </w:r>
      <w:r w:rsidR="00736D73" w:rsidRPr="000D5E39">
        <w:rPr>
          <w:rFonts w:ascii="Arial" w:hAnsi="Arial"/>
          <w:color w:val="000000" w:themeColor="text1"/>
          <w:sz w:val="20"/>
          <w:szCs w:val="20"/>
        </w:rPr>
        <w:t>un panorama incierto, sobretodo en algunos países de Latinoamérica.</w:t>
      </w:r>
      <w:r w:rsidR="007307FF" w:rsidRPr="000D5E39">
        <w:rPr>
          <w:rFonts w:ascii="Arial" w:hAnsi="Arial"/>
          <w:color w:val="000000" w:themeColor="text1"/>
          <w:sz w:val="20"/>
          <w:szCs w:val="20"/>
        </w:rPr>
        <w:t xml:space="preserve">  “La Universidad no puede ser una `isla feliz´, una `torre de marfil´ desde la que se contempla en la distancia, la compleja realidad que, más allá del campus y de las aulas, demanda soluciones urgentes” </w:t>
      </w:r>
      <w:r w:rsidR="008E45B0">
        <w:rPr>
          <w:rFonts w:ascii="Arial" w:hAnsi="Arial"/>
          <w:color w:val="000000" w:themeColor="text1"/>
          <w:sz w:val="20"/>
          <w:szCs w:val="20"/>
        </w:rPr>
        <w:t>(Maldonado, 2010:</w:t>
      </w:r>
      <w:r w:rsidR="008E45B0" w:rsidRPr="000D5E39">
        <w:rPr>
          <w:rFonts w:ascii="Arial" w:hAnsi="Arial"/>
          <w:color w:val="000000" w:themeColor="text1"/>
          <w:sz w:val="20"/>
          <w:szCs w:val="20"/>
        </w:rPr>
        <w:t>57)</w:t>
      </w:r>
      <w:r w:rsidR="007307FF" w:rsidRPr="000D5E39">
        <w:rPr>
          <w:rFonts w:ascii="Arial" w:hAnsi="Arial"/>
          <w:color w:val="000000" w:themeColor="text1"/>
          <w:sz w:val="20"/>
          <w:szCs w:val="20"/>
        </w:rPr>
        <w:t>.</w:t>
      </w:r>
    </w:p>
    <w:p w14:paraId="57CEB208" w14:textId="77777777" w:rsidR="00444E29" w:rsidRPr="000D5E39" w:rsidRDefault="00444E29" w:rsidP="00D97370">
      <w:pPr>
        <w:tabs>
          <w:tab w:val="left" w:pos="8498"/>
        </w:tabs>
        <w:spacing w:line="360" w:lineRule="auto"/>
        <w:ind w:right="-7"/>
        <w:jc w:val="both"/>
        <w:rPr>
          <w:rFonts w:ascii="Arial" w:hAnsi="Arial"/>
          <w:color w:val="000000" w:themeColor="text1"/>
          <w:sz w:val="20"/>
          <w:szCs w:val="20"/>
        </w:rPr>
      </w:pPr>
    </w:p>
    <w:p w14:paraId="7AC08E3C" w14:textId="5C3ECFF3" w:rsidR="007307FF" w:rsidRDefault="007307F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La misión de la universidad es el desarrollo armónico-integral de la sociedad, (desarrollo sostenible o sustentable), en la que intervienen estudiantes, profesores, investigadores y el entorno a la que </w:t>
      </w:r>
      <w:r w:rsidRPr="000D5E39">
        <w:rPr>
          <w:rFonts w:ascii="Arial" w:hAnsi="Arial"/>
          <w:color w:val="000000" w:themeColor="text1"/>
          <w:sz w:val="20"/>
          <w:szCs w:val="20"/>
        </w:rPr>
        <w:lastRenderedPageBreak/>
        <w:t>pertenece. Por lo tanto su proyección innata es hacia la sociedad para incidir en su transform</w:t>
      </w:r>
      <w:r w:rsidR="008F18A3" w:rsidRPr="000D5E39">
        <w:rPr>
          <w:rFonts w:ascii="Arial" w:hAnsi="Arial"/>
          <w:color w:val="000000" w:themeColor="text1"/>
          <w:sz w:val="20"/>
          <w:szCs w:val="20"/>
        </w:rPr>
        <w:t>ación a través del conocimiento</w:t>
      </w:r>
      <w:r w:rsidRPr="000D5E39">
        <w:rPr>
          <w:rFonts w:ascii="Arial" w:hAnsi="Arial"/>
          <w:color w:val="000000" w:themeColor="text1"/>
          <w:sz w:val="20"/>
          <w:szCs w:val="20"/>
        </w:rPr>
        <w:t xml:space="preserve"> </w:t>
      </w:r>
      <w:r w:rsidR="008E45B0">
        <w:rPr>
          <w:rFonts w:ascii="Arial" w:hAnsi="Arial"/>
          <w:noProof/>
          <w:color w:val="000000" w:themeColor="text1"/>
          <w:sz w:val="20"/>
          <w:szCs w:val="20"/>
          <w:lang w:val="es-ES_tradnl"/>
        </w:rPr>
        <w:t xml:space="preserve">(Valarezo: </w:t>
      </w:r>
      <w:r w:rsidR="008E45B0" w:rsidRPr="000D5E39">
        <w:rPr>
          <w:rFonts w:ascii="Arial" w:hAnsi="Arial"/>
          <w:noProof/>
          <w:color w:val="000000" w:themeColor="text1"/>
          <w:sz w:val="20"/>
          <w:szCs w:val="20"/>
          <w:lang w:val="es-ES_tradnl"/>
        </w:rPr>
        <w:t>2012)</w:t>
      </w:r>
      <w:r w:rsidR="008F18A3" w:rsidRPr="000D5E39">
        <w:rPr>
          <w:rFonts w:ascii="Arial" w:hAnsi="Arial"/>
          <w:color w:val="000000" w:themeColor="text1"/>
          <w:sz w:val="20"/>
          <w:szCs w:val="20"/>
        </w:rPr>
        <w:t>.</w:t>
      </w:r>
    </w:p>
    <w:p w14:paraId="2F90C116" w14:textId="77777777" w:rsidR="00444E29" w:rsidRPr="000D5E39" w:rsidRDefault="00444E29" w:rsidP="00D97370">
      <w:pPr>
        <w:spacing w:line="360" w:lineRule="auto"/>
        <w:jc w:val="both"/>
        <w:rPr>
          <w:rFonts w:ascii="Arial" w:hAnsi="Arial"/>
          <w:color w:val="000000" w:themeColor="text1"/>
          <w:sz w:val="20"/>
          <w:szCs w:val="20"/>
        </w:rPr>
      </w:pPr>
    </w:p>
    <w:p w14:paraId="0A558190" w14:textId="77777777" w:rsidR="008E45B0" w:rsidRDefault="007307FF" w:rsidP="008E45B0">
      <w:pPr>
        <w:spacing w:after="240" w:line="360" w:lineRule="auto"/>
        <w:jc w:val="both"/>
        <w:rPr>
          <w:rFonts w:ascii="Arial" w:hAnsi="Arial"/>
          <w:color w:val="000000" w:themeColor="text1"/>
          <w:sz w:val="20"/>
          <w:szCs w:val="20"/>
        </w:rPr>
      </w:pPr>
      <w:r w:rsidRPr="000D5E39">
        <w:rPr>
          <w:rFonts w:ascii="Arial" w:hAnsi="Arial"/>
          <w:color w:val="000000" w:themeColor="text1"/>
          <w:sz w:val="20"/>
          <w:szCs w:val="20"/>
        </w:rPr>
        <w:t>La pasión por la verdad y la primacía del conocimiento, razón de ser de las universidades, constituyen a su vez principios de la interacción con la comunidad, y juntos forman el -</w:t>
      </w:r>
      <w:proofErr w:type="spellStart"/>
      <w:r w:rsidRPr="000D5E39">
        <w:rPr>
          <w:rFonts w:ascii="Arial" w:hAnsi="Arial"/>
          <w:color w:val="000000" w:themeColor="text1"/>
          <w:sz w:val="20"/>
          <w:szCs w:val="20"/>
        </w:rPr>
        <w:t>ethos</w:t>
      </w:r>
      <w:proofErr w:type="spellEnd"/>
      <w:r w:rsidRPr="000D5E39">
        <w:rPr>
          <w:rFonts w:ascii="Arial" w:hAnsi="Arial"/>
          <w:color w:val="000000" w:themeColor="text1"/>
          <w:sz w:val="20"/>
          <w:szCs w:val="20"/>
        </w:rPr>
        <w:t xml:space="preserve"> universitario- condición esencial para garantizar a las instituciones de educación superior, relevancia social. “El reconocimiento que la sociedad hace de la autoridad intelectual de la universidad… se halla estrechamente ligada a que ésta opine sobre los problemas éticos, culturales y sociales con total autonomía y plena responsabilidad”</w:t>
      </w:r>
      <w:r w:rsidR="008E45B0">
        <w:rPr>
          <w:rFonts w:ascii="Arial" w:hAnsi="Arial"/>
          <w:color w:val="000000" w:themeColor="text1"/>
          <w:sz w:val="20"/>
          <w:szCs w:val="20"/>
        </w:rPr>
        <w:t xml:space="preserve"> (</w:t>
      </w:r>
      <w:proofErr w:type="spellStart"/>
      <w:r w:rsidR="008E45B0">
        <w:rPr>
          <w:rFonts w:ascii="Arial" w:hAnsi="Arial"/>
          <w:color w:val="000000" w:themeColor="text1"/>
          <w:sz w:val="20"/>
          <w:szCs w:val="20"/>
        </w:rPr>
        <w:t>Bernheim</w:t>
      </w:r>
      <w:proofErr w:type="spellEnd"/>
      <w:r w:rsidR="008E45B0">
        <w:rPr>
          <w:rFonts w:ascii="Arial" w:hAnsi="Arial"/>
          <w:color w:val="000000" w:themeColor="text1"/>
          <w:sz w:val="20"/>
          <w:szCs w:val="20"/>
        </w:rPr>
        <w:t xml:space="preserve"> &amp; De Souza, 2003: </w:t>
      </w:r>
      <w:r w:rsidR="008E45B0" w:rsidRPr="000D5E39">
        <w:rPr>
          <w:rFonts w:ascii="Arial" w:hAnsi="Arial"/>
          <w:color w:val="000000" w:themeColor="text1"/>
          <w:sz w:val="20"/>
          <w:szCs w:val="20"/>
        </w:rPr>
        <w:t>9)</w:t>
      </w:r>
      <w:r w:rsidRPr="000D5E39">
        <w:rPr>
          <w:rFonts w:ascii="Arial" w:hAnsi="Arial"/>
          <w:color w:val="000000" w:themeColor="text1"/>
          <w:sz w:val="20"/>
          <w:szCs w:val="20"/>
        </w:rPr>
        <w:t>.</w:t>
      </w:r>
    </w:p>
    <w:p w14:paraId="6C600252" w14:textId="77777777" w:rsidR="008E45B0" w:rsidRDefault="007307FF" w:rsidP="008E45B0">
      <w:pPr>
        <w:spacing w:after="240"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La universidad no debe descuidar a sus públicos, ellos son los motores y la razón de su existencia. Ser coherente con sus principios y su accionar es uno de los caminos para logarlo.  La interacción con la comunidad, la relevancia social y el reconocimiento se consigue presentando y acreditando principios y valores, la comunicación juega un papel fundamental como proceso estratégico para generar retroalimentación, garantizar participación y un círculo virtuoso de mejora continua. Por lo tanto el mensaje comunicacional debe redefinirse; así </w:t>
      </w:r>
      <w:r w:rsidR="00736D73" w:rsidRPr="000D5E39">
        <w:rPr>
          <w:rFonts w:ascii="Arial" w:hAnsi="Arial"/>
          <w:color w:val="000000" w:themeColor="text1"/>
          <w:sz w:val="20"/>
          <w:szCs w:val="20"/>
        </w:rPr>
        <w:t>la universidad puede ingresar al mercado competitivo, no como un in</w:t>
      </w:r>
      <w:r w:rsidRPr="000D5E39">
        <w:rPr>
          <w:rFonts w:ascii="Arial" w:hAnsi="Arial"/>
          <w:color w:val="000000" w:themeColor="text1"/>
          <w:sz w:val="20"/>
          <w:szCs w:val="20"/>
        </w:rPr>
        <w:t>strumento de marketing sino con</w:t>
      </w:r>
      <w:r w:rsidR="00736D73" w:rsidRPr="000D5E39">
        <w:rPr>
          <w:rFonts w:ascii="Arial" w:hAnsi="Arial"/>
          <w:color w:val="000000" w:themeColor="text1"/>
          <w:sz w:val="20"/>
          <w:szCs w:val="20"/>
        </w:rPr>
        <w:t xml:space="preserve"> un</w:t>
      </w:r>
      <w:r w:rsidRPr="000D5E39">
        <w:rPr>
          <w:rFonts w:ascii="Arial" w:hAnsi="Arial"/>
          <w:color w:val="000000" w:themeColor="text1"/>
          <w:sz w:val="20"/>
          <w:szCs w:val="20"/>
        </w:rPr>
        <w:t>a propuesta de valor que refleje</w:t>
      </w:r>
      <w:r w:rsidR="00736D73" w:rsidRPr="000D5E39">
        <w:rPr>
          <w:rFonts w:ascii="Arial" w:hAnsi="Arial"/>
          <w:color w:val="000000" w:themeColor="text1"/>
          <w:sz w:val="20"/>
          <w:szCs w:val="20"/>
        </w:rPr>
        <w:t xml:space="preserve"> su esencia. </w:t>
      </w:r>
      <w:r w:rsidRPr="000D5E39">
        <w:rPr>
          <w:rFonts w:ascii="Arial" w:hAnsi="Arial"/>
          <w:color w:val="000000" w:themeColor="text1"/>
          <w:sz w:val="20"/>
          <w:szCs w:val="20"/>
        </w:rPr>
        <w:t xml:space="preserve">La comunicación 2.0 abre un abanico de posibilidades y recursos para </w:t>
      </w:r>
      <w:r w:rsidR="00736D73" w:rsidRPr="000D5E39">
        <w:rPr>
          <w:rFonts w:ascii="Arial" w:hAnsi="Arial"/>
          <w:color w:val="000000" w:themeColor="text1"/>
          <w:sz w:val="20"/>
          <w:szCs w:val="20"/>
        </w:rPr>
        <w:t xml:space="preserve">la comunicación universitaria, que </w:t>
      </w:r>
      <w:r w:rsidRPr="000D5E39">
        <w:rPr>
          <w:rFonts w:ascii="Arial" w:hAnsi="Arial"/>
          <w:color w:val="000000" w:themeColor="text1"/>
          <w:sz w:val="20"/>
          <w:szCs w:val="20"/>
        </w:rPr>
        <w:t xml:space="preserve">facilitaría a </w:t>
      </w:r>
      <w:r w:rsidR="00736D73" w:rsidRPr="000D5E39">
        <w:rPr>
          <w:rFonts w:ascii="Arial" w:hAnsi="Arial"/>
          <w:color w:val="000000" w:themeColor="text1"/>
          <w:sz w:val="20"/>
          <w:szCs w:val="20"/>
        </w:rPr>
        <w:t>las universidades relacionarse de forma direc</w:t>
      </w:r>
      <w:r w:rsidRPr="000D5E39">
        <w:rPr>
          <w:rFonts w:ascii="Arial" w:hAnsi="Arial"/>
          <w:color w:val="000000" w:themeColor="text1"/>
          <w:sz w:val="20"/>
          <w:szCs w:val="20"/>
        </w:rPr>
        <w:t>ta con uno de sus públicos:</w:t>
      </w:r>
      <w:r w:rsidR="00736D73" w:rsidRPr="000D5E39">
        <w:rPr>
          <w:rFonts w:ascii="Arial" w:hAnsi="Arial"/>
          <w:color w:val="000000" w:themeColor="text1"/>
          <w:sz w:val="20"/>
          <w:szCs w:val="20"/>
        </w:rPr>
        <w:t xml:space="preserve"> los al</w:t>
      </w:r>
      <w:r w:rsidRPr="000D5E39">
        <w:rPr>
          <w:rFonts w:ascii="Arial" w:hAnsi="Arial"/>
          <w:color w:val="000000" w:themeColor="text1"/>
          <w:sz w:val="20"/>
          <w:szCs w:val="20"/>
        </w:rPr>
        <w:t>umnos, aquellos que nacieron en</w:t>
      </w:r>
      <w:r w:rsidR="00736D73" w:rsidRPr="000D5E39">
        <w:rPr>
          <w:rFonts w:ascii="Arial" w:hAnsi="Arial"/>
          <w:color w:val="000000" w:themeColor="text1"/>
          <w:sz w:val="20"/>
          <w:szCs w:val="20"/>
        </w:rPr>
        <w:t xml:space="preserve"> la cultura 2.0 </w:t>
      </w:r>
      <w:r w:rsidRPr="000D5E39">
        <w:rPr>
          <w:rFonts w:ascii="Arial" w:hAnsi="Arial"/>
          <w:color w:val="000000" w:themeColor="text1"/>
          <w:sz w:val="20"/>
          <w:szCs w:val="20"/>
        </w:rPr>
        <w:t xml:space="preserve"> y </w:t>
      </w:r>
      <w:r w:rsidR="00736D73" w:rsidRPr="000D5E39">
        <w:rPr>
          <w:rFonts w:ascii="Arial" w:hAnsi="Arial"/>
          <w:color w:val="000000" w:themeColor="text1"/>
          <w:sz w:val="20"/>
          <w:szCs w:val="20"/>
        </w:rPr>
        <w:t>la han hecho parte de su vida</w:t>
      </w:r>
      <w:r w:rsidRPr="000D5E39">
        <w:rPr>
          <w:rFonts w:ascii="Arial" w:hAnsi="Arial"/>
          <w:color w:val="000000" w:themeColor="text1"/>
          <w:sz w:val="20"/>
          <w:szCs w:val="20"/>
        </w:rPr>
        <w:t xml:space="preserve">. Los estudiantes: son quienes usan y se benefician de los servicios universitarios, y dependiendo de la oferta académica de la universidad, pueden ser de: pregrado, posgrado, educación continua, cursos temporales, seminarios, congresos, cursos de verano, de diferentes modalidades de estudio (presencial, a distancia y/o virtual); y de diferente dedicación (parcial, completa, pues existen alumnos que deben combinar sus estudios universitarios con trabajos a medio tiempo,  o informales, para culminar su preparación profesional). </w:t>
      </w:r>
    </w:p>
    <w:p w14:paraId="6423EE64" w14:textId="77777777" w:rsidR="00444E29" w:rsidRDefault="007307FF" w:rsidP="00444E29">
      <w:pPr>
        <w:spacing w:after="240" w:line="360" w:lineRule="auto"/>
        <w:jc w:val="both"/>
        <w:rPr>
          <w:rFonts w:ascii="Arial" w:hAnsi="Arial"/>
          <w:color w:val="000000" w:themeColor="text1"/>
          <w:sz w:val="20"/>
          <w:szCs w:val="20"/>
        </w:rPr>
      </w:pPr>
      <w:r w:rsidRPr="000D5E39">
        <w:rPr>
          <w:rFonts w:ascii="Arial" w:hAnsi="Arial"/>
          <w:color w:val="000000" w:themeColor="text1"/>
          <w:sz w:val="20"/>
          <w:szCs w:val="20"/>
        </w:rPr>
        <w:t>Tanto el nivel como la  modalidad de estudio y el tiempo de dedicación, inciden en buena medida para definir su perfil, expectativas y necesidades de vinculación y comunicación con la universidad.</w:t>
      </w:r>
    </w:p>
    <w:p w14:paraId="5BC642A9" w14:textId="517D583B" w:rsidR="00444E29" w:rsidRDefault="00736D73" w:rsidP="00444E29">
      <w:pPr>
        <w:spacing w:after="240"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En este sentido, las universidades, generadoras del conocimiento, no pueden quedarse fuera de los cambios que presenta esta nueva realidad, deben enfrentarse a los retos y  convertirse en líderes, replantearse su modelo de comunicación y aprovechar todos los recursos comunicativos para generar y compartir el conocimiento, el cual no debe quedarse encerrado en las aulas cuando –como contraparte- el mundo tiene menos barreras. </w:t>
      </w:r>
    </w:p>
    <w:p w14:paraId="4E8CDC83" w14:textId="77777777" w:rsidR="00444E29" w:rsidRDefault="007469F2" w:rsidP="00444E29">
      <w:pPr>
        <w:spacing w:after="240" w:line="360" w:lineRule="auto"/>
        <w:jc w:val="both"/>
        <w:rPr>
          <w:rFonts w:ascii="Arial" w:hAnsi="Arial"/>
          <w:color w:val="000000" w:themeColor="text1"/>
          <w:sz w:val="20"/>
          <w:szCs w:val="20"/>
        </w:rPr>
      </w:pPr>
      <w:r w:rsidRPr="000D5E39">
        <w:rPr>
          <w:rFonts w:ascii="Arial" w:hAnsi="Arial"/>
          <w:b/>
          <w:color w:val="000000" w:themeColor="text1"/>
          <w:sz w:val="20"/>
          <w:szCs w:val="20"/>
        </w:rPr>
        <w:t xml:space="preserve">Metodología </w:t>
      </w:r>
    </w:p>
    <w:p w14:paraId="6147FB47" w14:textId="46AB3B9F" w:rsidR="00A826C9" w:rsidRDefault="007469F2" w:rsidP="00444E29">
      <w:pPr>
        <w:keepLines/>
        <w:widowControl w:val="0"/>
        <w:spacing w:after="240" w:line="360" w:lineRule="auto"/>
        <w:jc w:val="both"/>
        <w:rPr>
          <w:rFonts w:ascii="Arial" w:hAnsi="Arial"/>
          <w:color w:val="000000" w:themeColor="text1"/>
          <w:sz w:val="20"/>
          <w:szCs w:val="20"/>
        </w:rPr>
      </w:pPr>
      <w:r w:rsidRPr="000D5E39">
        <w:rPr>
          <w:rFonts w:ascii="Arial" w:hAnsi="Arial"/>
          <w:color w:val="000000" w:themeColor="text1"/>
          <w:sz w:val="20"/>
          <w:szCs w:val="20"/>
        </w:rPr>
        <w:t>En esta investigació</w:t>
      </w:r>
      <w:r w:rsidR="00D148C8" w:rsidRPr="000D5E39">
        <w:rPr>
          <w:rFonts w:ascii="Arial" w:hAnsi="Arial"/>
          <w:color w:val="000000" w:themeColor="text1"/>
          <w:sz w:val="20"/>
          <w:szCs w:val="20"/>
        </w:rPr>
        <w:t>n se utiliza</w:t>
      </w:r>
      <w:r w:rsidRPr="000D5E39">
        <w:rPr>
          <w:rFonts w:ascii="Arial" w:hAnsi="Arial"/>
          <w:color w:val="000000" w:themeColor="text1"/>
          <w:sz w:val="20"/>
          <w:szCs w:val="20"/>
        </w:rPr>
        <w:t xml:space="preserve"> metodología </w:t>
      </w:r>
      <w:r w:rsidR="00D148C8" w:rsidRPr="000D5E39">
        <w:rPr>
          <w:rFonts w:ascii="Arial" w:hAnsi="Arial"/>
          <w:color w:val="000000" w:themeColor="text1"/>
          <w:sz w:val="20"/>
          <w:szCs w:val="20"/>
        </w:rPr>
        <w:t xml:space="preserve">cualitativa y </w:t>
      </w:r>
      <w:r w:rsidRPr="000D5E39">
        <w:rPr>
          <w:rFonts w:ascii="Arial" w:hAnsi="Arial"/>
          <w:color w:val="000000" w:themeColor="text1"/>
          <w:sz w:val="20"/>
          <w:szCs w:val="20"/>
        </w:rPr>
        <w:t>cuantitativa</w:t>
      </w:r>
      <w:r w:rsidR="00D148C8" w:rsidRPr="000D5E39">
        <w:rPr>
          <w:rFonts w:ascii="Arial" w:hAnsi="Arial"/>
          <w:color w:val="000000" w:themeColor="text1"/>
          <w:sz w:val="20"/>
          <w:szCs w:val="20"/>
        </w:rPr>
        <w:t xml:space="preserve">. </w:t>
      </w:r>
      <w:r w:rsidR="00A826C9">
        <w:rPr>
          <w:rFonts w:ascii="Arial" w:hAnsi="Arial"/>
          <w:color w:val="000000" w:themeColor="text1"/>
          <w:sz w:val="20"/>
          <w:szCs w:val="20"/>
        </w:rPr>
        <w:t>P</w:t>
      </w:r>
      <w:r w:rsidR="00A826C9" w:rsidRPr="000D5E39">
        <w:rPr>
          <w:rFonts w:ascii="Arial" w:hAnsi="Arial"/>
          <w:color w:val="000000" w:themeColor="text1"/>
          <w:sz w:val="20"/>
          <w:szCs w:val="20"/>
        </w:rPr>
        <w:t xml:space="preserve">ara completar algunos aspectos del análisis que tienen que ver con la descripción detallada de eventos e interacciones, </w:t>
      </w:r>
      <w:r w:rsidR="00A826C9">
        <w:rPr>
          <w:rFonts w:ascii="Arial" w:hAnsi="Arial"/>
          <w:color w:val="000000" w:themeColor="text1"/>
          <w:sz w:val="20"/>
          <w:szCs w:val="20"/>
        </w:rPr>
        <w:t xml:space="preserve">los </w:t>
      </w:r>
      <w:r w:rsidR="00A826C9" w:rsidRPr="000D5E39">
        <w:rPr>
          <w:rFonts w:ascii="Arial" w:hAnsi="Arial"/>
          <w:color w:val="000000" w:themeColor="text1"/>
          <w:sz w:val="20"/>
          <w:szCs w:val="20"/>
        </w:rPr>
        <w:t>tipos de información que se difunden en los formatos interactivos (</w:t>
      </w:r>
      <w:proofErr w:type="spellStart"/>
      <w:r w:rsidR="00A826C9" w:rsidRPr="000D5E39">
        <w:rPr>
          <w:rFonts w:ascii="Arial" w:hAnsi="Arial"/>
          <w:color w:val="000000" w:themeColor="text1"/>
          <w:sz w:val="20"/>
          <w:szCs w:val="20"/>
        </w:rPr>
        <w:t>youtube</w:t>
      </w:r>
      <w:proofErr w:type="spellEnd"/>
      <w:r w:rsidR="00A826C9" w:rsidRPr="000D5E39">
        <w:rPr>
          <w:rFonts w:ascii="Arial" w:hAnsi="Arial"/>
          <w:color w:val="000000" w:themeColor="text1"/>
          <w:sz w:val="20"/>
          <w:szCs w:val="20"/>
        </w:rPr>
        <w:t xml:space="preserve">, </w:t>
      </w:r>
      <w:proofErr w:type="spellStart"/>
      <w:r w:rsidR="00A826C9" w:rsidRPr="000D5E39">
        <w:rPr>
          <w:rFonts w:ascii="Arial" w:hAnsi="Arial"/>
          <w:color w:val="000000" w:themeColor="text1"/>
          <w:sz w:val="20"/>
          <w:szCs w:val="20"/>
        </w:rPr>
        <w:t>flickr</w:t>
      </w:r>
      <w:proofErr w:type="spellEnd"/>
      <w:r w:rsidR="00A826C9" w:rsidRPr="000D5E39">
        <w:rPr>
          <w:rFonts w:ascii="Arial" w:hAnsi="Arial"/>
          <w:color w:val="000000" w:themeColor="text1"/>
          <w:sz w:val="20"/>
          <w:szCs w:val="20"/>
        </w:rPr>
        <w:t xml:space="preserve">), la interactividad de los alumnos y las universidades, </w:t>
      </w:r>
      <w:r w:rsidR="00A826C9">
        <w:rPr>
          <w:rFonts w:ascii="Arial" w:hAnsi="Arial"/>
          <w:color w:val="000000" w:themeColor="text1"/>
          <w:sz w:val="20"/>
          <w:szCs w:val="20"/>
        </w:rPr>
        <w:t xml:space="preserve">el </w:t>
      </w:r>
      <w:r w:rsidR="00A826C9" w:rsidRPr="000D5E39">
        <w:rPr>
          <w:rFonts w:ascii="Arial" w:hAnsi="Arial"/>
          <w:color w:val="000000" w:themeColor="text1"/>
          <w:sz w:val="20"/>
          <w:szCs w:val="20"/>
        </w:rPr>
        <w:t xml:space="preserve">monitoreo de las publicaciones y comentarios (Facebook, </w:t>
      </w:r>
      <w:proofErr w:type="spellStart"/>
      <w:r w:rsidR="00A826C9" w:rsidRPr="000D5E39">
        <w:rPr>
          <w:rFonts w:ascii="Arial" w:hAnsi="Arial"/>
          <w:color w:val="000000" w:themeColor="text1"/>
          <w:sz w:val="20"/>
          <w:szCs w:val="20"/>
        </w:rPr>
        <w:t>twitter</w:t>
      </w:r>
      <w:proofErr w:type="spellEnd"/>
      <w:r w:rsidR="00A826C9" w:rsidRPr="000D5E39">
        <w:rPr>
          <w:rFonts w:ascii="Arial" w:hAnsi="Arial"/>
          <w:color w:val="000000" w:themeColor="text1"/>
          <w:sz w:val="20"/>
          <w:szCs w:val="20"/>
        </w:rPr>
        <w:t>), se utilizaron algunas técnicas de la metodología</w:t>
      </w:r>
      <w:r w:rsidR="00A826C9">
        <w:rPr>
          <w:rFonts w:ascii="Arial" w:hAnsi="Arial"/>
          <w:color w:val="000000" w:themeColor="text1"/>
          <w:sz w:val="20"/>
          <w:szCs w:val="20"/>
        </w:rPr>
        <w:t xml:space="preserve"> cualitativa</w:t>
      </w:r>
      <w:r w:rsidR="00A826C9" w:rsidRPr="000D5E39">
        <w:rPr>
          <w:rFonts w:ascii="Arial" w:hAnsi="Arial"/>
          <w:color w:val="000000" w:themeColor="text1"/>
          <w:sz w:val="20"/>
          <w:szCs w:val="20"/>
        </w:rPr>
        <w:t xml:space="preserve"> </w:t>
      </w:r>
      <w:r w:rsidR="00A826C9">
        <w:rPr>
          <w:rFonts w:ascii="Arial" w:hAnsi="Arial"/>
          <w:color w:val="000000" w:themeColor="text1"/>
          <w:sz w:val="20"/>
          <w:szCs w:val="20"/>
        </w:rPr>
        <w:t xml:space="preserve">como, por ejemplo,  el </w:t>
      </w:r>
      <w:r w:rsidR="00A826C9" w:rsidRPr="000D5E39">
        <w:rPr>
          <w:rFonts w:ascii="Arial" w:hAnsi="Arial"/>
          <w:color w:val="000000" w:themeColor="text1"/>
          <w:sz w:val="20"/>
          <w:szCs w:val="20"/>
        </w:rPr>
        <w:t xml:space="preserve">fichaje, </w:t>
      </w:r>
      <w:r w:rsidR="00A826C9">
        <w:rPr>
          <w:rFonts w:ascii="Arial" w:hAnsi="Arial"/>
          <w:color w:val="000000" w:themeColor="text1"/>
          <w:sz w:val="20"/>
          <w:szCs w:val="20"/>
        </w:rPr>
        <w:t>el monitoreo y la</w:t>
      </w:r>
      <w:r w:rsidR="00A826C9" w:rsidRPr="000D5E39">
        <w:rPr>
          <w:rFonts w:ascii="Arial" w:hAnsi="Arial"/>
          <w:color w:val="000000" w:themeColor="text1"/>
          <w:sz w:val="20"/>
          <w:szCs w:val="20"/>
        </w:rPr>
        <w:t xml:space="preserve"> interacción virtual, en una semana compuesta comprendida de lunes a domingo, entre los meses de enero a abril del año 2011. </w:t>
      </w:r>
    </w:p>
    <w:p w14:paraId="30F0A14A" w14:textId="79FB4AF6" w:rsidR="00913741" w:rsidRDefault="00A826C9" w:rsidP="00D42A8C">
      <w:pPr>
        <w:keepLines/>
        <w:widowControl w:val="0"/>
        <w:spacing w:after="240" w:line="360" w:lineRule="auto"/>
        <w:jc w:val="both"/>
        <w:rPr>
          <w:rFonts w:ascii="Arial" w:hAnsi="Arial"/>
          <w:color w:val="000000" w:themeColor="text1"/>
          <w:sz w:val="20"/>
          <w:szCs w:val="20"/>
        </w:rPr>
      </w:pPr>
      <w:r>
        <w:rPr>
          <w:rFonts w:ascii="Arial" w:hAnsi="Arial"/>
          <w:color w:val="000000" w:themeColor="text1"/>
          <w:sz w:val="20"/>
          <w:szCs w:val="20"/>
        </w:rPr>
        <w:t xml:space="preserve">En cuanto a la metodología cuantitativa se la utilizó para medir </w:t>
      </w:r>
      <w:r w:rsidR="00F73FDF" w:rsidRPr="000D5E39">
        <w:rPr>
          <w:rFonts w:ascii="Arial" w:hAnsi="Arial"/>
          <w:color w:val="000000" w:themeColor="text1"/>
          <w:sz w:val="20"/>
          <w:szCs w:val="20"/>
        </w:rPr>
        <w:t xml:space="preserve">las características o variables expresadas en forma numérica </w:t>
      </w:r>
      <w:r>
        <w:rPr>
          <w:rFonts w:ascii="Arial" w:hAnsi="Arial"/>
          <w:color w:val="000000" w:themeColor="text1"/>
          <w:sz w:val="20"/>
          <w:szCs w:val="20"/>
        </w:rPr>
        <w:t xml:space="preserve">que describirán </w:t>
      </w:r>
      <w:r w:rsidR="00F73FDF" w:rsidRPr="000D5E39">
        <w:rPr>
          <w:rFonts w:ascii="Arial" w:hAnsi="Arial"/>
          <w:color w:val="000000" w:themeColor="text1"/>
          <w:sz w:val="20"/>
          <w:szCs w:val="20"/>
        </w:rPr>
        <w:t xml:space="preserve">las posibles relaciones </w:t>
      </w:r>
      <w:r>
        <w:rPr>
          <w:rFonts w:ascii="Arial" w:hAnsi="Arial"/>
          <w:color w:val="000000" w:themeColor="text1"/>
          <w:sz w:val="20"/>
          <w:szCs w:val="20"/>
        </w:rPr>
        <w:t>existente</w:t>
      </w:r>
      <w:r w:rsidR="00913741">
        <w:rPr>
          <w:rFonts w:ascii="Arial" w:hAnsi="Arial"/>
          <w:color w:val="000000" w:themeColor="text1"/>
          <w:sz w:val="20"/>
          <w:szCs w:val="20"/>
        </w:rPr>
        <w:t xml:space="preserve">s </w:t>
      </w:r>
      <w:r w:rsidR="00F73FDF" w:rsidRPr="000D5E39">
        <w:rPr>
          <w:rFonts w:ascii="Arial" w:hAnsi="Arial"/>
          <w:color w:val="000000" w:themeColor="text1"/>
          <w:sz w:val="20"/>
          <w:szCs w:val="20"/>
        </w:rPr>
        <w:t xml:space="preserve">mediante un análisis estadístico. </w:t>
      </w:r>
      <w:r>
        <w:rPr>
          <w:rFonts w:ascii="Arial" w:hAnsi="Arial"/>
          <w:color w:val="000000" w:themeColor="text1"/>
          <w:sz w:val="20"/>
          <w:szCs w:val="20"/>
        </w:rPr>
        <w:t>Entre otras variables</w:t>
      </w:r>
      <w:r w:rsidR="00F73FDF" w:rsidRPr="000D5E39">
        <w:rPr>
          <w:rFonts w:ascii="Arial" w:hAnsi="Arial"/>
          <w:color w:val="000000" w:themeColor="text1"/>
          <w:sz w:val="20"/>
          <w:szCs w:val="20"/>
        </w:rPr>
        <w:t xml:space="preserve"> se determinó las formas de comunicación digital, los tipos de información y las herramientas de participación que </w:t>
      </w:r>
      <w:r w:rsidR="00913741">
        <w:rPr>
          <w:rFonts w:ascii="Arial" w:hAnsi="Arial"/>
          <w:color w:val="000000" w:themeColor="text1"/>
          <w:sz w:val="20"/>
          <w:szCs w:val="20"/>
        </w:rPr>
        <w:t>recurren los alumnos y la U</w:t>
      </w:r>
      <w:r w:rsidR="00F73FDF" w:rsidRPr="000D5E39">
        <w:rPr>
          <w:rFonts w:ascii="Arial" w:hAnsi="Arial"/>
          <w:color w:val="000000" w:themeColor="text1"/>
          <w:sz w:val="20"/>
          <w:szCs w:val="20"/>
        </w:rPr>
        <w:t xml:space="preserve">niversidad, </w:t>
      </w:r>
      <w:r w:rsidR="00913741">
        <w:rPr>
          <w:rFonts w:ascii="Arial" w:hAnsi="Arial"/>
          <w:color w:val="000000" w:themeColor="text1"/>
          <w:sz w:val="20"/>
          <w:szCs w:val="20"/>
        </w:rPr>
        <w:t xml:space="preserve">por medio de </w:t>
      </w:r>
      <w:r w:rsidR="007469F2" w:rsidRPr="000D5E39">
        <w:rPr>
          <w:rFonts w:ascii="Arial" w:hAnsi="Arial"/>
          <w:color w:val="000000" w:themeColor="text1"/>
          <w:sz w:val="20"/>
          <w:szCs w:val="20"/>
        </w:rPr>
        <w:t>técnicas como el</w:t>
      </w:r>
      <w:r w:rsidR="00F73FDF" w:rsidRPr="000D5E39">
        <w:rPr>
          <w:rFonts w:ascii="Arial" w:hAnsi="Arial"/>
          <w:color w:val="000000" w:themeColor="text1"/>
          <w:sz w:val="20"/>
          <w:szCs w:val="20"/>
        </w:rPr>
        <w:t xml:space="preserve"> conteo </w:t>
      </w:r>
      <w:r w:rsidR="007469F2" w:rsidRPr="000D5E39">
        <w:rPr>
          <w:rFonts w:ascii="Arial" w:hAnsi="Arial"/>
          <w:color w:val="000000" w:themeColor="text1"/>
          <w:sz w:val="20"/>
          <w:szCs w:val="20"/>
        </w:rPr>
        <w:t xml:space="preserve">a </w:t>
      </w:r>
      <w:r w:rsidR="00F73FDF" w:rsidRPr="000D5E39">
        <w:rPr>
          <w:rFonts w:ascii="Arial" w:hAnsi="Arial"/>
          <w:color w:val="000000" w:themeColor="text1"/>
          <w:sz w:val="20"/>
          <w:szCs w:val="20"/>
        </w:rPr>
        <w:t>cuent</w:t>
      </w:r>
      <w:r w:rsidR="00913741">
        <w:rPr>
          <w:rFonts w:ascii="Arial" w:hAnsi="Arial"/>
          <w:color w:val="000000" w:themeColor="text1"/>
          <w:sz w:val="20"/>
          <w:szCs w:val="20"/>
        </w:rPr>
        <w:t>as en la web social y perfiles,</w:t>
      </w:r>
      <w:r w:rsidR="00F73FDF" w:rsidRPr="000D5E39">
        <w:rPr>
          <w:rFonts w:ascii="Arial" w:hAnsi="Arial"/>
          <w:color w:val="000000" w:themeColor="text1"/>
          <w:sz w:val="20"/>
          <w:szCs w:val="20"/>
        </w:rPr>
        <w:t xml:space="preserve"> </w:t>
      </w:r>
      <w:r>
        <w:rPr>
          <w:rFonts w:ascii="Arial" w:hAnsi="Arial"/>
          <w:color w:val="000000" w:themeColor="text1"/>
          <w:sz w:val="20"/>
          <w:szCs w:val="20"/>
        </w:rPr>
        <w:t>además</w:t>
      </w:r>
      <w:r w:rsidR="00F73FDF" w:rsidRPr="000D5E39">
        <w:rPr>
          <w:rFonts w:ascii="Arial" w:hAnsi="Arial"/>
          <w:color w:val="000000" w:themeColor="text1"/>
          <w:sz w:val="20"/>
          <w:szCs w:val="20"/>
        </w:rPr>
        <w:t xml:space="preserve"> se contabilizó la participación e interacción entre las universidades y </w:t>
      </w:r>
      <w:r w:rsidR="00D148C8" w:rsidRPr="000D5E39">
        <w:rPr>
          <w:rFonts w:ascii="Arial" w:hAnsi="Arial"/>
          <w:color w:val="000000" w:themeColor="text1"/>
          <w:sz w:val="20"/>
          <w:szCs w:val="20"/>
        </w:rPr>
        <w:t xml:space="preserve">sus </w:t>
      </w:r>
      <w:r w:rsidR="00F73FDF" w:rsidRPr="000D5E39">
        <w:rPr>
          <w:rFonts w:ascii="Arial" w:hAnsi="Arial"/>
          <w:color w:val="000000" w:themeColor="text1"/>
          <w:sz w:val="20"/>
          <w:szCs w:val="20"/>
        </w:rPr>
        <w:t>alumnos.</w:t>
      </w:r>
    </w:p>
    <w:p w14:paraId="6C0D5A16" w14:textId="5DDE36FE" w:rsidR="009561FF" w:rsidRDefault="001D546D"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En este periodo se observo la participación diaria de las actividades en las redes sociales de acuerdo al siguiente cronograma: -primera semana- monitoreo de páginas web para analizar las conexiones a elementos interactivos, -segunda semana- monitoreo a la web social de las universidades, -tercera semana- </w:t>
      </w:r>
      <w:r w:rsidR="008E45B0" w:rsidRPr="000D5E39">
        <w:rPr>
          <w:rFonts w:ascii="Arial" w:hAnsi="Arial"/>
          <w:color w:val="000000" w:themeColor="text1"/>
          <w:sz w:val="20"/>
          <w:szCs w:val="20"/>
        </w:rPr>
        <w:t>envió</w:t>
      </w:r>
      <w:r w:rsidRPr="000D5E39">
        <w:rPr>
          <w:rFonts w:ascii="Arial" w:hAnsi="Arial"/>
          <w:color w:val="000000" w:themeColor="text1"/>
          <w:sz w:val="20"/>
          <w:szCs w:val="20"/>
        </w:rPr>
        <w:t xml:space="preserve"> de correos electrónicos y publicaciones en los muros del </w:t>
      </w:r>
      <w:proofErr w:type="spellStart"/>
      <w:r w:rsidRPr="000D5E39">
        <w:rPr>
          <w:rFonts w:ascii="Arial" w:hAnsi="Arial"/>
          <w:color w:val="000000" w:themeColor="text1"/>
          <w:sz w:val="20"/>
          <w:szCs w:val="20"/>
        </w:rPr>
        <w:t>facebook</w:t>
      </w:r>
      <w:proofErr w:type="spellEnd"/>
      <w:r w:rsidRPr="000D5E39">
        <w:rPr>
          <w:rFonts w:ascii="Arial" w:hAnsi="Arial"/>
          <w:color w:val="000000" w:themeColor="text1"/>
          <w:sz w:val="20"/>
          <w:szCs w:val="20"/>
        </w:rPr>
        <w:t xml:space="preserve"> para verificar el nivel de respuesta y la calidad de contenidos.</w:t>
      </w:r>
    </w:p>
    <w:p w14:paraId="6114728D" w14:textId="77777777" w:rsidR="00444E29" w:rsidRPr="000D5E39" w:rsidRDefault="00444E29" w:rsidP="00D97370">
      <w:pPr>
        <w:spacing w:line="360" w:lineRule="auto"/>
        <w:jc w:val="both"/>
        <w:rPr>
          <w:rFonts w:ascii="Arial" w:hAnsi="Arial"/>
          <w:color w:val="000000" w:themeColor="text1"/>
          <w:sz w:val="20"/>
          <w:szCs w:val="20"/>
        </w:rPr>
      </w:pPr>
    </w:p>
    <w:p w14:paraId="089BF8AB" w14:textId="401B77F2" w:rsidR="009561FF" w:rsidRDefault="009561F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La población considerada para la  investigación se conformo con la selección intencional de </w:t>
      </w:r>
      <w:r w:rsidR="00CB2231" w:rsidRPr="000D5E39">
        <w:rPr>
          <w:rFonts w:ascii="Arial" w:hAnsi="Arial"/>
          <w:color w:val="000000" w:themeColor="text1"/>
          <w:sz w:val="20"/>
          <w:szCs w:val="20"/>
        </w:rPr>
        <w:t>11</w:t>
      </w:r>
      <w:r w:rsidRPr="000D5E39">
        <w:rPr>
          <w:rFonts w:ascii="Arial" w:hAnsi="Arial"/>
          <w:color w:val="000000" w:themeColor="text1"/>
          <w:sz w:val="20"/>
          <w:szCs w:val="20"/>
        </w:rPr>
        <w:t xml:space="preserve"> </w:t>
      </w:r>
      <w:r w:rsidR="00CB2231" w:rsidRPr="000D5E39">
        <w:rPr>
          <w:rFonts w:ascii="Arial" w:hAnsi="Arial"/>
          <w:color w:val="000000" w:themeColor="text1"/>
          <w:sz w:val="20"/>
          <w:szCs w:val="20"/>
        </w:rPr>
        <w:t>u</w:t>
      </w:r>
      <w:r w:rsidRPr="000D5E39">
        <w:rPr>
          <w:rFonts w:ascii="Arial" w:hAnsi="Arial"/>
          <w:color w:val="000000" w:themeColor="text1"/>
          <w:sz w:val="20"/>
          <w:szCs w:val="20"/>
        </w:rPr>
        <w:t>niversidades</w:t>
      </w:r>
      <w:r w:rsidR="00CB2231" w:rsidRPr="000D5E39">
        <w:rPr>
          <w:rFonts w:ascii="Arial" w:hAnsi="Arial"/>
          <w:color w:val="000000" w:themeColor="text1"/>
          <w:sz w:val="20"/>
          <w:szCs w:val="20"/>
        </w:rPr>
        <w:t xml:space="preserve"> -4 privadas y 7 públicas- ubicadas en </w:t>
      </w:r>
      <w:r w:rsidRPr="000D5E39">
        <w:rPr>
          <w:rFonts w:ascii="Arial" w:hAnsi="Arial"/>
          <w:color w:val="000000" w:themeColor="text1"/>
          <w:sz w:val="20"/>
          <w:szCs w:val="20"/>
        </w:rPr>
        <w:t>categoría A</w:t>
      </w:r>
      <w:r w:rsidR="00CB2231" w:rsidRPr="000D5E39">
        <w:rPr>
          <w:rFonts w:ascii="Arial" w:hAnsi="Arial"/>
          <w:color w:val="000000" w:themeColor="text1"/>
          <w:sz w:val="20"/>
          <w:szCs w:val="20"/>
        </w:rPr>
        <w:t xml:space="preserve"> </w:t>
      </w:r>
      <w:r w:rsidRPr="000D5E39">
        <w:rPr>
          <w:rFonts w:ascii="Arial" w:hAnsi="Arial"/>
          <w:color w:val="000000" w:themeColor="text1"/>
          <w:sz w:val="20"/>
          <w:szCs w:val="20"/>
        </w:rPr>
        <w:t xml:space="preserve">establecidas por el CONEA, Consejo Nacional de Evaluación y Acreditación cuya resolución se publicó en </w:t>
      </w:r>
      <w:r w:rsidR="00CB2231" w:rsidRPr="000D5E39">
        <w:rPr>
          <w:rFonts w:ascii="Arial" w:hAnsi="Arial"/>
          <w:color w:val="000000" w:themeColor="text1"/>
          <w:sz w:val="20"/>
          <w:szCs w:val="20"/>
        </w:rPr>
        <w:t xml:space="preserve">el año </w:t>
      </w:r>
      <w:r w:rsidRPr="000D5E39">
        <w:rPr>
          <w:rFonts w:ascii="Arial" w:hAnsi="Arial"/>
          <w:color w:val="000000" w:themeColor="text1"/>
          <w:sz w:val="20"/>
          <w:szCs w:val="20"/>
        </w:rPr>
        <w:t xml:space="preserve">2009. La selección de las universidades ubicadas en </w:t>
      </w:r>
      <w:r w:rsidR="00CB2231" w:rsidRPr="000D5E39">
        <w:rPr>
          <w:rFonts w:ascii="Arial" w:hAnsi="Arial"/>
          <w:color w:val="000000" w:themeColor="text1"/>
          <w:sz w:val="20"/>
          <w:szCs w:val="20"/>
        </w:rPr>
        <w:t>categoría A se la realizó, por ser</w:t>
      </w:r>
      <w:r w:rsidRPr="000D5E39">
        <w:rPr>
          <w:rFonts w:ascii="Arial" w:hAnsi="Arial"/>
          <w:color w:val="000000" w:themeColor="text1"/>
          <w:sz w:val="20"/>
          <w:szCs w:val="20"/>
        </w:rPr>
        <w:t xml:space="preserve"> instituciones de educación superior </w:t>
      </w:r>
      <w:r w:rsidR="00CB2231" w:rsidRPr="000D5E39">
        <w:rPr>
          <w:rFonts w:ascii="Arial" w:hAnsi="Arial"/>
          <w:color w:val="000000" w:themeColor="text1"/>
          <w:sz w:val="20"/>
          <w:szCs w:val="20"/>
        </w:rPr>
        <w:t>consideradas</w:t>
      </w:r>
      <w:r w:rsidR="0068323A">
        <w:rPr>
          <w:rFonts w:ascii="Arial" w:hAnsi="Arial"/>
          <w:color w:val="000000" w:themeColor="text1"/>
          <w:sz w:val="20"/>
          <w:szCs w:val="20"/>
        </w:rPr>
        <w:t xml:space="preserve"> referentes académico y de </w:t>
      </w:r>
      <w:r w:rsidRPr="000D5E39">
        <w:rPr>
          <w:rFonts w:ascii="Arial" w:hAnsi="Arial"/>
          <w:color w:val="000000" w:themeColor="text1"/>
          <w:sz w:val="20"/>
          <w:szCs w:val="20"/>
        </w:rPr>
        <w:t xml:space="preserve">investigación </w:t>
      </w:r>
      <w:r w:rsidR="00CB2231" w:rsidRPr="000D5E39">
        <w:rPr>
          <w:rFonts w:ascii="Arial" w:hAnsi="Arial"/>
          <w:color w:val="000000" w:themeColor="text1"/>
          <w:sz w:val="20"/>
          <w:szCs w:val="20"/>
        </w:rPr>
        <w:t xml:space="preserve">además de </w:t>
      </w:r>
      <w:r w:rsidRPr="000D5E39">
        <w:rPr>
          <w:rFonts w:ascii="Arial" w:hAnsi="Arial"/>
          <w:color w:val="000000" w:themeColor="text1"/>
          <w:sz w:val="20"/>
          <w:szCs w:val="20"/>
        </w:rPr>
        <w:t>c</w:t>
      </w:r>
      <w:r w:rsidR="00CB2231" w:rsidRPr="000D5E39">
        <w:rPr>
          <w:rFonts w:ascii="Arial" w:hAnsi="Arial"/>
          <w:color w:val="000000" w:themeColor="text1"/>
          <w:sz w:val="20"/>
          <w:szCs w:val="20"/>
        </w:rPr>
        <w:t xml:space="preserve">ontar </w:t>
      </w:r>
      <w:r w:rsidRPr="000D5E39">
        <w:rPr>
          <w:rFonts w:ascii="Arial" w:hAnsi="Arial"/>
          <w:color w:val="000000" w:themeColor="text1"/>
          <w:sz w:val="20"/>
          <w:szCs w:val="20"/>
        </w:rPr>
        <w:t xml:space="preserve">con los recursos necesarios para llevar a cabo la comunicación 2.0. </w:t>
      </w:r>
    </w:p>
    <w:p w14:paraId="687B78EA" w14:textId="77777777" w:rsidR="00444E29" w:rsidRPr="000D5E39" w:rsidRDefault="00444E29" w:rsidP="00D97370">
      <w:pPr>
        <w:spacing w:line="360" w:lineRule="auto"/>
        <w:jc w:val="both"/>
        <w:rPr>
          <w:rFonts w:ascii="Arial" w:hAnsi="Arial"/>
          <w:color w:val="000000" w:themeColor="text1"/>
          <w:sz w:val="20"/>
          <w:szCs w:val="20"/>
        </w:rPr>
      </w:pPr>
    </w:p>
    <w:p w14:paraId="250CA4F0" w14:textId="63DAA636" w:rsidR="006D4BEF" w:rsidRPr="00444E29" w:rsidRDefault="006D4BEF" w:rsidP="00D97370">
      <w:pPr>
        <w:spacing w:line="360" w:lineRule="auto"/>
        <w:jc w:val="both"/>
        <w:rPr>
          <w:rFonts w:ascii="Arial" w:hAnsi="Arial"/>
          <w:color w:val="000000" w:themeColor="text1"/>
          <w:sz w:val="20"/>
          <w:szCs w:val="20"/>
        </w:rPr>
      </w:pPr>
      <w:r w:rsidRPr="000D5E39">
        <w:rPr>
          <w:rFonts w:ascii="Arial" w:hAnsi="Arial"/>
          <w:b/>
          <w:color w:val="000000" w:themeColor="text1"/>
          <w:sz w:val="20"/>
          <w:szCs w:val="20"/>
        </w:rPr>
        <w:t xml:space="preserve">Discusión </w:t>
      </w:r>
    </w:p>
    <w:p w14:paraId="7DF8DBF5" w14:textId="110791CA" w:rsidR="00D37F6F" w:rsidRPr="000D5E39" w:rsidRDefault="00D37F6F" w:rsidP="00D97370">
      <w:pPr>
        <w:spacing w:line="360" w:lineRule="auto"/>
        <w:jc w:val="both"/>
        <w:rPr>
          <w:rFonts w:ascii="Arial" w:hAnsi="Arial"/>
          <w:b/>
          <w:color w:val="000000" w:themeColor="text1"/>
          <w:sz w:val="20"/>
          <w:szCs w:val="20"/>
        </w:rPr>
      </w:pPr>
      <w:r w:rsidRPr="000D5E39">
        <w:rPr>
          <w:rFonts w:ascii="Arial" w:hAnsi="Arial"/>
          <w:color w:val="000000" w:themeColor="text1"/>
          <w:sz w:val="20"/>
          <w:szCs w:val="20"/>
        </w:rPr>
        <w:t xml:space="preserve">El objetivo de la investigación conlleva el análisis de las formas de comunicación digital en las universidades del Ecuador con sus alumnos, </w:t>
      </w:r>
      <w:r w:rsidR="00CB2231" w:rsidRPr="000D5E39">
        <w:rPr>
          <w:rFonts w:ascii="Arial" w:hAnsi="Arial"/>
          <w:color w:val="000000" w:themeColor="text1"/>
          <w:sz w:val="20"/>
          <w:szCs w:val="20"/>
        </w:rPr>
        <w:t>la generación de</w:t>
      </w:r>
      <w:r w:rsidR="00CE0A68" w:rsidRPr="000D5E39">
        <w:rPr>
          <w:rFonts w:ascii="Arial" w:hAnsi="Arial"/>
          <w:color w:val="000000" w:themeColor="text1"/>
          <w:sz w:val="20"/>
          <w:szCs w:val="20"/>
        </w:rPr>
        <w:t xml:space="preserve"> espacios de participación estudiantil </w:t>
      </w:r>
      <w:r w:rsidRPr="000D5E39">
        <w:rPr>
          <w:rFonts w:ascii="Arial" w:hAnsi="Arial"/>
          <w:color w:val="000000" w:themeColor="text1"/>
          <w:sz w:val="20"/>
          <w:szCs w:val="20"/>
        </w:rPr>
        <w:t xml:space="preserve">y en especial las dimensiones de interactividad que se desarrollan entre ambas partes, para lo cual se seleccionó </w:t>
      </w:r>
      <w:r w:rsidR="00CE0A68" w:rsidRPr="000D5E39">
        <w:rPr>
          <w:rFonts w:ascii="Arial" w:hAnsi="Arial"/>
          <w:color w:val="000000" w:themeColor="text1"/>
          <w:sz w:val="20"/>
          <w:szCs w:val="20"/>
        </w:rPr>
        <w:t>11 universidades</w:t>
      </w:r>
      <w:r w:rsidR="008F18A3" w:rsidRPr="000D5E39">
        <w:rPr>
          <w:rFonts w:ascii="Arial" w:hAnsi="Arial"/>
          <w:color w:val="000000" w:themeColor="text1"/>
          <w:sz w:val="20"/>
          <w:szCs w:val="20"/>
        </w:rPr>
        <w:t xml:space="preserve"> (categoría A)</w:t>
      </w:r>
      <w:r w:rsidRPr="000D5E39">
        <w:rPr>
          <w:rFonts w:ascii="Arial" w:hAnsi="Arial"/>
          <w:color w:val="000000" w:themeColor="text1"/>
          <w:sz w:val="20"/>
          <w:szCs w:val="20"/>
        </w:rPr>
        <w:t>, de las cuales el 63.6% son públicas</w:t>
      </w:r>
      <w:r w:rsidR="00E55D0F" w:rsidRPr="000D5E39">
        <w:rPr>
          <w:rFonts w:ascii="Arial" w:hAnsi="Arial"/>
          <w:color w:val="000000" w:themeColor="text1"/>
          <w:sz w:val="20"/>
          <w:szCs w:val="20"/>
        </w:rPr>
        <w:t xml:space="preserve"> (Escuela Superior Politécnica del Litoral, Escuela Politécnica Nacional</w:t>
      </w:r>
      <w:r w:rsidR="00B95416" w:rsidRPr="000D5E39">
        <w:rPr>
          <w:rFonts w:ascii="Arial" w:hAnsi="Arial"/>
          <w:color w:val="000000" w:themeColor="text1"/>
          <w:sz w:val="20"/>
          <w:szCs w:val="20"/>
        </w:rPr>
        <w:t xml:space="preserve">, Escuela Politécnica del Ejército, Universidad de Cuenca, Escuela Superior Politécnica del Chimborazo, Universidad Central del Ecuador, Universidad Técnica de Ambato) </w:t>
      </w:r>
      <w:r w:rsidR="00E55D0F" w:rsidRPr="000D5E39">
        <w:rPr>
          <w:rFonts w:ascii="Arial" w:hAnsi="Arial"/>
          <w:color w:val="000000" w:themeColor="text1"/>
          <w:sz w:val="20"/>
          <w:szCs w:val="20"/>
        </w:rPr>
        <w:t xml:space="preserve"> </w:t>
      </w:r>
      <w:r w:rsidRPr="000D5E39">
        <w:rPr>
          <w:rFonts w:ascii="Arial" w:hAnsi="Arial"/>
          <w:color w:val="000000" w:themeColor="text1"/>
          <w:sz w:val="20"/>
          <w:szCs w:val="20"/>
        </w:rPr>
        <w:t>frente al 36.9% que son privadas</w:t>
      </w:r>
      <w:r w:rsidR="00B95416" w:rsidRPr="000D5E39">
        <w:rPr>
          <w:rFonts w:ascii="Arial" w:hAnsi="Arial"/>
          <w:color w:val="000000" w:themeColor="text1"/>
          <w:sz w:val="20"/>
          <w:szCs w:val="20"/>
        </w:rPr>
        <w:t xml:space="preserve"> (Universidad Técnica Particular de Loja, Universidad del Azuay, Universidad San Francisco de Quito, Pontificia Universidad Católica de Quito). </w:t>
      </w:r>
    </w:p>
    <w:p w14:paraId="4BC7CFBD" w14:textId="77777777" w:rsidR="0039688A" w:rsidRDefault="0039688A" w:rsidP="00D97370">
      <w:pPr>
        <w:spacing w:line="360" w:lineRule="auto"/>
        <w:jc w:val="both"/>
        <w:rPr>
          <w:rFonts w:ascii="Arial" w:hAnsi="Arial"/>
          <w:color w:val="000000" w:themeColor="text1"/>
          <w:sz w:val="20"/>
          <w:szCs w:val="20"/>
        </w:rPr>
      </w:pPr>
    </w:p>
    <w:p w14:paraId="619B30DE" w14:textId="6836835B"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Las universidades han puesto en marcha varias iniciativas para desarrollar la comunicación digital, con ello p</w:t>
      </w:r>
      <w:r w:rsidR="008F18A3" w:rsidRPr="000D5E39">
        <w:rPr>
          <w:rFonts w:ascii="Arial" w:hAnsi="Arial"/>
          <w:color w:val="000000" w:themeColor="text1"/>
          <w:sz w:val="20"/>
          <w:szCs w:val="20"/>
        </w:rPr>
        <w:t xml:space="preserve">retenden </w:t>
      </w:r>
      <w:r w:rsidRPr="000D5E39">
        <w:rPr>
          <w:rFonts w:ascii="Arial" w:hAnsi="Arial"/>
          <w:color w:val="000000" w:themeColor="text1"/>
          <w:sz w:val="20"/>
          <w:szCs w:val="20"/>
        </w:rPr>
        <w:t>unirse a la tendencia mundial.</w:t>
      </w:r>
      <w:r w:rsidR="008F18A3" w:rsidRPr="000D5E39">
        <w:rPr>
          <w:rFonts w:ascii="Arial" w:hAnsi="Arial"/>
          <w:color w:val="000000" w:themeColor="text1"/>
          <w:sz w:val="20"/>
          <w:szCs w:val="20"/>
        </w:rPr>
        <w:t xml:space="preserve">  Los alumnos al ser </w:t>
      </w:r>
      <w:r w:rsidRPr="000D5E39">
        <w:rPr>
          <w:rFonts w:ascii="Arial" w:hAnsi="Arial"/>
          <w:color w:val="000000" w:themeColor="text1"/>
          <w:sz w:val="20"/>
          <w:szCs w:val="20"/>
        </w:rPr>
        <w:t xml:space="preserve">nativos digitales, </w:t>
      </w:r>
      <w:r w:rsidR="008F18A3" w:rsidRPr="000D5E39">
        <w:rPr>
          <w:rFonts w:ascii="Arial" w:hAnsi="Arial"/>
          <w:color w:val="000000" w:themeColor="text1"/>
          <w:sz w:val="20"/>
          <w:szCs w:val="20"/>
        </w:rPr>
        <w:t xml:space="preserve">son parte de una generación </w:t>
      </w:r>
      <w:r w:rsidRPr="000D5E39">
        <w:rPr>
          <w:rFonts w:ascii="Arial" w:hAnsi="Arial"/>
          <w:color w:val="000000" w:themeColor="text1"/>
          <w:sz w:val="20"/>
          <w:szCs w:val="20"/>
        </w:rPr>
        <w:t>conectada desde múltiples redes sociales. Empero, los jóvenes no quieren recibir  información, sino interactuar y participar en la red</w:t>
      </w:r>
      <w:r w:rsidR="008F3B83" w:rsidRPr="000D5E39">
        <w:rPr>
          <w:rFonts w:ascii="Arial" w:hAnsi="Arial"/>
          <w:color w:val="000000" w:themeColor="text1"/>
          <w:sz w:val="20"/>
          <w:szCs w:val="20"/>
        </w:rPr>
        <w:t>.</w:t>
      </w:r>
      <w:r w:rsidRPr="000D5E39">
        <w:rPr>
          <w:rFonts w:ascii="Arial" w:hAnsi="Arial"/>
          <w:color w:val="000000" w:themeColor="text1"/>
          <w:sz w:val="20"/>
          <w:szCs w:val="20"/>
        </w:rPr>
        <w:t xml:space="preserve">  </w:t>
      </w:r>
    </w:p>
    <w:p w14:paraId="56275376" w14:textId="77777777" w:rsidR="00444E29" w:rsidRPr="000D5E39" w:rsidRDefault="00444E29" w:rsidP="00D97370">
      <w:pPr>
        <w:spacing w:line="360" w:lineRule="auto"/>
        <w:jc w:val="both"/>
        <w:rPr>
          <w:rFonts w:ascii="Arial" w:hAnsi="Arial"/>
          <w:color w:val="000000" w:themeColor="text1"/>
          <w:sz w:val="20"/>
          <w:szCs w:val="20"/>
        </w:rPr>
      </w:pPr>
    </w:p>
    <w:p w14:paraId="5B9CA08D" w14:textId="77777777"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En Ecuador el 54.8% de los usuarios de la Internet son jóvenes entre 16 y 24 años,  alumnos o futuros alumnos universitarios y el 40% de los usuarios totales ingresa a la red por educación o aprendizaje. En este sentido, ¿qué hacen las universidades para comunicarse con ellos? Lamentablemente muy poco, están perdiendo una gran oportunidad no solo para relacionarse, sino para difundir el conocimiento que están generando. </w:t>
      </w:r>
    </w:p>
    <w:p w14:paraId="3DB9BAA5" w14:textId="77777777" w:rsidR="00444E29" w:rsidRPr="000D5E39" w:rsidRDefault="00444E29" w:rsidP="00D97370">
      <w:pPr>
        <w:spacing w:line="360" w:lineRule="auto"/>
        <w:jc w:val="both"/>
        <w:rPr>
          <w:rFonts w:ascii="Arial" w:hAnsi="Arial"/>
          <w:color w:val="000000" w:themeColor="text1"/>
          <w:sz w:val="20"/>
          <w:szCs w:val="20"/>
        </w:rPr>
      </w:pPr>
    </w:p>
    <w:p w14:paraId="316153DD" w14:textId="77777777" w:rsidR="008E45B0" w:rsidRPr="00444E29" w:rsidRDefault="008E45B0" w:rsidP="008E45B0">
      <w:pPr>
        <w:spacing w:line="360" w:lineRule="auto"/>
        <w:jc w:val="both"/>
        <w:rPr>
          <w:rFonts w:ascii="Arial" w:hAnsi="Arial" w:cs="Arial"/>
          <w:sz w:val="20"/>
          <w:szCs w:val="20"/>
        </w:rPr>
      </w:pPr>
      <w:r w:rsidRPr="00444E29">
        <w:rPr>
          <w:rFonts w:ascii="Arial" w:hAnsi="Arial" w:cs="Arial"/>
          <w:sz w:val="20"/>
          <w:szCs w:val="20"/>
        </w:rPr>
        <w:t xml:space="preserve">La comunicación se encuentra en un proceso de transformación, ha evolucionado de la comunicación de masas a una nueva era de la información </w:t>
      </w:r>
      <w:proofErr w:type="spellStart"/>
      <w:r w:rsidRPr="00444E29">
        <w:rPr>
          <w:rFonts w:ascii="Arial" w:hAnsi="Arial" w:cs="Arial"/>
          <w:sz w:val="20"/>
          <w:szCs w:val="20"/>
        </w:rPr>
        <w:t>multimediática</w:t>
      </w:r>
      <w:proofErr w:type="spellEnd"/>
      <w:r w:rsidRPr="00444E29">
        <w:rPr>
          <w:rFonts w:ascii="Arial" w:hAnsi="Arial" w:cs="Arial"/>
          <w:sz w:val="20"/>
          <w:szCs w:val="20"/>
        </w:rPr>
        <w:t xml:space="preserve"> y en la red, cuya característica más representativa es su participación global.</w:t>
      </w:r>
    </w:p>
    <w:p w14:paraId="58B94925" w14:textId="77777777" w:rsidR="008E45B0" w:rsidRDefault="008E45B0" w:rsidP="008E45B0">
      <w:pPr>
        <w:spacing w:line="360" w:lineRule="auto"/>
        <w:jc w:val="both"/>
        <w:rPr>
          <w:rFonts w:ascii="Arial" w:hAnsi="Arial" w:cs="Arial"/>
          <w:sz w:val="20"/>
          <w:szCs w:val="20"/>
        </w:rPr>
      </w:pPr>
      <w:r w:rsidRPr="00444E29">
        <w:rPr>
          <w:rFonts w:ascii="Arial" w:hAnsi="Arial" w:cs="Arial"/>
          <w:sz w:val="20"/>
          <w:szCs w:val="20"/>
        </w:rPr>
        <w:t>La historia de la red se caracteriza por su expansión a velocidades asombrosas y su evolución, que parte de la web 1.0 donde los usuarios seguían un patrón de uso unidireccional, completamente asimétrico y tradicional, el cual se reducía a recibir la información. En este escenario, para convertirse en un productor de información era necesario manejar herramientas y lenguajes de programación y publicación, que sin ser sofisticados, no se hallaban dentro del conocimiento habitual de los usuarios.</w:t>
      </w:r>
    </w:p>
    <w:p w14:paraId="4B796857" w14:textId="77777777" w:rsidR="0039688A" w:rsidRPr="00444E29" w:rsidRDefault="0039688A" w:rsidP="008E45B0">
      <w:pPr>
        <w:spacing w:line="360" w:lineRule="auto"/>
        <w:jc w:val="both"/>
        <w:rPr>
          <w:rFonts w:ascii="Arial" w:hAnsi="Arial" w:cs="Arial"/>
          <w:sz w:val="20"/>
          <w:szCs w:val="20"/>
        </w:rPr>
      </w:pPr>
    </w:p>
    <w:p w14:paraId="1A76778D" w14:textId="77777777" w:rsidR="008E45B0" w:rsidRDefault="008E45B0" w:rsidP="008E45B0">
      <w:pPr>
        <w:spacing w:line="360" w:lineRule="auto"/>
        <w:jc w:val="both"/>
        <w:rPr>
          <w:rFonts w:ascii="Arial" w:hAnsi="Arial" w:cs="Arial"/>
          <w:sz w:val="20"/>
          <w:szCs w:val="20"/>
        </w:rPr>
      </w:pPr>
      <w:r w:rsidRPr="00444E29">
        <w:rPr>
          <w:rFonts w:ascii="Arial" w:hAnsi="Arial" w:cs="Arial"/>
          <w:sz w:val="20"/>
          <w:szCs w:val="20"/>
        </w:rPr>
        <w:t xml:space="preserve">La web se inicia con un nivel de interacción demasiado bajo, reducido prácticamente a los foros con un nivel de visibilidad muy limitada; los contenidos de la web estaban creados por personas con conocimientos técnicos, los denominados </w:t>
      </w:r>
      <w:proofErr w:type="spellStart"/>
      <w:r w:rsidRPr="00444E29">
        <w:rPr>
          <w:rFonts w:ascii="Arial" w:hAnsi="Arial" w:cs="Arial"/>
          <w:sz w:val="20"/>
          <w:szCs w:val="20"/>
        </w:rPr>
        <w:t>webmasters</w:t>
      </w:r>
      <w:proofErr w:type="spellEnd"/>
      <w:r w:rsidRPr="00444E29">
        <w:rPr>
          <w:rFonts w:ascii="Arial" w:hAnsi="Arial" w:cs="Arial"/>
          <w:sz w:val="20"/>
          <w:szCs w:val="20"/>
        </w:rPr>
        <w:t>, o por las empresas que los tenían en su nómina.</w:t>
      </w:r>
    </w:p>
    <w:p w14:paraId="0BA4B3EA" w14:textId="77777777" w:rsidR="0039688A" w:rsidRPr="00444E29" w:rsidRDefault="0039688A" w:rsidP="008E45B0">
      <w:pPr>
        <w:spacing w:line="360" w:lineRule="auto"/>
        <w:jc w:val="both"/>
        <w:rPr>
          <w:rFonts w:ascii="Arial" w:hAnsi="Arial" w:cs="Arial"/>
          <w:sz w:val="20"/>
          <w:szCs w:val="20"/>
        </w:rPr>
      </w:pPr>
    </w:p>
    <w:p w14:paraId="02E1CB08" w14:textId="77777777" w:rsidR="008E45B0" w:rsidRDefault="008E45B0" w:rsidP="008E45B0">
      <w:pPr>
        <w:spacing w:line="360" w:lineRule="auto"/>
        <w:jc w:val="both"/>
        <w:rPr>
          <w:rFonts w:ascii="Arial" w:hAnsi="Arial" w:cs="Arial"/>
          <w:sz w:val="20"/>
          <w:szCs w:val="20"/>
        </w:rPr>
      </w:pPr>
      <w:r w:rsidRPr="00444E29">
        <w:rPr>
          <w:rFonts w:ascii="Arial" w:hAnsi="Arial" w:cs="Arial"/>
          <w:sz w:val="20"/>
          <w:szCs w:val="20"/>
        </w:rPr>
        <w:t>En los procesos de cambio aparecen herramientas con procedimientos simples y al alcance de todos; se incrementa el número de usuarios que establecen su presencia en la red; publican contenidos gracias al uso de herramientas sencillas.</w:t>
      </w:r>
    </w:p>
    <w:p w14:paraId="4896D779" w14:textId="77777777" w:rsidR="0039688A" w:rsidRPr="00444E29" w:rsidRDefault="0039688A" w:rsidP="008E45B0">
      <w:pPr>
        <w:spacing w:line="360" w:lineRule="auto"/>
        <w:jc w:val="both"/>
        <w:rPr>
          <w:rFonts w:ascii="Arial" w:hAnsi="Arial" w:cs="Arial"/>
          <w:sz w:val="20"/>
          <w:szCs w:val="20"/>
        </w:rPr>
      </w:pPr>
    </w:p>
    <w:p w14:paraId="48B62648" w14:textId="77777777" w:rsidR="00444E29" w:rsidRDefault="008E45B0" w:rsidP="008E45B0">
      <w:pPr>
        <w:spacing w:line="360" w:lineRule="auto"/>
        <w:jc w:val="both"/>
        <w:rPr>
          <w:rFonts w:ascii="Arial" w:hAnsi="Arial" w:cs="Arial"/>
          <w:sz w:val="20"/>
          <w:szCs w:val="20"/>
        </w:rPr>
      </w:pPr>
      <w:r w:rsidRPr="00444E29">
        <w:rPr>
          <w:rFonts w:ascii="Arial" w:hAnsi="Arial" w:cs="Arial"/>
          <w:sz w:val="20"/>
          <w:szCs w:val="20"/>
        </w:rPr>
        <w:t xml:space="preserve">Aquí concluye la gestión de la Web 1.0 que, según Javier Celaya, termina con la explosión de la conocida burbuja “puntocom” en el año 2000. El mismo Celaya sostiene que nos encontramos en la versión 2.0, concepto acuñado por Tim </w:t>
      </w:r>
      <w:proofErr w:type="spellStart"/>
      <w:r w:rsidRPr="00444E29">
        <w:rPr>
          <w:rFonts w:ascii="Arial" w:hAnsi="Arial" w:cs="Arial"/>
          <w:sz w:val="20"/>
          <w:szCs w:val="20"/>
        </w:rPr>
        <w:t>O´Reilly</w:t>
      </w:r>
      <w:proofErr w:type="spellEnd"/>
      <w:r w:rsidRPr="00444E29">
        <w:rPr>
          <w:rFonts w:ascii="Arial" w:hAnsi="Arial" w:cs="Arial"/>
          <w:sz w:val="20"/>
          <w:szCs w:val="20"/>
        </w:rPr>
        <w:t xml:space="preserve"> en el 2001, que presenta una web más colaborativa que permite, a los usuarios, acceder y participar en la creación de un conocimiento ilimitado, y como consecuencia de esta interacción, se generan  nuevas oportunidades de negocio para las empresas (2009: 27).</w:t>
      </w:r>
    </w:p>
    <w:p w14:paraId="5DD51106" w14:textId="77777777" w:rsidR="0039688A" w:rsidRPr="00444E29" w:rsidRDefault="0039688A" w:rsidP="008E45B0">
      <w:pPr>
        <w:spacing w:line="360" w:lineRule="auto"/>
        <w:jc w:val="both"/>
        <w:rPr>
          <w:rFonts w:ascii="Arial" w:hAnsi="Arial" w:cs="Arial"/>
          <w:sz w:val="20"/>
          <w:szCs w:val="20"/>
        </w:rPr>
      </w:pPr>
    </w:p>
    <w:p w14:paraId="0609AE01" w14:textId="4199A7D8" w:rsidR="008E45B0" w:rsidRDefault="008E45B0" w:rsidP="008E45B0">
      <w:pPr>
        <w:spacing w:line="360" w:lineRule="auto"/>
        <w:jc w:val="both"/>
        <w:rPr>
          <w:rFonts w:ascii="Arial" w:hAnsi="Arial" w:cs="Arial"/>
          <w:sz w:val="20"/>
          <w:szCs w:val="20"/>
        </w:rPr>
      </w:pPr>
      <w:r w:rsidRPr="00444E29">
        <w:rPr>
          <w:rFonts w:ascii="Arial" w:hAnsi="Arial" w:cs="Arial"/>
          <w:sz w:val="20"/>
          <w:szCs w:val="20"/>
        </w:rPr>
        <w:t xml:space="preserve">Estos cambios producen el incremento de usuarios. En el 2011 según Internet Word </w:t>
      </w:r>
      <w:proofErr w:type="spellStart"/>
      <w:r w:rsidRPr="00444E29">
        <w:rPr>
          <w:rFonts w:ascii="Arial" w:hAnsi="Arial" w:cs="Arial"/>
          <w:sz w:val="20"/>
          <w:szCs w:val="20"/>
        </w:rPr>
        <w:t>Stats</w:t>
      </w:r>
      <w:proofErr w:type="spellEnd"/>
      <w:r w:rsidRPr="00444E29">
        <w:rPr>
          <w:rFonts w:ascii="Arial" w:hAnsi="Arial" w:cs="Arial"/>
          <w:sz w:val="20"/>
          <w:szCs w:val="20"/>
        </w:rPr>
        <w:t xml:space="preserve"> existen más de 2000 millones de usuarios de Internet, el 30,2 % de la población mundial, lo que registra un crecimiento del 480.4%, a penas  en 11 años (2000 – 2011).</w:t>
      </w:r>
    </w:p>
    <w:p w14:paraId="51FB0BBD" w14:textId="77777777" w:rsidR="0039688A" w:rsidRPr="00444E29" w:rsidRDefault="0039688A" w:rsidP="008E45B0">
      <w:pPr>
        <w:spacing w:line="360" w:lineRule="auto"/>
        <w:jc w:val="both"/>
        <w:rPr>
          <w:rFonts w:ascii="Arial" w:hAnsi="Arial" w:cs="Arial"/>
          <w:sz w:val="20"/>
          <w:szCs w:val="20"/>
        </w:rPr>
      </w:pPr>
    </w:p>
    <w:p w14:paraId="0AC48C4D" w14:textId="77777777" w:rsidR="008E45B0" w:rsidRDefault="008E45B0" w:rsidP="008E45B0">
      <w:pPr>
        <w:spacing w:line="360" w:lineRule="auto"/>
        <w:jc w:val="both"/>
        <w:rPr>
          <w:rFonts w:ascii="Arial" w:hAnsi="Arial" w:cs="Arial"/>
          <w:sz w:val="20"/>
          <w:szCs w:val="20"/>
        </w:rPr>
      </w:pPr>
      <w:r w:rsidRPr="00444E29">
        <w:rPr>
          <w:rFonts w:ascii="Arial" w:hAnsi="Arial" w:cs="Arial"/>
          <w:sz w:val="20"/>
          <w:szCs w:val="20"/>
        </w:rPr>
        <w:t xml:space="preserve">Esta revolución de herramientas interactivas de comunicación se inicia con los blogs, y desarrolla todo tipo de instrumentos al servicio de la comunicación; aparecen las redes sociales, </w:t>
      </w:r>
      <w:proofErr w:type="spellStart"/>
      <w:r w:rsidRPr="00444E29">
        <w:rPr>
          <w:rFonts w:ascii="Arial" w:hAnsi="Arial" w:cs="Arial"/>
          <w:sz w:val="20"/>
          <w:szCs w:val="20"/>
        </w:rPr>
        <w:t>microblogs</w:t>
      </w:r>
      <w:proofErr w:type="spellEnd"/>
      <w:r w:rsidRPr="00444E29">
        <w:rPr>
          <w:rFonts w:ascii="Arial" w:hAnsi="Arial" w:cs="Arial"/>
          <w:sz w:val="20"/>
          <w:szCs w:val="20"/>
        </w:rPr>
        <w:t>, wikis, etc., provocando un importante cambio en la red, donde la principal característica es la participación del usuario, siendo en algunos casos quien construye el sitio Web, ya sea aportando contenidos, comentarios, posteando o compartiendo información.</w:t>
      </w:r>
    </w:p>
    <w:p w14:paraId="26FE3577" w14:textId="77777777" w:rsidR="0039688A" w:rsidRPr="00444E29" w:rsidRDefault="0039688A" w:rsidP="008E45B0">
      <w:pPr>
        <w:spacing w:line="360" w:lineRule="auto"/>
        <w:jc w:val="both"/>
        <w:rPr>
          <w:rFonts w:ascii="Arial" w:hAnsi="Arial" w:cs="Arial"/>
          <w:sz w:val="20"/>
          <w:szCs w:val="20"/>
        </w:rPr>
      </w:pPr>
    </w:p>
    <w:p w14:paraId="0EF5EA79" w14:textId="77777777" w:rsidR="008E45B0" w:rsidRDefault="008E45B0" w:rsidP="008E45B0">
      <w:pPr>
        <w:spacing w:line="360" w:lineRule="auto"/>
        <w:jc w:val="both"/>
        <w:rPr>
          <w:rFonts w:ascii="Arial" w:hAnsi="Arial" w:cs="Arial"/>
          <w:sz w:val="20"/>
          <w:szCs w:val="20"/>
        </w:rPr>
      </w:pPr>
      <w:r w:rsidRPr="00444E29">
        <w:rPr>
          <w:rFonts w:ascii="Arial" w:hAnsi="Arial" w:cs="Arial"/>
          <w:sz w:val="20"/>
          <w:szCs w:val="20"/>
        </w:rPr>
        <w:t xml:space="preserve">En su artículo “¿Qué es la web 2.0?”, Christian Van Der </w:t>
      </w:r>
      <w:proofErr w:type="spellStart"/>
      <w:r w:rsidRPr="00444E29">
        <w:rPr>
          <w:rFonts w:ascii="Arial" w:hAnsi="Arial" w:cs="Arial"/>
          <w:sz w:val="20"/>
          <w:szCs w:val="20"/>
        </w:rPr>
        <w:t>Henst</w:t>
      </w:r>
      <w:proofErr w:type="spellEnd"/>
      <w:r w:rsidRPr="00444E29">
        <w:rPr>
          <w:rFonts w:ascii="Arial" w:hAnsi="Arial" w:cs="Arial"/>
          <w:sz w:val="20"/>
          <w:szCs w:val="20"/>
        </w:rPr>
        <w:t xml:space="preserve">  define a la web 2.0 como la representación de la evolución de las aplicaciones tradicionales hacia aplicaciones web enfocadas al usuario final. El autor afirma que la web 2.0 es una actitud y no precisamente una tecnología; es la transición que se ha dado de aplicaciones tradicionales hacia aplicaciones que funcionan a través de la web destinadas al usuario final, se trata de aplicaciones que generen colaboración y de servicios que reemplacen las aplicaciones de escritorio. </w:t>
      </w:r>
    </w:p>
    <w:p w14:paraId="0155EDFA" w14:textId="77777777" w:rsidR="0039688A" w:rsidRPr="00444E29" w:rsidRDefault="0039688A" w:rsidP="008E45B0">
      <w:pPr>
        <w:spacing w:line="360" w:lineRule="auto"/>
        <w:jc w:val="both"/>
        <w:rPr>
          <w:rFonts w:ascii="Arial" w:hAnsi="Arial" w:cs="Arial"/>
          <w:sz w:val="20"/>
          <w:szCs w:val="20"/>
        </w:rPr>
      </w:pPr>
    </w:p>
    <w:p w14:paraId="69C02646" w14:textId="6B9B7CE4" w:rsidR="008E45B0" w:rsidRDefault="008E45B0" w:rsidP="008E45B0">
      <w:pPr>
        <w:spacing w:line="360" w:lineRule="auto"/>
        <w:jc w:val="both"/>
        <w:rPr>
          <w:rFonts w:ascii="Arial" w:hAnsi="Arial" w:cs="Arial"/>
          <w:sz w:val="20"/>
          <w:szCs w:val="20"/>
        </w:rPr>
      </w:pPr>
      <w:r w:rsidRPr="00444E29">
        <w:rPr>
          <w:rFonts w:ascii="Arial" w:hAnsi="Arial" w:cs="Arial"/>
          <w:sz w:val="20"/>
          <w:szCs w:val="20"/>
        </w:rPr>
        <w:t xml:space="preserve">Apoyado en  Javier </w:t>
      </w:r>
      <w:r w:rsidR="00444E29">
        <w:rPr>
          <w:rFonts w:ascii="Arial" w:hAnsi="Arial" w:cs="Arial"/>
          <w:sz w:val="20"/>
          <w:szCs w:val="20"/>
        </w:rPr>
        <w:t>Celay</w:t>
      </w:r>
      <w:r w:rsidRPr="00444E29">
        <w:rPr>
          <w:rFonts w:ascii="Arial" w:hAnsi="Arial" w:cs="Arial"/>
          <w:sz w:val="20"/>
          <w:szCs w:val="20"/>
        </w:rPr>
        <w:t>a, Cristian Espinoza sostiene que la segunda generación de la  Internet puede resumirse en tres hechos: un acceso a centenares de aplicaciones multimedia gratuitas, al poder de la inteligencia colectiva y a la constante participación de los usuarios (J. Cel</w:t>
      </w:r>
      <w:r w:rsidR="00444E29">
        <w:rPr>
          <w:rFonts w:ascii="Arial" w:hAnsi="Arial" w:cs="Arial"/>
          <w:sz w:val="20"/>
          <w:szCs w:val="20"/>
        </w:rPr>
        <w:t>ay</w:t>
      </w:r>
      <w:r w:rsidRPr="00444E29">
        <w:rPr>
          <w:rFonts w:ascii="Arial" w:hAnsi="Arial" w:cs="Arial"/>
          <w:sz w:val="20"/>
          <w:szCs w:val="20"/>
        </w:rPr>
        <w:t xml:space="preserve">a, </w:t>
      </w:r>
      <w:proofErr w:type="spellStart"/>
      <w:r w:rsidRPr="00444E29">
        <w:rPr>
          <w:rFonts w:ascii="Arial" w:hAnsi="Arial" w:cs="Arial"/>
          <w:sz w:val="20"/>
          <w:szCs w:val="20"/>
        </w:rPr>
        <w:t>European</w:t>
      </w:r>
      <w:proofErr w:type="spellEnd"/>
      <w:r w:rsidRPr="00444E29">
        <w:rPr>
          <w:rFonts w:ascii="Arial" w:hAnsi="Arial" w:cs="Arial"/>
          <w:sz w:val="20"/>
          <w:szCs w:val="20"/>
        </w:rPr>
        <w:t xml:space="preserve"> </w:t>
      </w:r>
      <w:proofErr w:type="spellStart"/>
      <w:r w:rsidRPr="00444E29">
        <w:rPr>
          <w:rFonts w:ascii="Arial" w:hAnsi="Arial" w:cs="Arial"/>
          <w:sz w:val="20"/>
          <w:szCs w:val="20"/>
        </w:rPr>
        <w:t>Survey</w:t>
      </w:r>
      <w:proofErr w:type="spellEnd"/>
      <w:r w:rsidRPr="00444E29">
        <w:rPr>
          <w:rFonts w:ascii="Arial" w:hAnsi="Arial" w:cs="Arial"/>
          <w:sz w:val="20"/>
          <w:szCs w:val="20"/>
        </w:rPr>
        <w:t xml:space="preserve"> </w:t>
      </w:r>
      <w:proofErr w:type="spellStart"/>
      <w:r w:rsidRPr="00444E29">
        <w:rPr>
          <w:rFonts w:ascii="Arial" w:hAnsi="Arial" w:cs="Arial"/>
          <w:sz w:val="20"/>
          <w:szCs w:val="20"/>
        </w:rPr>
        <w:t>on</w:t>
      </w:r>
      <w:proofErr w:type="spellEnd"/>
      <w:r w:rsidRPr="00444E29">
        <w:rPr>
          <w:rFonts w:ascii="Arial" w:hAnsi="Arial" w:cs="Arial"/>
          <w:sz w:val="20"/>
          <w:szCs w:val="20"/>
        </w:rPr>
        <w:t xml:space="preserve"> </w:t>
      </w:r>
      <w:proofErr w:type="spellStart"/>
      <w:r w:rsidRPr="00444E29">
        <w:rPr>
          <w:rFonts w:ascii="Arial" w:hAnsi="Arial" w:cs="Arial"/>
          <w:sz w:val="20"/>
          <w:szCs w:val="20"/>
        </w:rPr>
        <w:t>Weblogs</w:t>
      </w:r>
      <w:proofErr w:type="spellEnd"/>
      <w:r w:rsidRPr="00444E29">
        <w:rPr>
          <w:rFonts w:ascii="Arial" w:hAnsi="Arial" w:cs="Arial"/>
          <w:sz w:val="20"/>
          <w:szCs w:val="20"/>
        </w:rPr>
        <w:t xml:space="preserve"> in </w:t>
      </w:r>
      <w:proofErr w:type="spellStart"/>
      <w:r w:rsidRPr="00444E29">
        <w:rPr>
          <w:rFonts w:ascii="Arial" w:hAnsi="Arial" w:cs="Arial"/>
          <w:sz w:val="20"/>
          <w:szCs w:val="20"/>
        </w:rPr>
        <w:t>Public</w:t>
      </w:r>
      <w:proofErr w:type="spellEnd"/>
      <w:r w:rsidRPr="00444E29">
        <w:rPr>
          <w:rFonts w:ascii="Arial" w:hAnsi="Arial" w:cs="Arial"/>
          <w:sz w:val="20"/>
          <w:szCs w:val="20"/>
        </w:rPr>
        <w:t xml:space="preserve"> </w:t>
      </w:r>
      <w:proofErr w:type="spellStart"/>
      <w:r w:rsidRPr="00444E29">
        <w:rPr>
          <w:rFonts w:ascii="Arial" w:hAnsi="Arial" w:cs="Arial"/>
          <w:sz w:val="20"/>
          <w:szCs w:val="20"/>
        </w:rPr>
        <w:t>Relations</w:t>
      </w:r>
      <w:proofErr w:type="spellEnd"/>
      <w:r w:rsidRPr="00444E29">
        <w:rPr>
          <w:rFonts w:ascii="Arial" w:hAnsi="Arial" w:cs="Arial"/>
          <w:sz w:val="20"/>
          <w:szCs w:val="20"/>
        </w:rPr>
        <w:t xml:space="preserve"> and </w:t>
      </w:r>
      <w:proofErr w:type="spellStart"/>
      <w:r w:rsidRPr="00444E29">
        <w:rPr>
          <w:rFonts w:ascii="Arial" w:hAnsi="Arial" w:cs="Arial"/>
          <w:sz w:val="20"/>
          <w:szCs w:val="20"/>
        </w:rPr>
        <w:t>Communications</w:t>
      </w:r>
      <w:proofErr w:type="spellEnd"/>
      <w:r w:rsidRPr="00444E29">
        <w:rPr>
          <w:rFonts w:ascii="Arial" w:hAnsi="Arial" w:cs="Arial"/>
          <w:sz w:val="20"/>
          <w:szCs w:val="20"/>
        </w:rPr>
        <w:t xml:space="preserve"> Management, </w:t>
      </w:r>
      <w:proofErr w:type="spellStart"/>
      <w:r w:rsidRPr="00444E29">
        <w:rPr>
          <w:rFonts w:ascii="Arial" w:hAnsi="Arial" w:cs="Arial"/>
          <w:sz w:val="20"/>
          <w:szCs w:val="20"/>
        </w:rPr>
        <w:t>cit</w:t>
      </w:r>
      <w:proofErr w:type="spellEnd"/>
      <w:r w:rsidRPr="00444E29">
        <w:rPr>
          <w:rFonts w:ascii="Arial" w:hAnsi="Arial" w:cs="Arial"/>
          <w:sz w:val="20"/>
          <w:szCs w:val="20"/>
        </w:rPr>
        <w:t xml:space="preserve"> in Espinoza, 2009: 38).</w:t>
      </w:r>
    </w:p>
    <w:p w14:paraId="589737D5" w14:textId="77777777" w:rsidR="0039688A" w:rsidRPr="00444E29" w:rsidRDefault="0039688A" w:rsidP="008E45B0">
      <w:pPr>
        <w:spacing w:line="360" w:lineRule="auto"/>
        <w:jc w:val="both"/>
        <w:rPr>
          <w:rFonts w:ascii="Arial" w:hAnsi="Arial" w:cs="Arial"/>
          <w:sz w:val="20"/>
          <w:szCs w:val="20"/>
        </w:rPr>
      </w:pPr>
    </w:p>
    <w:p w14:paraId="7386522D" w14:textId="472E53F4" w:rsidR="00D37F6F" w:rsidRDefault="008F18A3"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Del estudio realizado e</w:t>
      </w:r>
      <w:r w:rsidR="00D37F6F" w:rsidRPr="000D5E39">
        <w:rPr>
          <w:rFonts w:ascii="Arial" w:hAnsi="Arial"/>
          <w:color w:val="000000" w:themeColor="text1"/>
          <w:sz w:val="20"/>
          <w:szCs w:val="20"/>
        </w:rPr>
        <w:t>l  45 % de la muestra mantiene una comunicación tradicional, es decir a través de su página web difunden información unidireccionalmente, mientras que el 55% utiliza herramientas interactivas. Entre las más utilizadas tenemos el correo electrónico, las redes sociales (Facebook), el Microblogging (Twitter), redes para compartir imágenes (</w:t>
      </w:r>
      <w:proofErr w:type="spellStart"/>
      <w:r w:rsidR="00D37F6F" w:rsidRPr="000D5E39">
        <w:rPr>
          <w:rFonts w:ascii="Arial" w:hAnsi="Arial"/>
          <w:color w:val="000000" w:themeColor="text1"/>
          <w:sz w:val="20"/>
          <w:szCs w:val="20"/>
        </w:rPr>
        <w:t>You</w:t>
      </w:r>
      <w:proofErr w:type="spellEnd"/>
      <w:r w:rsidR="00D37F6F" w:rsidRPr="000D5E39">
        <w:rPr>
          <w:rFonts w:ascii="Arial" w:hAnsi="Arial"/>
          <w:color w:val="000000" w:themeColor="text1"/>
          <w:sz w:val="20"/>
          <w:szCs w:val="20"/>
        </w:rPr>
        <w:t xml:space="preserve"> Tuve - </w:t>
      </w:r>
      <w:proofErr w:type="spellStart"/>
      <w:r w:rsidR="00D37F6F" w:rsidRPr="000D5E39">
        <w:rPr>
          <w:rFonts w:ascii="Arial" w:hAnsi="Arial"/>
          <w:color w:val="000000" w:themeColor="text1"/>
          <w:sz w:val="20"/>
          <w:szCs w:val="20"/>
        </w:rPr>
        <w:t>Vimeo</w:t>
      </w:r>
      <w:proofErr w:type="spellEnd"/>
      <w:r w:rsidR="00D37F6F" w:rsidRPr="000D5E39">
        <w:rPr>
          <w:rFonts w:ascii="Arial" w:hAnsi="Arial"/>
          <w:color w:val="000000" w:themeColor="text1"/>
          <w:sz w:val="20"/>
          <w:szCs w:val="20"/>
        </w:rPr>
        <w:t xml:space="preserve">), fotografías (Flickr). </w:t>
      </w:r>
    </w:p>
    <w:p w14:paraId="3C45C012" w14:textId="77777777" w:rsidR="0039688A" w:rsidRPr="000D5E39" w:rsidRDefault="0039688A" w:rsidP="00D97370">
      <w:pPr>
        <w:spacing w:line="360" w:lineRule="auto"/>
        <w:jc w:val="both"/>
        <w:rPr>
          <w:rFonts w:ascii="Arial" w:hAnsi="Arial"/>
          <w:color w:val="000000" w:themeColor="text1"/>
          <w:sz w:val="20"/>
          <w:szCs w:val="20"/>
        </w:rPr>
      </w:pPr>
    </w:p>
    <w:p w14:paraId="6D3772E5" w14:textId="77777777" w:rsidR="00CE0A68"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Los menos utilizados son los blogs seguidos de las wikis, esto posiblemente por el nivel de dedicación que requieren para actualizarlos y los </w:t>
      </w:r>
      <w:proofErr w:type="spellStart"/>
      <w:r w:rsidRPr="000D5E39">
        <w:rPr>
          <w:rFonts w:ascii="Arial" w:hAnsi="Arial"/>
          <w:color w:val="000000" w:themeColor="text1"/>
          <w:sz w:val="20"/>
          <w:szCs w:val="20"/>
        </w:rPr>
        <w:t>Podcast</w:t>
      </w:r>
      <w:proofErr w:type="spellEnd"/>
      <w:r w:rsidRPr="000D5E39">
        <w:rPr>
          <w:rFonts w:ascii="Arial" w:hAnsi="Arial"/>
          <w:color w:val="000000" w:themeColor="text1"/>
          <w:sz w:val="20"/>
          <w:szCs w:val="20"/>
        </w:rPr>
        <w:t xml:space="preserve"> por ser un formato </w:t>
      </w:r>
      <w:r w:rsidR="008F3B83" w:rsidRPr="000D5E39">
        <w:rPr>
          <w:rFonts w:ascii="Arial" w:hAnsi="Arial"/>
          <w:color w:val="000000" w:themeColor="text1"/>
          <w:sz w:val="20"/>
          <w:szCs w:val="20"/>
        </w:rPr>
        <w:t xml:space="preserve">poco </w:t>
      </w:r>
      <w:r w:rsidRPr="000D5E39">
        <w:rPr>
          <w:rFonts w:ascii="Arial" w:hAnsi="Arial"/>
          <w:color w:val="000000" w:themeColor="text1"/>
          <w:sz w:val="20"/>
          <w:szCs w:val="20"/>
        </w:rPr>
        <w:t xml:space="preserve">conocido en el país. </w:t>
      </w:r>
    </w:p>
    <w:p w14:paraId="033FAB71" w14:textId="356DC15E"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De las universidades analizadas ninguna admite una conversación directa con su público objetivo que pueda ser una estrategia de atención al cliente </w:t>
      </w:r>
      <w:r w:rsidR="008F18A3" w:rsidRPr="000D5E39">
        <w:rPr>
          <w:rFonts w:ascii="Arial" w:hAnsi="Arial"/>
          <w:color w:val="000000" w:themeColor="text1"/>
          <w:sz w:val="20"/>
          <w:szCs w:val="20"/>
        </w:rPr>
        <w:t xml:space="preserve">a través de chat; tampoco </w:t>
      </w:r>
      <w:r w:rsidR="00CE0A68" w:rsidRPr="000D5E39">
        <w:rPr>
          <w:rFonts w:ascii="Arial" w:hAnsi="Arial"/>
          <w:color w:val="000000" w:themeColor="text1"/>
          <w:sz w:val="20"/>
          <w:szCs w:val="20"/>
        </w:rPr>
        <w:t xml:space="preserve">recoge la </w:t>
      </w:r>
      <w:r w:rsidRPr="000D5E39">
        <w:rPr>
          <w:rFonts w:ascii="Arial" w:hAnsi="Arial"/>
          <w:color w:val="000000" w:themeColor="text1"/>
          <w:sz w:val="20"/>
          <w:szCs w:val="20"/>
        </w:rPr>
        <w:t>opinión del usuario por medio de encuestas o entr</w:t>
      </w:r>
      <w:r w:rsidR="00CE0A68" w:rsidRPr="000D5E39">
        <w:rPr>
          <w:rFonts w:ascii="Arial" w:hAnsi="Arial"/>
          <w:color w:val="000000" w:themeColor="text1"/>
          <w:sz w:val="20"/>
          <w:szCs w:val="20"/>
        </w:rPr>
        <w:t xml:space="preserve">evistas a representantes online, </w:t>
      </w:r>
      <w:r w:rsidR="008F18A3" w:rsidRPr="000D5E39">
        <w:rPr>
          <w:rFonts w:ascii="Arial" w:hAnsi="Arial"/>
          <w:color w:val="000000" w:themeColor="text1"/>
          <w:sz w:val="20"/>
          <w:szCs w:val="20"/>
        </w:rPr>
        <w:t xml:space="preserve">lo que limita </w:t>
      </w:r>
      <w:r w:rsidR="00CE0A68" w:rsidRPr="000D5E39">
        <w:rPr>
          <w:rFonts w:ascii="Arial" w:hAnsi="Arial"/>
          <w:color w:val="000000" w:themeColor="text1"/>
          <w:sz w:val="20"/>
          <w:szCs w:val="20"/>
        </w:rPr>
        <w:t xml:space="preserve">la participación del alumnado. </w:t>
      </w:r>
    </w:p>
    <w:p w14:paraId="3CA0B5FD"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b/>
          <w:color w:val="000000" w:themeColor="text1"/>
          <w:sz w:val="20"/>
          <w:szCs w:val="20"/>
        </w:rPr>
        <w:t xml:space="preserve">Tabla </w:t>
      </w:r>
      <w:r w:rsidR="00B95416" w:rsidRPr="000D5E39">
        <w:rPr>
          <w:rFonts w:ascii="Arial" w:hAnsi="Arial"/>
          <w:b/>
          <w:color w:val="000000" w:themeColor="text1"/>
          <w:sz w:val="20"/>
          <w:szCs w:val="20"/>
        </w:rPr>
        <w:t>1</w:t>
      </w:r>
      <w:r w:rsidR="008F3B83" w:rsidRPr="000D5E39">
        <w:rPr>
          <w:rFonts w:ascii="Arial" w:hAnsi="Arial"/>
          <w:color w:val="000000" w:themeColor="text1"/>
          <w:sz w:val="20"/>
          <w:szCs w:val="20"/>
        </w:rPr>
        <w:t>: Formatos interactivos</w:t>
      </w:r>
    </w:p>
    <w:tbl>
      <w:tblPr>
        <w:tblW w:w="6245" w:type="dxa"/>
        <w:jc w:val="center"/>
        <w:tblInd w:w="1187" w:type="dxa"/>
        <w:tblBorders>
          <w:insideH w:val="single" w:sz="4" w:space="0" w:color="A7298F"/>
          <w:insideV w:val="single" w:sz="4" w:space="0" w:color="A7298F"/>
        </w:tblBorders>
        <w:tblLook w:val="04A0" w:firstRow="1" w:lastRow="0" w:firstColumn="1" w:lastColumn="0" w:noHBand="0" w:noVBand="1"/>
      </w:tblPr>
      <w:tblGrid>
        <w:gridCol w:w="3118"/>
        <w:gridCol w:w="1861"/>
        <w:gridCol w:w="1276"/>
      </w:tblGrid>
      <w:tr w:rsidR="00D37F6F" w:rsidRPr="000D5E39" w14:paraId="2B84CC44" w14:textId="77777777" w:rsidTr="009563E7">
        <w:trPr>
          <w:trHeight w:val="330"/>
          <w:jc w:val="center"/>
        </w:trPr>
        <w:tc>
          <w:tcPr>
            <w:tcW w:w="3118" w:type="dxa"/>
            <w:tcBorders>
              <w:top w:val="double" w:sz="4" w:space="0" w:color="A7298F"/>
              <w:left w:val="double" w:sz="4" w:space="0" w:color="A7298F"/>
              <w:bottom w:val="double" w:sz="4" w:space="0" w:color="A7298F"/>
              <w:right w:val="double" w:sz="4" w:space="0" w:color="A7298F"/>
            </w:tcBorders>
            <w:shd w:val="clear" w:color="auto" w:fill="3C8A94"/>
            <w:noWrap/>
          </w:tcPr>
          <w:p w14:paraId="7C727DA1" w14:textId="77777777" w:rsidR="00D37F6F" w:rsidRPr="000D5E39" w:rsidRDefault="00D37F6F" w:rsidP="00D97370">
            <w:pPr>
              <w:spacing w:before="120" w:line="360" w:lineRule="auto"/>
              <w:jc w:val="center"/>
              <w:rPr>
                <w:rFonts w:ascii="Arial" w:hAnsi="Arial"/>
                <w:b/>
                <w:color w:val="000000" w:themeColor="text1"/>
                <w:sz w:val="20"/>
                <w:szCs w:val="20"/>
              </w:rPr>
            </w:pPr>
            <w:r w:rsidRPr="000D5E39">
              <w:rPr>
                <w:rFonts w:ascii="Arial" w:hAnsi="Arial"/>
                <w:b/>
                <w:color w:val="000000" w:themeColor="text1"/>
                <w:sz w:val="20"/>
                <w:szCs w:val="20"/>
              </w:rPr>
              <w:t>FORMATO INTERACTIVO</w:t>
            </w:r>
          </w:p>
        </w:tc>
        <w:tc>
          <w:tcPr>
            <w:tcW w:w="1851" w:type="dxa"/>
            <w:tcBorders>
              <w:top w:val="double" w:sz="4" w:space="0" w:color="A7298F"/>
              <w:left w:val="double" w:sz="4" w:space="0" w:color="A7298F"/>
              <w:bottom w:val="double" w:sz="4" w:space="0" w:color="A7298F"/>
              <w:right w:val="double" w:sz="4" w:space="0" w:color="A7298F"/>
            </w:tcBorders>
            <w:shd w:val="clear" w:color="auto" w:fill="3C8A94"/>
            <w:noWrap/>
          </w:tcPr>
          <w:p w14:paraId="4F4A8EB6" w14:textId="77777777" w:rsidR="00D37F6F" w:rsidRPr="000D5E39" w:rsidRDefault="00D37F6F" w:rsidP="00D97370">
            <w:pPr>
              <w:spacing w:before="120" w:line="360" w:lineRule="auto"/>
              <w:jc w:val="center"/>
              <w:rPr>
                <w:rFonts w:ascii="Arial" w:hAnsi="Arial"/>
                <w:b/>
                <w:color w:val="000000" w:themeColor="text1"/>
                <w:sz w:val="20"/>
                <w:szCs w:val="20"/>
              </w:rPr>
            </w:pPr>
            <w:r w:rsidRPr="000D5E39">
              <w:rPr>
                <w:rFonts w:ascii="Arial" w:hAnsi="Arial"/>
                <w:b/>
                <w:color w:val="000000" w:themeColor="text1"/>
                <w:sz w:val="20"/>
                <w:szCs w:val="20"/>
              </w:rPr>
              <w:t># UNIVERSIDADES</w:t>
            </w:r>
          </w:p>
        </w:tc>
        <w:tc>
          <w:tcPr>
            <w:tcW w:w="1276" w:type="dxa"/>
            <w:tcBorders>
              <w:top w:val="double" w:sz="4" w:space="0" w:color="A7298F"/>
              <w:left w:val="double" w:sz="4" w:space="0" w:color="A7298F"/>
              <w:bottom w:val="double" w:sz="4" w:space="0" w:color="A7298F"/>
              <w:right w:val="double" w:sz="4" w:space="0" w:color="A7298F"/>
            </w:tcBorders>
            <w:shd w:val="clear" w:color="auto" w:fill="3C8A94"/>
            <w:noWrap/>
          </w:tcPr>
          <w:p w14:paraId="7A51B474" w14:textId="77777777" w:rsidR="00D37F6F" w:rsidRPr="000D5E39" w:rsidRDefault="00D37F6F" w:rsidP="00D97370">
            <w:pPr>
              <w:spacing w:before="120" w:line="360" w:lineRule="auto"/>
              <w:jc w:val="center"/>
              <w:rPr>
                <w:rFonts w:ascii="Arial" w:hAnsi="Arial"/>
                <w:b/>
                <w:color w:val="000000" w:themeColor="text1"/>
                <w:sz w:val="20"/>
                <w:szCs w:val="20"/>
              </w:rPr>
            </w:pPr>
            <w:r w:rsidRPr="000D5E39">
              <w:rPr>
                <w:rFonts w:ascii="Arial" w:hAnsi="Arial"/>
                <w:b/>
                <w:color w:val="000000" w:themeColor="text1"/>
                <w:sz w:val="20"/>
                <w:szCs w:val="20"/>
              </w:rPr>
              <w:t>%</w:t>
            </w:r>
          </w:p>
        </w:tc>
      </w:tr>
      <w:tr w:rsidR="00D37F6F" w:rsidRPr="000D5E39" w14:paraId="5CC2BB19" w14:textId="77777777" w:rsidTr="009563E7">
        <w:trPr>
          <w:trHeight w:val="330"/>
          <w:jc w:val="center"/>
        </w:trPr>
        <w:tc>
          <w:tcPr>
            <w:tcW w:w="3118" w:type="dxa"/>
            <w:tcBorders>
              <w:top w:val="double" w:sz="4" w:space="0" w:color="A7298F"/>
              <w:left w:val="double" w:sz="4" w:space="0" w:color="A7298F"/>
              <w:bottom w:val="double" w:sz="4" w:space="0" w:color="A7298F"/>
              <w:right w:val="double" w:sz="4" w:space="0" w:color="A7298F"/>
            </w:tcBorders>
            <w:shd w:val="clear" w:color="auto" w:fill="FFFFFF"/>
            <w:noWrap/>
          </w:tcPr>
          <w:p w14:paraId="209D0593" w14:textId="77777777" w:rsidR="00D37F6F" w:rsidRPr="000D5E39" w:rsidRDefault="00D37F6F" w:rsidP="00D97370">
            <w:pPr>
              <w:spacing w:before="120"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Correo electrónico </w:t>
            </w:r>
          </w:p>
        </w:tc>
        <w:tc>
          <w:tcPr>
            <w:tcW w:w="1851" w:type="dxa"/>
            <w:tcBorders>
              <w:top w:val="double" w:sz="4" w:space="0" w:color="A7298F"/>
              <w:left w:val="double" w:sz="4" w:space="0" w:color="A7298F"/>
              <w:right w:val="double" w:sz="4" w:space="0" w:color="A7298F"/>
            </w:tcBorders>
            <w:noWrap/>
          </w:tcPr>
          <w:p w14:paraId="42EBAD12"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7</w:t>
            </w:r>
          </w:p>
        </w:tc>
        <w:tc>
          <w:tcPr>
            <w:tcW w:w="1276" w:type="dxa"/>
            <w:tcBorders>
              <w:top w:val="double" w:sz="4" w:space="0" w:color="A7298F"/>
              <w:left w:val="double" w:sz="4" w:space="0" w:color="A7298F"/>
              <w:right w:val="double" w:sz="4" w:space="0" w:color="A7298F"/>
            </w:tcBorders>
            <w:noWrap/>
          </w:tcPr>
          <w:p w14:paraId="665B6F1E"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63,64 %</w:t>
            </w:r>
          </w:p>
        </w:tc>
      </w:tr>
      <w:tr w:rsidR="00D37F6F" w:rsidRPr="000D5E39" w14:paraId="0B4805A5" w14:textId="77777777" w:rsidTr="009563E7">
        <w:trPr>
          <w:trHeight w:val="330"/>
          <w:jc w:val="center"/>
        </w:trPr>
        <w:tc>
          <w:tcPr>
            <w:tcW w:w="3118" w:type="dxa"/>
            <w:tcBorders>
              <w:top w:val="double" w:sz="4" w:space="0" w:color="A7298F"/>
              <w:left w:val="double" w:sz="4" w:space="0" w:color="A7298F"/>
              <w:bottom w:val="double" w:sz="4" w:space="0" w:color="A7298F"/>
              <w:right w:val="double" w:sz="4" w:space="0" w:color="A7298F"/>
            </w:tcBorders>
            <w:shd w:val="clear" w:color="auto" w:fill="FFFFFF"/>
            <w:noWrap/>
          </w:tcPr>
          <w:p w14:paraId="359088D2" w14:textId="77777777" w:rsidR="00D37F6F" w:rsidRPr="000D5E39" w:rsidRDefault="00D37F6F" w:rsidP="00D97370">
            <w:pPr>
              <w:spacing w:before="120"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Redes sociales </w:t>
            </w:r>
          </w:p>
        </w:tc>
        <w:tc>
          <w:tcPr>
            <w:tcW w:w="1851" w:type="dxa"/>
            <w:tcBorders>
              <w:top w:val="double" w:sz="4" w:space="0" w:color="A7298F"/>
              <w:left w:val="double" w:sz="4" w:space="0" w:color="A7298F"/>
              <w:right w:val="double" w:sz="4" w:space="0" w:color="A7298F"/>
            </w:tcBorders>
            <w:noWrap/>
          </w:tcPr>
          <w:p w14:paraId="04DDB8DC"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6</w:t>
            </w:r>
          </w:p>
        </w:tc>
        <w:tc>
          <w:tcPr>
            <w:tcW w:w="1276" w:type="dxa"/>
            <w:tcBorders>
              <w:top w:val="double" w:sz="4" w:space="0" w:color="A7298F"/>
              <w:left w:val="double" w:sz="4" w:space="0" w:color="A7298F"/>
              <w:right w:val="double" w:sz="4" w:space="0" w:color="A7298F"/>
            </w:tcBorders>
            <w:noWrap/>
          </w:tcPr>
          <w:p w14:paraId="490977DC"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54,55 %</w:t>
            </w:r>
          </w:p>
        </w:tc>
      </w:tr>
      <w:tr w:rsidR="00D37F6F" w:rsidRPr="000D5E39" w14:paraId="1F7942D8" w14:textId="77777777" w:rsidTr="009563E7">
        <w:trPr>
          <w:trHeight w:val="330"/>
          <w:jc w:val="center"/>
        </w:trPr>
        <w:tc>
          <w:tcPr>
            <w:tcW w:w="3118" w:type="dxa"/>
            <w:tcBorders>
              <w:top w:val="double" w:sz="4" w:space="0" w:color="A7298F"/>
              <w:left w:val="double" w:sz="4" w:space="0" w:color="A7298F"/>
              <w:bottom w:val="double" w:sz="4" w:space="0" w:color="A7298F"/>
              <w:right w:val="double" w:sz="4" w:space="0" w:color="A7298F"/>
            </w:tcBorders>
            <w:shd w:val="clear" w:color="auto" w:fill="FFFFFF"/>
            <w:noWrap/>
          </w:tcPr>
          <w:p w14:paraId="650D52CC" w14:textId="77777777" w:rsidR="00D37F6F" w:rsidRPr="000D5E39" w:rsidRDefault="00D37F6F" w:rsidP="00D97370">
            <w:pPr>
              <w:spacing w:before="120" w:line="360" w:lineRule="auto"/>
              <w:jc w:val="both"/>
              <w:rPr>
                <w:rFonts w:ascii="Arial" w:hAnsi="Arial"/>
                <w:color w:val="000000" w:themeColor="text1"/>
                <w:sz w:val="20"/>
                <w:szCs w:val="20"/>
              </w:rPr>
            </w:pPr>
            <w:r w:rsidRPr="000D5E39">
              <w:rPr>
                <w:rFonts w:ascii="Arial" w:hAnsi="Arial"/>
                <w:color w:val="000000" w:themeColor="text1"/>
                <w:sz w:val="20"/>
                <w:szCs w:val="20"/>
              </w:rPr>
              <w:t>Microblogging</w:t>
            </w:r>
          </w:p>
        </w:tc>
        <w:tc>
          <w:tcPr>
            <w:tcW w:w="1851" w:type="dxa"/>
            <w:tcBorders>
              <w:top w:val="double" w:sz="4" w:space="0" w:color="A7298F"/>
              <w:left w:val="double" w:sz="4" w:space="0" w:color="A7298F"/>
              <w:right w:val="double" w:sz="4" w:space="0" w:color="A7298F"/>
            </w:tcBorders>
            <w:noWrap/>
          </w:tcPr>
          <w:p w14:paraId="4B2E3D5E"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6</w:t>
            </w:r>
          </w:p>
        </w:tc>
        <w:tc>
          <w:tcPr>
            <w:tcW w:w="1276" w:type="dxa"/>
            <w:tcBorders>
              <w:top w:val="double" w:sz="4" w:space="0" w:color="A7298F"/>
              <w:left w:val="double" w:sz="4" w:space="0" w:color="A7298F"/>
              <w:right w:val="double" w:sz="4" w:space="0" w:color="A7298F"/>
            </w:tcBorders>
            <w:noWrap/>
          </w:tcPr>
          <w:p w14:paraId="47F51025"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54,55 %</w:t>
            </w:r>
          </w:p>
        </w:tc>
      </w:tr>
      <w:tr w:rsidR="00D37F6F" w:rsidRPr="000D5E39" w14:paraId="53710C44" w14:textId="77777777" w:rsidTr="009563E7">
        <w:trPr>
          <w:trHeight w:val="330"/>
          <w:jc w:val="center"/>
        </w:trPr>
        <w:tc>
          <w:tcPr>
            <w:tcW w:w="3118" w:type="dxa"/>
            <w:tcBorders>
              <w:top w:val="double" w:sz="4" w:space="0" w:color="A7298F"/>
              <w:left w:val="double" w:sz="4" w:space="0" w:color="A7298F"/>
              <w:bottom w:val="double" w:sz="4" w:space="0" w:color="A7298F"/>
              <w:right w:val="double" w:sz="4" w:space="0" w:color="A7298F"/>
            </w:tcBorders>
            <w:shd w:val="clear" w:color="auto" w:fill="FFFFFF"/>
            <w:noWrap/>
          </w:tcPr>
          <w:p w14:paraId="0A06256C" w14:textId="77777777" w:rsidR="00D37F6F" w:rsidRPr="000D5E39" w:rsidRDefault="00D37F6F" w:rsidP="00D97370">
            <w:pPr>
              <w:spacing w:before="120" w:line="360" w:lineRule="auto"/>
              <w:jc w:val="both"/>
              <w:rPr>
                <w:rFonts w:ascii="Arial" w:hAnsi="Arial"/>
                <w:color w:val="000000" w:themeColor="text1"/>
                <w:sz w:val="20"/>
                <w:szCs w:val="20"/>
              </w:rPr>
            </w:pPr>
            <w:r w:rsidRPr="000D5E39">
              <w:rPr>
                <w:rFonts w:ascii="Arial" w:hAnsi="Arial"/>
                <w:color w:val="000000" w:themeColor="text1"/>
                <w:sz w:val="20"/>
                <w:szCs w:val="20"/>
              </w:rPr>
              <w:t>Redes para compartir imágenes</w:t>
            </w:r>
          </w:p>
        </w:tc>
        <w:tc>
          <w:tcPr>
            <w:tcW w:w="1851" w:type="dxa"/>
            <w:tcBorders>
              <w:top w:val="double" w:sz="4" w:space="0" w:color="A7298F"/>
              <w:left w:val="double" w:sz="4" w:space="0" w:color="A7298F"/>
              <w:right w:val="double" w:sz="4" w:space="0" w:color="A7298F"/>
            </w:tcBorders>
            <w:noWrap/>
          </w:tcPr>
          <w:p w14:paraId="28D6689E"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5</w:t>
            </w:r>
          </w:p>
        </w:tc>
        <w:tc>
          <w:tcPr>
            <w:tcW w:w="1276" w:type="dxa"/>
            <w:tcBorders>
              <w:top w:val="double" w:sz="4" w:space="0" w:color="A7298F"/>
              <w:left w:val="double" w:sz="4" w:space="0" w:color="A7298F"/>
              <w:right w:val="double" w:sz="4" w:space="0" w:color="A7298F"/>
            </w:tcBorders>
            <w:noWrap/>
          </w:tcPr>
          <w:p w14:paraId="44783AB5"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45,45 %</w:t>
            </w:r>
          </w:p>
        </w:tc>
      </w:tr>
      <w:tr w:rsidR="00D37F6F" w:rsidRPr="000D5E39" w14:paraId="75F0801C" w14:textId="77777777" w:rsidTr="009563E7">
        <w:trPr>
          <w:trHeight w:val="330"/>
          <w:jc w:val="center"/>
        </w:trPr>
        <w:tc>
          <w:tcPr>
            <w:tcW w:w="3118" w:type="dxa"/>
            <w:tcBorders>
              <w:top w:val="double" w:sz="4" w:space="0" w:color="A7298F"/>
              <w:left w:val="double" w:sz="4" w:space="0" w:color="A7298F"/>
              <w:bottom w:val="double" w:sz="4" w:space="0" w:color="A7298F"/>
              <w:right w:val="double" w:sz="4" w:space="0" w:color="A7298F"/>
            </w:tcBorders>
            <w:shd w:val="clear" w:color="auto" w:fill="FFFFFF"/>
            <w:noWrap/>
          </w:tcPr>
          <w:p w14:paraId="32F076BA" w14:textId="77777777" w:rsidR="00D37F6F" w:rsidRPr="000D5E39" w:rsidRDefault="00D37F6F" w:rsidP="00D97370">
            <w:pPr>
              <w:spacing w:before="120"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Redes para compartir  videos </w:t>
            </w:r>
          </w:p>
        </w:tc>
        <w:tc>
          <w:tcPr>
            <w:tcW w:w="1851" w:type="dxa"/>
            <w:tcBorders>
              <w:top w:val="double" w:sz="4" w:space="0" w:color="A7298F"/>
              <w:left w:val="double" w:sz="4" w:space="0" w:color="A7298F"/>
              <w:right w:val="double" w:sz="4" w:space="0" w:color="A7298F"/>
            </w:tcBorders>
            <w:noWrap/>
          </w:tcPr>
          <w:p w14:paraId="4E07983C"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5</w:t>
            </w:r>
          </w:p>
        </w:tc>
        <w:tc>
          <w:tcPr>
            <w:tcW w:w="1276" w:type="dxa"/>
            <w:tcBorders>
              <w:top w:val="double" w:sz="4" w:space="0" w:color="A7298F"/>
              <w:left w:val="double" w:sz="4" w:space="0" w:color="A7298F"/>
              <w:right w:val="double" w:sz="4" w:space="0" w:color="A7298F"/>
            </w:tcBorders>
            <w:noWrap/>
          </w:tcPr>
          <w:p w14:paraId="14680766"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45.45 %</w:t>
            </w:r>
          </w:p>
        </w:tc>
      </w:tr>
      <w:tr w:rsidR="00D37F6F" w:rsidRPr="000D5E39" w14:paraId="034DCD18" w14:textId="77777777" w:rsidTr="009563E7">
        <w:trPr>
          <w:trHeight w:val="330"/>
          <w:jc w:val="center"/>
        </w:trPr>
        <w:tc>
          <w:tcPr>
            <w:tcW w:w="3118" w:type="dxa"/>
            <w:tcBorders>
              <w:top w:val="double" w:sz="4" w:space="0" w:color="A7298F"/>
              <w:left w:val="double" w:sz="4" w:space="0" w:color="A7298F"/>
              <w:bottom w:val="double" w:sz="4" w:space="0" w:color="A7298F"/>
              <w:right w:val="double" w:sz="4" w:space="0" w:color="A7298F"/>
            </w:tcBorders>
            <w:shd w:val="clear" w:color="auto" w:fill="FFFFFF"/>
            <w:noWrap/>
          </w:tcPr>
          <w:p w14:paraId="266FAAE2" w14:textId="77777777" w:rsidR="00D37F6F" w:rsidRPr="000D5E39" w:rsidRDefault="00D37F6F" w:rsidP="00D97370">
            <w:pPr>
              <w:spacing w:before="120" w:line="360" w:lineRule="auto"/>
              <w:jc w:val="both"/>
              <w:rPr>
                <w:rFonts w:ascii="Arial" w:hAnsi="Arial"/>
                <w:color w:val="000000" w:themeColor="text1"/>
                <w:sz w:val="20"/>
                <w:szCs w:val="20"/>
              </w:rPr>
            </w:pPr>
            <w:r w:rsidRPr="000D5E39">
              <w:rPr>
                <w:rFonts w:ascii="Arial" w:hAnsi="Arial"/>
                <w:color w:val="000000" w:themeColor="text1"/>
                <w:sz w:val="20"/>
                <w:szCs w:val="20"/>
              </w:rPr>
              <w:t>Blogs</w:t>
            </w:r>
          </w:p>
        </w:tc>
        <w:tc>
          <w:tcPr>
            <w:tcW w:w="1851" w:type="dxa"/>
            <w:tcBorders>
              <w:top w:val="double" w:sz="4" w:space="0" w:color="A7298F"/>
              <w:left w:val="double" w:sz="4" w:space="0" w:color="A7298F"/>
              <w:right w:val="double" w:sz="4" w:space="0" w:color="A7298F"/>
            </w:tcBorders>
            <w:noWrap/>
          </w:tcPr>
          <w:p w14:paraId="24FB6B8E"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2</w:t>
            </w:r>
          </w:p>
        </w:tc>
        <w:tc>
          <w:tcPr>
            <w:tcW w:w="1276" w:type="dxa"/>
            <w:tcBorders>
              <w:top w:val="double" w:sz="4" w:space="0" w:color="A7298F"/>
              <w:left w:val="double" w:sz="4" w:space="0" w:color="A7298F"/>
              <w:right w:val="double" w:sz="4" w:space="0" w:color="A7298F"/>
            </w:tcBorders>
            <w:noWrap/>
          </w:tcPr>
          <w:p w14:paraId="5C59FD0D"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18,18 %</w:t>
            </w:r>
          </w:p>
        </w:tc>
      </w:tr>
      <w:tr w:rsidR="00D37F6F" w:rsidRPr="000D5E39" w14:paraId="358D1B6C" w14:textId="77777777" w:rsidTr="009563E7">
        <w:trPr>
          <w:trHeight w:val="330"/>
          <w:jc w:val="center"/>
        </w:trPr>
        <w:tc>
          <w:tcPr>
            <w:tcW w:w="3118" w:type="dxa"/>
            <w:tcBorders>
              <w:top w:val="double" w:sz="4" w:space="0" w:color="A7298F"/>
              <w:left w:val="double" w:sz="4" w:space="0" w:color="A7298F"/>
              <w:bottom w:val="double" w:sz="4" w:space="0" w:color="A7298F"/>
              <w:right w:val="double" w:sz="4" w:space="0" w:color="A7298F"/>
            </w:tcBorders>
            <w:shd w:val="clear" w:color="auto" w:fill="FFFFFF"/>
            <w:noWrap/>
          </w:tcPr>
          <w:p w14:paraId="5AC1BE60" w14:textId="77777777" w:rsidR="00D37F6F" w:rsidRPr="000D5E39" w:rsidRDefault="00D37F6F" w:rsidP="00D97370">
            <w:pPr>
              <w:spacing w:before="120" w:line="360" w:lineRule="auto"/>
              <w:jc w:val="both"/>
              <w:rPr>
                <w:rFonts w:ascii="Arial" w:hAnsi="Arial"/>
                <w:color w:val="000000" w:themeColor="text1"/>
                <w:sz w:val="20"/>
                <w:szCs w:val="20"/>
              </w:rPr>
            </w:pPr>
            <w:r w:rsidRPr="000D5E39">
              <w:rPr>
                <w:rFonts w:ascii="Arial" w:hAnsi="Arial"/>
                <w:color w:val="000000" w:themeColor="text1"/>
                <w:sz w:val="20"/>
                <w:szCs w:val="20"/>
              </w:rPr>
              <w:t>Wikis</w:t>
            </w:r>
          </w:p>
        </w:tc>
        <w:tc>
          <w:tcPr>
            <w:tcW w:w="1851" w:type="dxa"/>
            <w:tcBorders>
              <w:left w:val="double" w:sz="4" w:space="0" w:color="A7298F"/>
              <w:right w:val="double" w:sz="4" w:space="0" w:color="A7298F"/>
            </w:tcBorders>
            <w:noWrap/>
          </w:tcPr>
          <w:p w14:paraId="55B14C9B"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1</w:t>
            </w:r>
          </w:p>
        </w:tc>
        <w:tc>
          <w:tcPr>
            <w:tcW w:w="1276" w:type="dxa"/>
            <w:tcBorders>
              <w:left w:val="double" w:sz="4" w:space="0" w:color="A7298F"/>
              <w:right w:val="double" w:sz="4" w:space="0" w:color="A7298F"/>
            </w:tcBorders>
            <w:noWrap/>
          </w:tcPr>
          <w:p w14:paraId="0DD4BE16"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9,09 %</w:t>
            </w:r>
          </w:p>
        </w:tc>
      </w:tr>
      <w:tr w:rsidR="00D37F6F" w:rsidRPr="000D5E39" w14:paraId="56BF9848" w14:textId="77777777" w:rsidTr="009563E7">
        <w:trPr>
          <w:trHeight w:val="330"/>
          <w:jc w:val="center"/>
        </w:trPr>
        <w:tc>
          <w:tcPr>
            <w:tcW w:w="3118" w:type="dxa"/>
            <w:tcBorders>
              <w:top w:val="double" w:sz="4" w:space="0" w:color="A7298F"/>
              <w:left w:val="double" w:sz="4" w:space="0" w:color="A7298F"/>
              <w:bottom w:val="double" w:sz="4" w:space="0" w:color="A7298F"/>
              <w:right w:val="double" w:sz="4" w:space="0" w:color="A7298F"/>
            </w:tcBorders>
            <w:shd w:val="clear" w:color="auto" w:fill="FFFFFF"/>
            <w:noWrap/>
          </w:tcPr>
          <w:p w14:paraId="0161D861" w14:textId="77777777" w:rsidR="00D37F6F" w:rsidRPr="000D5E39" w:rsidRDefault="00D37F6F" w:rsidP="00D97370">
            <w:pPr>
              <w:spacing w:before="120" w:line="360" w:lineRule="auto"/>
              <w:jc w:val="both"/>
              <w:rPr>
                <w:rFonts w:ascii="Arial" w:hAnsi="Arial"/>
                <w:color w:val="000000" w:themeColor="text1"/>
                <w:sz w:val="20"/>
                <w:szCs w:val="20"/>
              </w:rPr>
            </w:pPr>
            <w:proofErr w:type="spellStart"/>
            <w:r w:rsidRPr="000D5E39">
              <w:rPr>
                <w:rFonts w:ascii="Arial" w:hAnsi="Arial"/>
                <w:color w:val="000000" w:themeColor="text1"/>
                <w:sz w:val="20"/>
                <w:szCs w:val="20"/>
              </w:rPr>
              <w:t>Podcast</w:t>
            </w:r>
            <w:proofErr w:type="spellEnd"/>
          </w:p>
        </w:tc>
        <w:tc>
          <w:tcPr>
            <w:tcW w:w="1851" w:type="dxa"/>
            <w:tcBorders>
              <w:left w:val="double" w:sz="4" w:space="0" w:color="A7298F"/>
              <w:bottom w:val="double" w:sz="4" w:space="0" w:color="A7298F"/>
              <w:right w:val="double" w:sz="4" w:space="0" w:color="A7298F"/>
            </w:tcBorders>
            <w:noWrap/>
          </w:tcPr>
          <w:p w14:paraId="21B6A20F"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1</w:t>
            </w:r>
          </w:p>
        </w:tc>
        <w:tc>
          <w:tcPr>
            <w:tcW w:w="1276" w:type="dxa"/>
            <w:tcBorders>
              <w:left w:val="double" w:sz="4" w:space="0" w:color="A7298F"/>
              <w:bottom w:val="double" w:sz="4" w:space="0" w:color="A7298F"/>
              <w:right w:val="double" w:sz="4" w:space="0" w:color="A7298F"/>
            </w:tcBorders>
            <w:noWrap/>
          </w:tcPr>
          <w:p w14:paraId="7673E25A"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9,09 %</w:t>
            </w:r>
          </w:p>
        </w:tc>
      </w:tr>
    </w:tbl>
    <w:p w14:paraId="0F41F4E0" w14:textId="58989B0A" w:rsidR="00D37F6F" w:rsidRPr="000D5E39" w:rsidRDefault="001D546D" w:rsidP="00D97370">
      <w:pPr>
        <w:spacing w:line="360" w:lineRule="auto"/>
        <w:ind w:left="708" w:firstLine="708"/>
        <w:rPr>
          <w:rFonts w:ascii="Arial" w:hAnsi="Arial"/>
          <w:color w:val="000000" w:themeColor="text1"/>
          <w:sz w:val="20"/>
          <w:szCs w:val="20"/>
        </w:rPr>
      </w:pPr>
      <w:r w:rsidRPr="000D5E39">
        <w:rPr>
          <w:rFonts w:ascii="Arial" w:hAnsi="Arial"/>
          <w:color w:val="000000" w:themeColor="text1"/>
          <w:sz w:val="20"/>
          <w:szCs w:val="20"/>
        </w:rPr>
        <w:t>Elaborado por Altamirano V. (2011)</w:t>
      </w:r>
    </w:p>
    <w:p w14:paraId="4E9FFDB4" w14:textId="77777777" w:rsidR="008F18A3" w:rsidRPr="000D5E39" w:rsidRDefault="008F18A3" w:rsidP="00D97370">
      <w:pPr>
        <w:spacing w:line="360" w:lineRule="auto"/>
        <w:jc w:val="both"/>
        <w:rPr>
          <w:rFonts w:ascii="Arial" w:hAnsi="Arial"/>
          <w:b/>
          <w:color w:val="000000" w:themeColor="text1"/>
          <w:sz w:val="20"/>
          <w:szCs w:val="20"/>
        </w:rPr>
      </w:pPr>
    </w:p>
    <w:p w14:paraId="705BEC5F" w14:textId="77777777" w:rsidR="00D37F6F" w:rsidRPr="000D5E39" w:rsidRDefault="00D37F6F" w:rsidP="00D97370">
      <w:pPr>
        <w:spacing w:line="360" w:lineRule="auto"/>
        <w:jc w:val="both"/>
        <w:rPr>
          <w:rFonts w:ascii="Arial" w:hAnsi="Arial"/>
          <w:b/>
          <w:color w:val="000000" w:themeColor="text1"/>
          <w:sz w:val="20"/>
          <w:szCs w:val="20"/>
        </w:rPr>
      </w:pPr>
      <w:r w:rsidRPr="000D5E39">
        <w:rPr>
          <w:rFonts w:ascii="Arial" w:hAnsi="Arial"/>
          <w:b/>
          <w:color w:val="000000" w:themeColor="text1"/>
          <w:sz w:val="20"/>
          <w:szCs w:val="20"/>
        </w:rPr>
        <w:t xml:space="preserve">Correo electrónico </w:t>
      </w:r>
    </w:p>
    <w:p w14:paraId="247AC2FA" w14:textId="7180BBFD"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Una de las herramientas de comunicación más utilizadas en el mundo para intercambiar información por las facilidades y privacidad que o</w:t>
      </w:r>
      <w:r w:rsidR="008F18A3" w:rsidRPr="000D5E39">
        <w:rPr>
          <w:rFonts w:ascii="Arial" w:hAnsi="Arial"/>
          <w:color w:val="000000" w:themeColor="text1"/>
          <w:sz w:val="20"/>
          <w:szCs w:val="20"/>
        </w:rPr>
        <w:t>frece es el correo electrónico.</w:t>
      </w:r>
    </w:p>
    <w:p w14:paraId="5AE641BD" w14:textId="77777777" w:rsidR="0039688A" w:rsidRPr="000D5E39" w:rsidRDefault="0039688A" w:rsidP="00D97370">
      <w:pPr>
        <w:spacing w:line="360" w:lineRule="auto"/>
        <w:jc w:val="both"/>
        <w:rPr>
          <w:rFonts w:ascii="Arial" w:hAnsi="Arial"/>
          <w:color w:val="000000" w:themeColor="text1"/>
          <w:sz w:val="20"/>
          <w:szCs w:val="20"/>
        </w:rPr>
      </w:pPr>
    </w:p>
    <w:p w14:paraId="741B12E8" w14:textId="72B8C9E6"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Para analizar el uso de correo electrónico como herramienta de comu</w:t>
      </w:r>
      <w:r w:rsidR="008F3B83" w:rsidRPr="000D5E39">
        <w:rPr>
          <w:rFonts w:ascii="Arial" w:hAnsi="Arial"/>
          <w:color w:val="000000" w:themeColor="text1"/>
          <w:sz w:val="20"/>
          <w:szCs w:val="20"/>
        </w:rPr>
        <w:t xml:space="preserve">nicación interactiva, se observó </w:t>
      </w:r>
      <w:r w:rsidRPr="000D5E39">
        <w:rPr>
          <w:rFonts w:ascii="Arial" w:hAnsi="Arial"/>
          <w:color w:val="000000" w:themeColor="text1"/>
          <w:sz w:val="20"/>
          <w:szCs w:val="20"/>
        </w:rPr>
        <w:t>las páginas web de las once universidades, de esta forma se detectó  que 63,64% tiene la herramient</w:t>
      </w:r>
      <w:r w:rsidR="008F3B83" w:rsidRPr="000D5E39">
        <w:rPr>
          <w:rFonts w:ascii="Arial" w:hAnsi="Arial"/>
          <w:color w:val="000000" w:themeColor="text1"/>
          <w:sz w:val="20"/>
          <w:szCs w:val="20"/>
        </w:rPr>
        <w:t xml:space="preserve">a como una opción de contacto que se visualiza </w:t>
      </w:r>
      <w:r w:rsidRPr="000D5E39">
        <w:rPr>
          <w:rFonts w:ascii="Arial" w:hAnsi="Arial"/>
          <w:color w:val="000000" w:themeColor="text1"/>
          <w:sz w:val="20"/>
          <w:szCs w:val="20"/>
        </w:rPr>
        <w:t xml:space="preserve">en la </w:t>
      </w:r>
      <w:r w:rsidR="008F3B83" w:rsidRPr="000D5E39">
        <w:rPr>
          <w:rFonts w:ascii="Arial" w:hAnsi="Arial"/>
          <w:color w:val="000000" w:themeColor="text1"/>
          <w:sz w:val="20"/>
          <w:szCs w:val="20"/>
        </w:rPr>
        <w:t xml:space="preserve">portada, por lo tanto es fácil de </w:t>
      </w:r>
      <w:r w:rsidRPr="000D5E39">
        <w:rPr>
          <w:rFonts w:ascii="Arial" w:hAnsi="Arial"/>
          <w:color w:val="000000" w:themeColor="text1"/>
          <w:sz w:val="20"/>
          <w:szCs w:val="20"/>
        </w:rPr>
        <w:t>localizar</w:t>
      </w:r>
      <w:r w:rsidR="008F3B83" w:rsidRPr="000D5E39">
        <w:rPr>
          <w:rFonts w:ascii="Arial" w:hAnsi="Arial"/>
          <w:color w:val="000000" w:themeColor="text1"/>
          <w:sz w:val="20"/>
          <w:szCs w:val="20"/>
        </w:rPr>
        <w:t>.</w:t>
      </w:r>
    </w:p>
    <w:p w14:paraId="4E74C946" w14:textId="77777777" w:rsidR="0039688A" w:rsidRPr="000D5E39" w:rsidRDefault="0039688A" w:rsidP="00D97370">
      <w:pPr>
        <w:spacing w:line="360" w:lineRule="auto"/>
        <w:jc w:val="both"/>
        <w:rPr>
          <w:rFonts w:ascii="Arial" w:hAnsi="Arial"/>
          <w:color w:val="000000" w:themeColor="text1"/>
          <w:sz w:val="20"/>
          <w:szCs w:val="20"/>
        </w:rPr>
      </w:pPr>
    </w:p>
    <w:p w14:paraId="55A24F52" w14:textId="4DFEF32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Para anal</w:t>
      </w:r>
      <w:r w:rsidR="001D546D" w:rsidRPr="000D5E39">
        <w:rPr>
          <w:rFonts w:ascii="Arial" w:hAnsi="Arial"/>
          <w:color w:val="000000" w:themeColor="text1"/>
          <w:sz w:val="20"/>
          <w:szCs w:val="20"/>
        </w:rPr>
        <w:t xml:space="preserve">izar el nivel de interactividad, </w:t>
      </w:r>
      <w:r w:rsidR="00D97370" w:rsidRPr="000D5E39">
        <w:rPr>
          <w:rFonts w:ascii="Arial" w:hAnsi="Arial"/>
          <w:color w:val="000000" w:themeColor="text1"/>
          <w:sz w:val="20"/>
          <w:szCs w:val="20"/>
        </w:rPr>
        <w:t xml:space="preserve">se analizaron las contestaciones realizadas a los correos enviados y de esta observación resulto que únicamente </w:t>
      </w:r>
      <w:r w:rsidRPr="000D5E39">
        <w:rPr>
          <w:rFonts w:ascii="Arial" w:hAnsi="Arial"/>
          <w:color w:val="000000" w:themeColor="text1"/>
          <w:sz w:val="20"/>
          <w:szCs w:val="20"/>
        </w:rPr>
        <w:t xml:space="preserve">dos  universidades contestaron a las inquietudes presentadas, la ESPE y la USFQ. </w:t>
      </w:r>
      <w:r w:rsidR="008F3B83" w:rsidRPr="000D5E39">
        <w:rPr>
          <w:rFonts w:ascii="Arial" w:hAnsi="Arial"/>
          <w:color w:val="000000" w:themeColor="text1"/>
          <w:sz w:val="20"/>
          <w:szCs w:val="20"/>
        </w:rPr>
        <w:t>La primera contestó únicamente el 28% de los correos y no</w:t>
      </w:r>
      <w:r w:rsidR="006C04B8" w:rsidRPr="000D5E39">
        <w:rPr>
          <w:rFonts w:ascii="Arial" w:hAnsi="Arial"/>
          <w:color w:val="000000" w:themeColor="text1"/>
          <w:sz w:val="20"/>
          <w:szCs w:val="20"/>
        </w:rPr>
        <w:t xml:space="preserve"> lo</w:t>
      </w:r>
      <w:r w:rsidR="008F3B83" w:rsidRPr="000D5E39">
        <w:rPr>
          <w:rFonts w:ascii="Arial" w:hAnsi="Arial"/>
          <w:color w:val="000000" w:themeColor="text1"/>
          <w:sz w:val="20"/>
          <w:szCs w:val="20"/>
        </w:rPr>
        <w:t xml:space="preserve"> realizó durante el fin de semana. La </w:t>
      </w:r>
      <w:r w:rsidRPr="000D5E39">
        <w:rPr>
          <w:rFonts w:ascii="Arial" w:hAnsi="Arial"/>
          <w:color w:val="000000" w:themeColor="text1"/>
          <w:sz w:val="20"/>
          <w:szCs w:val="20"/>
        </w:rPr>
        <w:t xml:space="preserve">USFQ </w:t>
      </w:r>
      <w:r w:rsidR="008F3B83" w:rsidRPr="000D5E39">
        <w:rPr>
          <w:rFonts w:ascii="Arial" w:hAnsi="Arial"/>
          <w:color w:val="000000" w:themeColor="text1"/>
          <w:sz w:val="20"/>
          <w:szCs w:val="20"/>
        </w:rPr>
        <w:t>respondió</w:t>
      </w:r>
      <w:r w:rsidRPr="000D5E39">
        <w:rPr>
          <w:rFonts w:ascii="Arial" w:hAnsi="Arial"/>
          <w:color w:val="000000" w:themeColor="text1"/>
          <w:sz w:val="20"/>
          <w:szCs w:val="20"/>
        </w:rPr>
        <w:t xml:space="preserve"> prácticamente en forma inme</w:t>
      </w:r>
      <w:r w:rsidR="008F18A3" w:rsidRPr="000D5E39">
        <w:rPr>
          <w:rFonts w:ascii="Arial" w:hAnsi="Arial"/>
          <w:color w:val="000000" w:themeColor="text1"/>
          <w:sz w:val="20"/>
          <w:szCs w:val="20"/>
        </w:rPr>
        <w:t xml:space="preserve">diata al </w:t>
      </w:r>
      <w:r w:rsidRPr="000D5E39">
        <w:rPr>
          <w:rFonts w:ascii="Arial" w:hAnsi="Arial"/>
          <w:color w:val="000000" w:themeColor="text1"/>
          <w:sz w:val="20"/>
          <w:szCs w:val="20"/>
        </w:rPr>
        <w:t xml:space="preserve">71% de las inquietudes incluyendo las que se realizaron durante el fin de semana. </w:t>
      </w:r>
    </w:p>
    <w:p w14:paraId="33214ECC" w14:textId="77777777"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Las respuestas son cortas, utilizan un lenguaje casual y generalmente direccionan la información a través de links o contacto</w:t>
      </w:r>
      <w:r w:rsidR="00117EB1" w:rsidRPr="000D5E39">
        <w:rPr>
          <w:rFonts w:ascii="Arial" w:hAnsi="Arial"/>
          <w:color w:val="000000" w:themeColor="text1"/>
          <w:sz w:val="20"/>
          <w:szCs w:val="20"/>
        </w:rPr>
        <w:t>s telefónicos.</w:t>
      </w:r>
    </w:p>
    <w:p w14:paraId="715A658F" w14:textId="77777777" w:rsidR="0039688A" w:rsidRPr="000D5E39" w:rsidRDefault="0039688A" w:rsidP="00D97370">
      <w:pPr>
        <w:spacing w:line="360" w:lineRule="auto"/>
        <w:jc w:val="both"/>
        <w:rPr>
          <w:rFonts w:ascii="Arial" w:hAnsi="Arial"/>
          <w:color w:val="000000" w:themeColor="text1"/>
          <w:sz w:val="20"/>
          <w:szCs w:val="20"/>
        </w:rPr>
      </w:pPr>
    </w:p>
    <w:p w14:paraId="5568090F" w14:textId="77777777" w:rsidR="00D37F6F" w:rsidRPr="000D5E39" w:rsidRDefault="00D37F6F" w:rsidP="00D97370">
      <w:pPr>
        <w:spacing w:line="360" w:lineRule="auto"/>
        <w:jc w:val="both"/>
        <w:rPr>
          <w:rFonts w:ascii="Arial" w:hAnsi="Arial"/>
          <w:b/>
          <w:color w:val="000000" w:themeColor="text1"/>
          <w:sz w:val="20"/>
          <w:szCs w:val="20"/>
        </w:rPr>
      </w:pPr>
      <w:r w:rsidRPr="000D5E39">
        <w:rPr>
          <w:rFonts w:ascii="Arial" w:hAnsi="Arial"/>
          <w:b/>
          <w:color w:val="000000" w:themeColor="text1"/>
          <w:sz w:val="20"/>
          <w:szCs w:val="20"/>
        </w:rPr>
        <w:t>Blog</w:t>
      </w:r>
    </w:p>
    <w:p w14:paraId="13305C58" w14:textId="4F81220B"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El blog o bitácora es un sitio web periódicamente actualizado, por lo que requiere de mayor dedicación y tiempo, quizás por esta razón es la herramienta menos utilizada por</w:t>
      </w:r>
      <w:r w:rsidR="006C04B8" w:rsidRPr="000D5E39">
        <w:rPr>
          <w:rFonts w:ascii="Arial" w:hAnsi="Arial"/>
          <w:color w:val="000000" w:themeColor="text1"/>
          <w:sz w:val="20"/>
          <w:szCs w:val="20"/>
        </w:rPr>
        <w:t xml:space="preserve"> las universidades ecuatorianas.</w:t>
      </w:r>
      <w:r w:rsidRPr="000D5E39">
        <w:rPr>
          <w:rFonts w:ascii="Arial" w:hAnsi="Arial"/>
          <w:color w:val="000000" w:themeColor="text1"/>
          <w:sz w:val="20"/>
          <w:szCs w:val="20"/>
        </w:rPr>
        <w:t xml:space="preserve"> </w:t>
      </w:r>
      <w:r w:rsidR="006C04B8" w:rsidRPr="000D5E39">
        <w:rPr>
          <w:rFonts w:ascii="Arial" w:hAnsi="Arial"/>
          <w:color w:val="000000" w:themeColor="text1"/>
          <w:sz w:val="20"/>
          <w:szCs w:val="20"/>
        </w:rPr>
        <w:t>Ú</w:t>
      </w:r>
      <w:r w:rsidRPr="000D5E39">
        <w:rPr>
          <w:rFonts w:ascii="Arial" w:hAnsi="Arial"/>
          <w:color w:val="000000" w:themeColor="text1"/>
          <w:sz w:val="20"/>
          <w:szCs w:val="20"/>
        </w:rPr>
        <w:t xml:space="preserve">nicamente dos de las once universidades tienen blog, la </w:t>
      </w:r>
      <w:r w:rsidR="009C2312" w:rsidRPr="000D5E39">
        <w:rPr>
          <w:rFonts w:ascii="Arial" w:hAnsi="Arial"/>
          <w:color w:val="000000" w:themeColor="text1"/>
          <w:sz w:val="20"/>
          <w:szCs w:val="20"/>
        </w:rPr>
        <w:t xml:space="preserve">U. </w:t>
      </w:r>
      <w:r w:rsidRPr="000D5E39">
        <w:rPr>
          <w:rFonts w:ascii="Arial" w:hAnsi="Arial"/>
          <w:color w:val="000000" w:themeColor="text1"/>
          <w:sz w:val="20"/>
          <w:szCs w:val="20"/>
        </w:rPr>
        <w:t xml:space="preserve">San Francisco de Quito y la </w:t>
      </w:r>
      <w:r w:rsidR="008F18A3" w:rsidRPr="000D5E39">
        <w:rPr>
          <w:rFonts w:ascii="Arial" w:hAnsi="Arial"/>
          <w:color w:val="000000" w:themeColor="text1"/>
          <w:sz w:val="20"/>
          <w:szCs w:val="20"/>
        </w:rPr>
        <w:t>Escuela Politécnica del Litoral; a estas</w:t>
      </w:r>
      <w:r w:rsidRPr="000D5E39">
        <w:rPr>
          <w:rFonts w:ascii="Arial" w:hAnsi="Arial"/>
          <w:color w:val="000000" w:themeColor="text1"/>
          <w:sz w:val="20"/>
          <w:szCs w:val="20"/>
        </w:rPr>
        <w:t xml:space="preserve"> cuentas </w:t>
      </w:r>
      <w:r w:rsidR="008F18A3" w:rsidRPr="000D5E39">
        <w:rPr>
          <w:rFonts w:ascii="Arial" w:hAnsi="Arial"/>
          <w:color w:val="000000" w:themeColor="text1"/>
          <w:sz w:val="20"/>
          <w:szCs w:val="20"/>
        </w:rPr>
        <w:t xml:space="preserve">se accede a través de </w:t>
      </w:r>
      <w:r w:rsidRPr="000D5E39">
        <w:rPr>
          <w:rFonts w:ascii="Arial" w:hAnsi="Arial"/>
          <w:color w:val="000000" w:themeColor="text1"/>
          <w:sz w:val="20"/>
          <w:szCs w:val="20"/>
        </w:rPr>
        <w:t>la página principal.</w:t>
      </w:r>
    </w:p>
    <w:p w14:paraId="33F704B4" w14:textId="77777777" w:rsidR="0039688A" w:rsidRPr="000D5E39" w:rsidRDefault="0039688A" w:rsidP="00D97370">
      <w:pPr>
        <w:spacing w:line="360" w:lineRule="auto"/>
        <w:jc w:val="both"/>
        <w:rPr>
          <w:rFonts w:ascii="Arial" w:hAnsi="Arial"/>
          <w:color w:val="000000" w:themeColor="text1"/>
          <w:sz w:val="20"/>
          <w:szCs w:val="20"/>
        </w:rPr>
      </w:pPr>
    </w:p>
    <w:p w14:paraId="347A75D2"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Las dos cuentas son utilizadas para la difusión de noticias</w:t>
      </w:r>
      <w:r w:rsidR="006C04B8" w:rsidRPr="000D5E39">
        <w:rPr>
          <w:rFonts w:ascii="Arial" w:hAnsi="Arial"/>
          <w:color w:val="000000" w:themeColor="text1"/>
          <w:sz w:val="20"/>
          <w:szCs w:val="20"/>
        </w:rPr>
        <w:t xml:space="preserve"> y</w:t>
      </w:r>
      <w:r w:rsidRPr="000D5E39">
        <w:rPr>
          <w:rFonts w:ascii="Arial" w:hAnsi="Arial"/>
          <w:color w:val="000000" w:themeColor="text1"/>
          <w:sz w:val="20"/>
          <w:szCs w:val="20"/>
        </w:rPr>
        <w:t xml:space="preserve"> eventos</w:t>
      </w:r>
      <w:r w:rsidR="006C04B8" w:rsidRPr="000D5E39">
        <w:rPr>
          <w:rFonts w:ascii="Arial" w:hAnsi="Arial"/>
          <w:color w:val="000000" w:themeColor="text1"/>
          <w:sz w:val="20"/>
          <w:szCs w:val="20"/>
        </w:rPr>
        <w:t>;</w:t>
      </w:r>
      <w:r w:rsidRPr="000D5E39">
        <w:rPr>
          <w:rFonts w:ascii="Arial" w:hAnsi="Arial"/>
          <w:color w:val="000000" w:themeColor="text1"/>
          <w:sz w:val="20"/>
          <w:szCs w:val="20"/>
        </w:rPr>
        <w:t xml:space="preserve"> utilizan hipertexto y acompañan </w:t>
      </w:r>
      <w:r w:rsidR="006C04B8" w:rsidRPr="000D5E39">
        <w:rPr>
          <w:rFonts w:ascii="Arial" w:hAnsi="Arial"/>
          <w:color w:val="000000" w:themeColor="text1"/>
          <w:sz w:val="20"/>
          <w:szCs w:val="20"/>
        </w:rPr>
        <w:t>las notas con vídeos o imágenes. S</w:t>
      </w:r>
      <w:r w:rsidRPr="000D5E39">
        <w:rPr>
          <w:rFonts w:ascii="Arial" w:hAnsi="Arial"/>
          <w:color w:val="000000" w:themeColor="text1"/>
          <w:sz w:val="20"/>
          <w:szCs w:val="20"/>
        </w:rPr>
        <w:t>in embargo</w:t>
      </w:r>
      <w:r w:rsidR="006C04B8" w:rsidRPr="000D5E39">
        <w:rPr>
          <w:rFonts w:ascii="Arial" w:hAnsi="Arial"/>
          <w:color w:val="000000" w:themeColor="text1"/>
          <w:sz w:val="20"/>
          <w:szCs w:val="20"/>
        </w:rPr>
        <w:t>,</w:t>
      </w:r>
      <w:r w:rsidRPr="000D5E39">
        <w:rPr>
          <w:rFonts w:ascii="Arial" w:hAnsi="Arial"/>
          <w:color w:val="000000" w:themeColor="text1"/>
          <w:sz w:val="20"/>
          <w:szCs w:val="20"/>
        </w:rPr>
        <w:t xml:space="preserve"> el tratamiento de la información varía: la USFQ lo hace de una manera formal al estilo noticioso y la ESPOL respeta el lenguaje del bloguero que es amigable e informal.</w:t>
      </w:r>
    </w:p>
    <w:p w14:paraId="5906BDC6" w14:textId="77777777" w:rsidR="009C2312" w:rsidRPr="000D5E39" w:rsidRDefault="009C2312" w:rsidP="00D97370">
      <w:pPr>
        <w:spacing w:line="360" w:lineRule="auto"/>
        <w:jc w:val="both"/>
        <w:rPr>
          <w:rFonts w:ascii="Arial" w:hAnsi="Arial"/>
          <w:color w:val="000000" w:themeColor="text1"/>
          <w:sz w:val="20"/>
          <w:szCs w:val="20"/>
        </w:rPr>
      </w:pPr>
    </w:p>
    <w:p w14:paraId="72AB2F84" w14:textId="55D91B91"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Durante la semana de anális</w:t>
      </w:r>
      <w:r w:rsidR="00D97370" w:rsidRPr="000D5E39">
        <w:rPr>
          <w:rFonts w:ascii="Arial" w:hAnsi="Arial"/>
          <w:color w:val="000000" w:themeColor="text1"/>
          <w:sz w:val="20"/>
          <w:szCs w:val="20"/>
        </w:rPr>
        <w:t xml:space="preserve">is únicamente la Universidad </w:t>
      </w:r>
      <w:r w:rsidRPr="000D5E39">
        <w:rPr>
          <w:rFonts w:ascii="Arial" w:hAnsi="Arial"/>
          <w:color w:val="000000" w:themeColor="text1"/>
          <w:sz w:val="20"/>
          <w:szCs w:val="20"/>
        </w:rPr>
        <w:t>San Francisco de Quito actualizó el blog, con un total de diecisiete publicaciones en cinco días incluido el domingo, no se registraron comentarios durante la semana</w:t>
      </w:r>
      <w:r w:rsidR="00D97370" w:rsidRPr="000D5E39">
        <w:rPr>
          <w:rFonts w:ascii="Arial" w:hAnsi="Arial"/>
          <w:color w:val="000000" w:themeColor="text1"/>
          <w:sz w:val="20"/>
          <w:szCs w:val="20"/>
        </w:rPr>
        <w:t xml:space="preserve">, </w:t>
      </w:r>
      <w:r w:rsidR="009C2312" w:rsidRPr="000D5E39">
        <w:rPr>
          <w:rFonts w:ascii="Arial" w:hAnsi="Arial"/>
          <w:color w:val="000000" w:themeColor="text1"/>
          <w:sz w:val="20"/>
          <w:szCs w:val="20"/>
        </w:rPr>
        <w:t>lo que se demuestra que no existe participación ni despierta el interés de los estudiantes</w:t>
      </w:r>
      <w:r w:rsidRPr="000D5E39">
        <w:rPr>
          <w:rFonts w:ascii="Arial" w:hAnsi="Arial"/>
          <w:color w:val="000000" w:themeColor="text1"/>
          <w:sz w:val="20"/>
          <w:szCs w:val="20"/>
        </w:rPr>
        <w:t xml:space="preserve">. </w:t>
      </w:r>
    </w:p>
    <w:p w14:paraId="267C3AA5" w14:textId="77777777" w:rsidR="0039688A" w:rsidRPr="000D5E39" w:rsidRDefault="0039688A" w:rsidP="00D97370">
      <w:pPr>
        <w:spacing w:line="360" w:lineRule="auto"/>
        <w:jc w:val="both"/>
        <w:rPr>
          <w:rFonts w:ascii="Arial" w:hAnsi="Arial"/>
          <w:color w:val="000000" w:themeColor="text1"/>
          <w:sz w:val="20"/>
          <w:szCs w:val="20"/>
        </w:rPr>
      </w:pPr>
    </w:p>
    <w:p w14:paraId="4C7ED975"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El blog de la Escuela Politécnica del Litoral, no registró actividad durante la semana, a pesar de tener una cuenta activa</w:t>
      </w:r>
      <w:r w:rsidR="009C2312" w:rsidRPr="000D5E39">
        <w:rPr>
          <w:rFonts w:ascii="Arial" w:hAnsi="Arial"/>
          <w:color w:val="000000" w:themeColor="text1"/>
          <w:sz w:val="20"/>
          <w:szCs w:val="20"/>
        </w:rPr>
        <w:t xml:space="preserve">, por lo tanto tampoco existió participación estudiantil. </w:t>
      </w:r>
    </w:p>
    <w:p w14:paraId="134F2A39" w14:textId="1622DAF5"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Una de las principales características de la bitácora es que permite la publicación de come</w:t>
      </w:r>
      <w:r w:rsidR="008F18A3" w:rsidRPr="000D5E39">
        <w:rPr>
          <w:rFonts w:ascii="Arial" w:hAnsi="Arial"/>
          <w:color w:val="000000" w:themeColor="text1"/>
          <w:sz w:val="20"/>
          <w:szCs w:val="20"/>
        </w:rPr>
        <w:t>ntarios, pero l</w:t>
      </w:r>
      <w:r w:rsidRPr="000D5E39">
        <w:rPr>
          <w:rFonts w:ascii="Arial" w:hAnsi="Arial"/>
          <w:color w:val="000000" w:themeColor="text1"/>
          <w:sz w:val="20"/>
          <w:szCs w:val="20"/>
        </w:rPr>
        <w:t xml:space="preserve">as universidades </w:t>
      </w:r>
      <w:r w:rsidR="008F18A3" w:rsidRPr="000D5E39">
        <w:rPr>
          <w:rFonts w:ascii="Arial" w:hAnsi="Arial"/>
          <w:color w:val="000000" w:themeColor="text1"/>
          <w:sz w:val="20"/>
          <w:szCs w:val="20"/>
        </w:rPr>
        <w:t xml:space="preserve">lo han </w:t>
      </w:r>
      <w:r w:rsidRPr="000D5E39">
        <w:rPr>
          <w:rFonts w:ascii="Arial" w:hAnsi="Arial"/>
          <w:color w:val="000000" w:themeColor="text1"/>
          <w:sz w:val="20"/>
          <w:szCs w:val="20"/>
        </w:rPr>
        <w:t xml:space="preserve">convertido en un medio para transmitir información debido a la falta de participación de los estudiantes. </w:t>
      </w:r>
    </w:p>
    <w:p w14:paraId="06E289D6" w14:textId="77777777" w:rsidR="0039688A" w:rsidRPr="000D5E39" w:rsidRDefault="0039688A" w:rsidP="00D97370">
      <w:pPr>
        <w:spacing w:line="360" w:lineRule="auto"/>
        <w:jc w:val="both"/>
        <w:rPr>
          <w:rFonts w:ascii="Arial" w:hAnsi="Arial"/>
          <w:color w:val="000000" w:themeColor="text1"/>
          <w:sz w:val="20"/>
          <w:szCs w:val="20"/>
        </w:rPr>
      </w:pPr>
    </w:p>
    <w:p w14:paraId="0BB32B08" w14:textId="77777777" w:rsidR="00D37F6F" w:rsidRPr="000D5E39" w:rsidRDefault="00D37F6F" w:rsidP="00D97370">
      <w:pPr>
        <w:spacing w:line="360" w:lineRule="auto"/>
        <w:jc w:val="both"/>
        <w:rPr>
          <w:rFonts w:ascii="Arial" w:hAnsi="Arial"/>
          <w:b/>
          <w:color w:val="000000" w:themeColor="text1"/>
          <w:sz w:val="20"/>
          <w:szCs w:val="20"/>
        </w:rPr>
      </w:pPr>
      <w:r w:rsidRPr="000D5E39">
        <w:rPr>
          <w:rFonts w:ascii="Arial" w:hAnsi="Arial"/>
          <w:b/>
          <w:color w:val="000000" w:themeColor="text1"/>
          <w:sz w:val="20"/>
          <w:szCs w:val="20"/>
        </w:rPr>
        <w:t xml:space="preserve">Web Social </w:t>
      </w:r>
    </w:p>
    <w:p w14:paraId="73868FCB" w14:textId="69B4D4CB" w:rsidR="00D37F6F" w:rsidRDefault="00B602E5"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L</w:t>
      </w:r>
      <w:r w:rsidR="00D37F6F" w:rsidRPr="000D5E39">
        <w:rPr>
          <w:rFonts w:ascii="Arial" w:hAnsi="Arial"/>
          <w:color w:val="000000" w:themeColor="text1"/>
          <w:sz w:val="20"/>
          <w:szCs w:val="20"/>
        </w:rPr>
        <w:t xml:space="preserve">a web social </w:t>
      </w:r>
      <w:r w:rsidRPr="000D5E39">
        <w:rPr>
          <w:rFonts w:ascii="Arial" w:hAnsi="Arial"/>
          <w:color w:val="000000" w:themeColor="text1"/>
          <w:sz w:val="20"/>
          <w:szCs w:val="20"/>
        </w:rPr>
        <w:t>permite</w:t>
      </w:r>
      <w:r w:rsidR="00D37F6F" w:rsidRPr="000D5E39">
        <w:rPr>
          <w:rFonts w:ascii="Arial" w:hAnsi="Arial"/>
          <w:color w:val="000000" w:themeColor="text1"/>
          <w:sz w:val="20"/>
          <w:szCs w:val="20"/>
        </w:rPr>
        <w:t xml:space="preserve"> crear redes interactivas y estab</w:t>
      </w:r>
      <w:r w:rsidRPr="000D5E39">
        <w:rPr>
          <w:rFonts w:ascii="Arial" w:hAnsi="Arial"/>
          <w:color w:val="000000" w:themeColor="text1"/>
          <w:sz w:val="20"/>
          <w:szCs w:val="20"/>
        </w:rPr>
        <w:t>l</w:t>
      </w:r>
      <w:r w:rsidR="001A7F99" w:rsidRPr="000D5E39">
        <w:rPr>
          <w:rFonts w:ascii="Arial" w:hAnsi="Arial"/>
          <w:color w:val="000000" w:themeColor="text1"/>
          <w:sz w:val="20"/>
          <w:szCs w:val="20"/>
        </w:rPr>
        <w:t>ecer relaciones colaborativas; d</w:t>
      </w:r>
      <w:r w:rsidR="00D37F6F" w:rsidRPr="000D5E39">
        <w:rPr>
          <w:rFonts w:ascii="Arial" w:hAnsi="Arial"/>
          <w:color w:val="000000" w:themeColor="text1"/>
          <w:sz w:val="20"/>
          <w:szCs w:val="20"/>
        </w:rPr>
        <w:t xml:space="preserve">esde el ámbito de </w:t>
      </w:r>
      <w:r w:rsidR="008F18A3" w:rsidRPr="000D5E39">
        <w:rPr>
          <w:rFonts w:ascii="Arial" w:hAnsi="Arial"/>
          <w:color w:val="000000" w:themeColor="text1"/>
          <w:sz w:val="20"/>
          <w:szCs w:val="20"/>
        </w:rPr>
        <w:t xml:space="preserve">la comunicación organizacional al </w:t>
      </w:r>
      <w:r w:rsidR="00D37F6F" w:rsidRPr="000D5E39">
        <w:rPr>
          <w:rFonts w:ascii="Arial" w:hAnsi="Arial"/>
          <w:color w:val="000000" w:themeColor="text1"/>
          <w:sz w:val="20"/>
          <w:szCs w:val="20"/>
        </w:rPr>
        <w:t>forja</w:t>
      </w:r>
      <w:r w:rsidR="008F18A3" w:rsidRPr="000D5E39">
        <w:rPr>
          <w:rFonts w:ascii="Arial" w:hAnsi="Arial"/>
          <w:color w:val="000000" w:themeColor="text1"/>
          <w:sz w:val="20"/>
          <w:szCs w:val="20"/>
        </w:rPr>
        <w:t>r</w:t>
      </w:r>
      <w:r w:rsidR="00D37F6F" w:rsidRPr="000D5E39">
        <w:rPr>
          <w:rFonts w:ascii="Arial" w:hAnsi="Arial"/>
          <w:color w:val="000000" w:themeColor="text1"/>
          <w:sz w:val="20"/>
          <w:szCs w:val="20"/>
        </w:rPr>
        <w:t xml:space="preserve"> una relac</w:t>
      </w:r>
      <w:r w:rsidR="008F18A3" w:rsidRPr="000D5E39">
        <w:rPr>
          <w:rFonts w:ascii="Arial" w:hAnsi="Arial"/>
          <w:color w:val="000000" w:themeColor="text1"/>
          <w:sz w:val="20"/>
          <w:szCs w:val="20"/>
        </w:rPr>
        <w:t>ión directa, cercana y amigable</w:t>
      </w:r>
      <w:r w:rsidR="00D37F6F" w:rsidRPr="000D5E39">
        <w:rPr>
          <w:rFonts w:ascii="Arial" w:hAnsi="Arial"/>
          <w:color w:val="000000" w:themeColor="text1"/>
          <w:sz w:val="20"/>
          <w:szCs w:val="20"/>
        </w:rPr>
        <w:t xml:space="preserve"> en un entorno más social</w:t>
      </w:r>
      <w:r w:rsidR="008E5684" w:rsidRPr="000D5E39">
        <w:rPr>
          <w:rFonts w:ascii="Arial" w:hAnsi="Arial"/>
          <w:color w:val="000000" w:themeColor="text1"/>
          <w:sz w:val="20"/>
          <w:szCs w:val="20"/>
        </w:rPr>
        <w:t>,</w:t>
      </w:r>
      <w:r w:rsidR="00D37F6F" w:rsidRPr="000D5E39">
        <w:rPr>
          <w:rFonts w:ascii="Arial" w:hAnsi="Arial"/>
          <w:color w:val="000000" w:themeColor="text1"/>
          <w:sz w:val="20"/>
          <w:szCs w:val="20"/>
        </w:rPr>
        <w:t xml:space="preserve"> en el cual el usuario se siente cómodo y consiente voluntariamente que la organización conozca sus gustos, expectativas, intereses, etc.</w:t>
      </w:r>
    </w:p>
    <w:p w14:paraId="3BCE8B91" w14:textId="77777777" w:rsidR="0039688A" w:rsidRPr="000D5E39" w:rsidRDefault="0039688A" w:rsidP="00D97370">
      <w:pPr>
        <w:spacing w:line="360" w:lineRule="auto"/>
        <w:jc w:val="both"/>
        <w:rPr>
          <w:rFonts w:ascii="Arial" w:hAnsi="Arial"/>
          <w:color w:val="000000" w:themeColor="text1"/>
          <w:sz w:val="20"/>
          <w:szCs w:val="20"/>
        </w:rPr>
      </w:pPr>
    </w:p>
    <w:p w14:paraId="29461FB3" w14:textId="77777777"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En la</w:t>
      </w:r>
      <w:r w:rsidR="00B602E5" w:rsidRPr="000D5E39">
        <w:rPr>
          <w:rFonts w:ascii="Arial" w:hAnsi="Arial"/>
          <w:color w:val="000000" w:themeColor="text1"/>
          <w:sz w:val="20"/>
          <w:szCs w:val="20"/>
        </w:rPr>
        <w:t xml:space="preserve"> esfera de la </w:t>
      </w:r>
      <w:r w:rsidRPr="000D5E39">
        <w:rPr>
          <w:rFonts w:ascii="Arial" w:hAnsi="Arial"/>
          <w:color w:val="000000" w:themeColor="text1"/>
          <w:sz w:val="20"/>
          <w:szCs w:val="20"/>
        </w:rPr>
        <w:t>comunicación universitaria la web 2.0 permite relacionarse con sus alumnos</w:t>
      </w:r>
      <w:r w:rsidR="008E5684" w:rsidRPr="000D5E39">
        <w:rPr>
          <w:rFonts w:ascii="Arial" w:hAnsi="Arial"/>
          <w:color w:val="000000" w:themeColor="text1"/>
          <w:sz w:val="20"/>
          <w:szCs w:val="20"/>
        </w:rPr>
        <w:t xml:space="preserve">, </w:t>
      </w:r>
      <w:r w:rsidRPr="000D5E39">
        <w:rPr>
          <w:rFonts w:ascii="Arial" w:hAnsi="Arial"/>
          <w:color w:val="000000" w:themeColor="text1"/>
          <w:sz w:val="20"/>
          <w:szCs w:val="20"/>
        </w:rPr>
        <w:t>crear el sentimiento de pertenencia a la institución</w:t>
      </w:r>
      <w:r w:rsidR="008E5684" w:rsidRPr="000D5E39">
        <w:rPr>
          <w:rFonts w:ascii="Arial" w:hAnsi="Arial"/>
          <w:color w:val="000000" w:themeColor="text1"/>
          <w:sz w:val="20"/>
          <w:szCs w:val="20"/>
        </w:rPr>
        <w:t xml:space="preserve"> y mediante la participación</w:t>
      </w:r>
      <w:r w:rsidRPr="000D5E39">
        <w:rPr>
          <w:rFonts w:ascii="Arial" w:hAnsi="Arial"/>
          <w:color w:val="000000" w:themeColor="text1"/>
          <w:sz w:val="20"/>
          <w:szCs w:val="20"/>
        </w:rPr>
        <w:t xml:space="preserve"> activa</w:t>
      </w:r>
      <w:r w:rsidR="008E5684" w:rsidRPr="000D5E39">
        <w:rPr>
          <w:rFonts w:ascii="Arial" w:hAnsi="Arial"/>
          <w:color w:val="000000" w:themeColor="text1"/>
          <w:sz w:val="20"/>
          <w:szCs w:val="20"/>
        </w:rPr>
        <w:t xml:space="preserve"> y </w:t>
      </w:r>
      <w:r w:rsidRPr="000D5E39">
        <w:rPr>
          <w:rFonts w:ascii="Arial" w:hAnsi="Arial"/>
          <w:color w:val="000000" w:themeColor="text1"/>
          <w:sz w:val="20"/>
          <w:szCs w:val="20"/>
        </w:rPr>
        <w:t>la generación de conocimientos</w:t>
      </w:r>
      <w:r w:rsidR="008E5684" w:rsidRPr="000D5E39">
        <w:rPr>
          <w:rFonts w:ascii="Arial" w:hAnsi="Arial"/>
          <w:color w:val="000000" w:themeColor="text1"/>
          <w:sz w:val="20"/>
          <w:szCs w:val="20"/>
        </w:rPr>
        <w:t xml:space="preserve"> el alumno colabora con el</w:t>
      </w:r>
      <w:r w:rsidRPr="000D5E39">
        <w:rPr>
          <w:rFonts w:ascii="Arial" w:hAnsi="Arial"/>
          <w:color w:val="000000" w:themeColor="text1"/>
          <w:sz w:val="20"/>
          <w:szCs w:val="20"/>
        </w:rPr>
        <w:t xml:space="preserve"> desarrollo de la institución.</w:t>
      </w:r>
    </w:p>
    <w:p w14:paraId="7DCD15AF" w14:textId="77777777" w:rsidR="0039688A" w:rsidRPr="000D5E39" w:rsidRDefault="0039688A" w:rsidP="00D97370">
      <w:pPr>
        <w:spacing w:line="360" w:lineRule="auto"/>
        <w:jc w:val="both"/>
        <w:rPr>
          <w:rFonts w:ascii="Arial" w:hAnsi="Arial"/>
          <w:color w:val="000000" w:themeColor="text1"/>
          <w:sz w:val="20"/>
          <w:szCs w:val="20"/>
        </w:rPr>
      </w:pPr>
    </w:p>
    <w:p w14:paraId="25ACFBE3" w14:textId="77777777"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Sin embargo</w:t>
      </w:r>
      <w:r w:rsidR="008E5684" w:rsidRPr="000D5E39">
        <w:rPr>
          <w:rFonts w:ascii="Arial" w:hAnsi="Arial"/>
          <w:color w:val="000000" w:themeColor="text1"/>
          <w:sz w:val="20"/>
          <w:szCs w:val="20"/>
        </w:rPr>
        <w:t>,</w:t>
      </w:r>
      <w:r w:rsidRPr="000D5E39">
        <w:rPr>
          <w:rFonts w:ascii="Arial" w:hAnsi="Arial"/>
          <w:color w:val="000000" w:themeColor="text1"/>
          <w:sz w:val="20"/>
          <w:szCs w:val="20"/>
        </w:rPr>
        <w:t xml:space="preserve"> las universidades ecuatorianas no han valorado el poder de la comunicación bidireccional, ingresaron e ingresan a las redes sociales sin un plan claro de comunicación </w:t>
      </w:r>
      <w:r w:rsidR="008E5684" w:rsidRPr="000D5E39">
        <w:rPr>
          <w:rFonts w:ascii="Arial" w:hAnsi="Arial"/>
          <w:color w:val="000000" w:themeColor="text1"/>
          <w:sz w:val="20"/>
          <w:szCs w:val="20"/>
        </w:rPr>
        <w:t>y posteriormente las abandonan</w:t>
      </w:r>
      <w:r w:rsidRPr="000D5E39">
        <w:rPr>
          <w:rFonts w:ascii="Arial" w:hAnsi="Arial"/>
          <w:color w:val="000000" w:themeColor="text1"/>
          <w:sz w:val="20"/>
          <w:szCs w:val="20"/>
        </w:rPr>
        <w:t xml:space="preserve"> </w:t>
      </w:r>
      <w:r w:rsidR="001A7F99" w:rsidRPr="000D5E39">
        <w:rPr>
          <w:rFonts w:ascii="Arial" w:hAnsi="Arial"/>
          <w:color w:val="000000" w:themeColor="text1"/>
          <w:sz w:val="20"/>
          <w:szCs w:val="20"/>
        </w:rPr>
        <w:t xml:space="preserve">o </w:t>
      </w:r>
      <w:r w:rsidRPr="000D5E39">
        <w:rPr>
          <w:rFonts w:ascii="Arial" w:hAnsi="Arial"/>
          <w:color w:val="000000" w:themeColor="text1"/>
          <w:sz w:val="20"/>
          <w:szCs w:val="20"/>
        </w:rPr>
        <w:t xml:space="preserve">las mantienen sin atender los requerimientos </w:t>
      </w:r>
      <w:r w:rsidR="008E5684" w:rsidRPr="000D5E39">
        <w:rPr>
          <w:rFonts w:ascii="Arial" w:hAnsi="Arial"/>
          <w:color w:val="000000" w:themeColor="text1"/>
          <w:sz w:val="20"/>
          <w:szCs w:val="20"/>
        </w:rPr>
        <w:t>y</w:t>
      </w:r>
      <w:r w:rsidRPr="000D5E39">
        <w:rPr>
          <w:rFonts w:ascii="Arial" w:hAnsi="Arial"/>
          <w:color w:val="000000" w:themeColor="text1"/>
          <w:sz w:val="20"/>
          <w:szCs w:val="20"/>
        </w:rPr>
        <w:t xml:space="preserve"> necesidades del alumnado.</w:t>
      </w:r>
    </w:p>
    <w:p w14:paraId="3FC5DCE0" w14:textId="77777777" w:rsidR="0039688A" w:rsidRPr="000D5E39" w:rsidRDefault="0039688A" w:rsidP="00D97370">
      <w:pPr>
        <w:spacing w:line="360" w:lineRule="auto"/>
        <w:jc w:val="both"/>
        <w:rPr>
          <w:rFonts w:ascii="Arial" w:hAnsi="Arial"/>
          <w:color w:val="000000" w:themeColor="text1"/>
          <w:sz w:val="20"/>
          <w:szCs w:val="20"/>
        </w:rPr>
      </w:pPr>
    </w:p>
    <w:p w14:paraId="7F24F2A7" w14:textId="15A8625A"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De la muestra analizada siete universidades: Universidad San Francisco de Quito, Escuela Politécnica del Ejército, E. Politécnica Nacional, Escuela Superior Politécnica del Litoral, Universidad de Cuenca, Pontificia Universidad Católica de Quito, U. Técnica Particular de Loja, han creado sus cuentas en diversas webs sociales líderes a nivel internacional</w:t>
      </w:r>
      <w:r w:rsidR="008E5684" w:rsidRPr="000D5E39">
        <w:rPr>
          <w:rFonts w:ascii="Arial" w:hAnsi="Arial"/>
          <w:color w:val="000000" w:themeColor="text1"/>
          <w:sz w:val="20"/>
          <w:szCs w:val="20"/>
        </w:rPr>
        <w:t>,</w:t>
      </w:r>
      <w:r w:rsidR="008F18A3" w:rsidRPr="000D5E39">
        <w:rPr>
          <w:rFonts w:ascii="Arial" w:hAnsi="Arial"/>
          <w:color w:val="000000" w:themeColor="text1"/>
          <w:sz w:val="20"/>
          <w:szCs w:val="20"/>
        </w:rPr>
        <w:t xml:space="preserve"> como son</w:t>
      </w:r>
      <w:r w:rsidRPr="000D5E39">
        <w:rPr>
          <w:rFonts w:ascii="Arial" w:hAnsi="Arial"/>
          <w:color w:val="000000" w:themeColor="text1"/>
          <w:sz w:val="20"/>
          <w:szCs w:val="20"/>
        </w:rPr>
        <w:t xml:space="preserve"> Facebook, Twitter, </w:t>
      </w:r>
      <w:proofErr w:type="spellStart"/>
      <w:r w:rsidRPr="000D5E39">
        <w:rPr>
          <w:rFonts w:ascii="Arial" w:hAnsi="Arial"/>
          <w:color w:val="000000" w:themeColor="text1"/>
          <w:sz w:val="20"/>
          <w:szCs w:val="20"/>
        </w:rPr>
        <w:t>Flicker</w:t>
      </w:r>
      <w:proofErr w:type="spellEnd"/>
      <w:r w:rsidRPr="000D5E39">
        <w:rPr>
          <w:rFonts w:ascii="Arial" w:hAnsi="Arial"/>
          <w:color w:val="000000" w:themeColor="text1"/>
          <w:sz w:val="20"/>
          <w:szCs w:val="20"/>
        </w:rPr>
        <w:t xml:space="preserve">, </w:t>
      </w:r>
      <w:proofErr w:type="spellStart"/>
      <w:r w:rsidRPr="000D5E39">
        <w:rPr>
          <w:rFonts w:ascii="Arial" w:hAnsi="Arial"/>
          <w:color w:val="000000" w:themeColor="text1"/>
          <w:sz w:val="20"/>
          <w:szCs w:val="20"/>
        </w:rPr>
        <w:t>You</w:t>
      </w:r>
      <w:proofErr w:type="spellEnd"/>
      <w:r w:rsidRPr="000D5E39">
        <w:rPr>
          <w:rFonts w:ascii="Arial" w:hAnsi="Arial"/>
          <w:color w:val="000000" w:themeColor="text1"/>
          <w:sz w:val="20"/>
          <w:szCs w:val="20"/>
        </w:rPr>
        <w:t xml:space="preserve"> </w:t>
      </w:r>
      <w:proofErr w:type="spellStart"/>
      <w:r w:rsidRPr="000D5E39">
        <w:rPr>
          <w:rFonts w:ascii="Arial" w:hAnsi="Arial"/>
          <w:color w:val="000000" w:themeColor="text1"/>
          <w:sz w:val="20"/>
          <w:szCs w:val="20"/>
        </w:rPr>
        <w:t>Tube</w:t>
      </w:r>
      <w:proofErr w:type="spellEnd"/>
      <w:r w:rsidRPr="000D5E39">
        <w:rPr>
          <w:rFonts w:ascii="Arial" w:hAnsi="Arial"/>
          <w:color w:val="000000" w:themeColor="text1"/>
          <w:sz w:val="20"/>
          <w:szCs w:val="20"/>
        </w:rPr>
        <w:t xml:space="preserve"> y Blogs.</w:t>
      </w:r>
    </w:p>
    <w:p w14:paraId="24B7526C" w14:textId="77777777" w:rsidR="0039688A" w:rsidRPr="000D5E39" w:rsidRDefault="0039688A" w:rsidP="00D97370">
      <w:pPr>
        <w:spacing w:line="360" w:lineRule="auto"/>
        <w:jc w:val="both"/>
        <w:rPr>
          <w:rFonts w:ascii="Arial" w:hAnsi="Arial"/>
          <w:color w:val="000000" w:themeColor="text1"/>
          <w:sz w:val="20"/>
          <w:szCs w:val="20"/>
        </w:rPr>
      </w:pPr>
    </w:p>
    <w:p w14:paraId="4737D99E" w14:textId="77777777" w:rsidR="00D37F6F" w:rsidRPr="000D5E39" w:rsidRDefault="00117EB1" w:rsidP="00D97370">
      <w:pPr>
        <w:spacing w:line="360" w:lineRule="auto"/>
        <w:rPr>
          <w:rFonts w:ascii="Arial" w:hAnsi="Arial"/>
          <w:b/>
          <w:color w:val="000000" w:themeColor="text1"/>
          <w:sz w:val="20"/>
          <w:szCs w:val="20"/>
        </w:rPr>
      </w:pPr>
      <w:r w:rsidRPr="000D5E39">
        <w:rPr>
          <w:rFonts w:ascii="Arial" w:hAnsi="Arial"/>
          <w:b/>
          <w:color w:val="000000" w:themeColor="text1"/>
          <w:sz w:val="20"/>
          <w:szCs w:val="20"/>
        </w:rPr>
        <w:t>FACEBOOK.</w:t>
      </w:r>
    </w:p>
    <w:p w14:paraId="44A466A7" w14:textId="77777777"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Con </w:t>
      </w:r>
      <w:r w:rsidR="009C2312" w:rsidRPr="000D5E39">
        <w:rPr>
          <w:rFonts w:ascii="Arial" w:hAnsi="Arial"/>
          <w:color w:val="000000" w:themeColor="text1"/>
          <w:sz w:val="20"/>
          <w:szCs w:val="20"/>
        </w:rPr>
        <w:t>1</w:t>
      </w:r>
      <w:r w:rsidR="00196BB0" w:rsidRPr="000D5E39">
        <w:rPr>
          <w:rFonts w:ascii="Arial" w:hAnsi="Arial"/>
          <w:color w:val="000000" w:themeColor="text1"/>
          <w:sz w:val="20"/>
          <w:szCs w:val="20"/>
        </w:rPr>
        <w:t>.</w:t>
      </w:r>
      <w:r w:rsidR="009C2312" w:rsidRPr="000D5E39">
        <w:rPr>
          <w:rFonts w:ascii="Arial" w:hAnsi="Arial"/>
          <w:color w:val="000000" w:themeColor="text1"/>
          <w:sz w:val="20"/>
          <w:szCs w:val="20"/>
        </w:rPr>
        <w:t>060 millones</w:t>
      </w:r>
      <w:r w:rsidRPr="000D5E39">
        <w:rPr>
          <w:rFonts w:ascii="Arial" w:hAnsi="Arial"/>
          <w:color w:val="000000" w:themeColor="text1"/>
          <w:sz w:val="20"/>
          <w:szCs w:val="20"/>
        </w:rPr>
        <w:t xml:space="preserve"> de usuarios en el mundo y </w:t>
      </w:r>
      <w:r w:rsidR="009C2312" w:rsidRPr="000D5E39">
        <w:rPr>
          <w:rFonts w:ascii="Arial" w:hAnsi="Arial"/>
          <w:color w:val="000000" w:themeColor="text1"/>
          <w:sz w:val="20"/>
          <w:szCs w:val="20"/>
        </w:rPr>
        <w:t>5</w:t>
      </w:r>
      <w:r w:rsidRPr="000D5E39">
        <w:rPr>
          <w:rFonts w:ascii="Arial" w:hAnsi="Arial"/>
          <w:color w:val="000000" w:themeColor="text1"/>
          <w:sz w:val="20"/>
          <w:szCs w:val="20"/>
        </w:rPr>
        <w:t xml:space="preserve"> millones en el país, es la red social con mayor penetración en los jó</w:t>
      </w:r>
      <w:r w:rsidR="008E5684" w:rsidRPr="000D5E39">
        <w:rPr>
          <w:rFonts w:ascii="Arial" w:hAnsi="Arial"/>
          <w:color w:val="000000" w:themeColor="text1"/>
          <w:sz w:val="20"/>
          <w:szCs w:val="20"/>
        </w:rPr>
        <w:t xml:space="preserve">venes entre 16 y 24 años de edad, </w:t>
      </w:r>
      <w:r w:rsidRPr="000D5E39">
        <w:rPr>
          <w:rFonts w:ascii="Arial" w:hAnsi="Arial"/>
          <w:color w:val="000000" w:themeColor="text1"/>
          <w:sz w:val="20"/>
          <w:szCs w:val="20"/>
        </w:rPr>
        <w:t xml:space="preserve"> una de las principales razones para ser tomada en cuenta dentro de las estrategias de comunicación universitaria, sumada a la posibilidad de difundir contenidos útiles e interesantes para el </w:t>
      </w:r>
      <w:r w:rsidR="00196BB0" w:rsidRPr="000D5E39">
        <w:rPr>
          <w:rFonts w:ascii="Arial" w:hAnsi="Arial"/>
          <w:color w:val="000000" w:themeColor="text1"/>
          <w:sz w:val="20"/>
          <w:szCs w:val="20"/>
        </w:rPr>
        <w:t>alumnado</w:t>
      </w:r>
      <w:r w:rsidRPr="000D5E39">
        <w:rPr>
          <w:rFonts w:ascii="Arial" w:hAnsi="Arial"/>
          <w:color w:val="000000" w:themeColor="text1"/>
          <w:sz w:val="20"/>
          <w:szCs w:val="20"/>
        </w:rPr>
        <w:t xml:space="preserve">. </w:t>
      </w:r>
    </w:p>
    <w:p w14:paraId="27E1B2EE" w14:textId="77777777" w:rsidR="0039688A" w:rsidRPr="000D5E39" w:rsidRDefault="0039688A" w:rsidP="00D97370">
      <w:pPr>
        <w:spacing w:line="360" w:lineRule="auto"/>
        <w:jc w:val="both"/>
        <w:rPr>
          <w:rFonts w:ascii="Arial" w:hAnsi="Arial"/>
          <w:color w:val="000000" w:themeColor="text1"/>
          <w:sz w:val="20"/>
          <w:szCs w:val="20"/>
        </w:rPr>
      </w:pPr>
    </w:p>
    <w:p w14:paraId="75B88091" w14:textId="77777777"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Debido a su importancia seis universidades la han considerado dentro de sus estrategias de comunicación: Escuela Politécnica Ecuatoriana, Escuela Politécnica Nacional, Escuela Politécnica del  Litoral, Pontificia Universidad Católica del Ecuador, Universidad de Cuenca, Universidad San Francisco de Quito y la Universidad Técnica Particular de Loja.; El 90.9% de estas cuentas son páginas (fan page</w:t>
      </w:r>
      <w:r w:rsidR="008E5684" w:rsidRPr="000D5E39">
        <w:rPr>
          <w:rFonts w:ascii="Arial" w:hAnsi="Arial"/>
          <w:color w:val="000000" w:themeColor="text1"/>
          <w:sz w:val="20"/>
          <w:szCs w:val="20"/>
        </w:rPr>
        <w:t xml:space="preserve"> que constituye un mini portal en la red</w:t>
      </w:r>
      <w:r w:rsidRPr="000D5E39">
        <w:rPr>
          <w:rFonts w:ascii="Arial" w:hAnsi="Arial"/>
          <w:color w:val="000000" w:themeColor="text1"/>
          <w:sz w:val="20"/>
          <w:szCs w:val="20"/>
        </w:rPr>
        <w:t xml:space="preserve">) y el 9.1% responde a un perfil, el acceso a la red social se lo realiza desde la página principal de la universidad. </w:t>
      </w:r>
    </w:p>
    <w:p w14:paraId="189A290F" w14:textId="77777777" w:rsidR="0039688A" w:rsidRPr="000D5E39" w:rsidRDefault="0039688A" w:rsidP="00D97370">
      <w:pPr>
        <w:spacing w:line="360" w:lineRule="auto"/>
        <w:jc w:val="both"/>
        <w:rPr>
          <w:rFonts w:ascii="Arial" w:hAnsi="Arial"/>
          <w:color w:val="000000" w:themeColor="text1"/>
          <w:sz w:val="20"/>
          <w:szCs w:val="20"/>
        </w:rPr>
      </w:pPr>
    </w:p>
    <w:p w14:paraId="1B415959" w14:textId="7C30AD29"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El acceso a las redes sociales universitarias es libre, sin embargo esta investigación pretende analizar la </w:t>
      </w:r>
      <w:r w:rsidR="00196BB0" w:rsidRPr="000D5E39">
        <w:rPr>
          <w:rFonts w:ascii="Arial" w:hAnsi="Arial"/>
          <w:color w:val="000000" w:themeColor="text1"/>
          <w:sz w:val="20"/>
          <w:szCs w:val="20"/>
        </w:rPr>
        <w:t>participación estudiantil,</w:t>
      </w:r>
      <w:r w:rsidRPr="000D5E39">
        <w:rPr>
          <w:rFonts w:ascii="Arial" w:hAnsi="Arial"/>
          <w:color w:val="000000" w:themeColor="text1"/>
          <w:sz w:val="20"/>
          <w:szCs w:val="20"/>
        </w:rPr>
        <w:t xml:space="preserve"> </w:t>
      </w:r>
      <w:r w:rsidR="000B6947" w:rsidRPr="000D5E39">
        <w:rPr>
          <w:rFonts w:ascii="Arial" w:hAnsi="Arial"/>
          <w:color w:val="000000" w:themeColor="text1"/>
          <w:sz w:val="20"/>
          <w:szCs w:val="20"/>
        </w:rPr>
        <w:t>se</w:t>
      </w:r>
      <w:r w:rsidRPr="000D5E39">
        <w:rPr>
          <w:rFonts w:ascii="Arial" w:hAnsi="Arial"/>
          <w:color w:val="000000" w:themeColor="text1"/>
          <w:sz w:val="20"/>
          <w:szCs w:val="20"/>
        </w:rPr>
        <w:t xml:space="preserve"> requiere interactuar </w:t>
      </w:r>
      <w:r w:rsidR="000B6947" w:rsidRPr="000D5E39">
        <w:rPr>
          <w:rFonts w:ascii="Arial" w:hAnsi="Arial"/>
          <w:color w:val="000000" w:themeColor="text1"/>
          <w:sz w:val="20"/>
          <w:szCs w:val="20"/>
        </w:rPr>
        <w:t>e</w:t>
      </w:r>
      <w:r w:rsidRPr="000D5E39">
        <w:rPr>
          <w:rFonts w:ascii="Arial" w:hAnsi="Arial"/>
          <w:color w:val="000000" w:themeColor="text1"/>
          <w:sz w:val="20"/>
          <w:szCs w:val="20"/>
        </w:rPr>
        <w:t xml:space="preserve"> integrarse a la red. Con este fin se crearon siete cuentas con perfiles similares a un joven universitario, para participar mediante una cuenta diaria, en el caso de las páginas al presionar “me gusta” automáticamente forma parte de los fans y puede publicar información; en el perfil requiere de una aceptación de amistad, la respuesta en los días laborables se dio en el tiempo de una a cuatro a horas y </w:t>
      </w:r>
      <w:r w:rsidR="000B6947" w:rsidRPr="000D5E39">
        <w:rPr>
          <w:rFonts w:ascii="Arial" w:hAnsi="Arial"/>
          <w:color w:val="000000" w:themeColor="text1"/>
          <w:sz w:val="20"/>
          <w:szCs w:val="20"/>
        </w:rPr>
        <w:t xml:space="preserve">lo que se envió  el </w:t>
      </w:r>
      <w:r w:rsidRPr="000D5E39">
        <w:rPr>
          <w:rFonts w:ascii="Arial" w:hAnsi="Arial"/>
          <w:color w:val="000000" w:themeColor="text1"/>
          <w:sz w:val="20"/>
          <w:szCs w:val="20"/>
        </w:rPr>
        <w:t xml:space="preserve">fin de semana la aprobación se ejecutó el lunes. </w:t>
      </w:r>
    </w:p>
    <w:p w14:paraId="6D25DAB2" w14:textId="77777777" w:rsidR="0039688A" w:rsidRPr="000D5E39" w:rsidRDefault="0039688A" w:rsidP="00D97370">
      <w:pPr>
        <w:spacing w:line="360" w:lineRule="auto"/>
        <w:jc w:val="both"/>
        <w:rPr>
          <w:rFonts w:ascii="Arial" w:hAnsi="Arial"/>
          <w:color w:val="000000" w:themeColor="text1"/>
          <w:sz w:val="20"/>
          <w:szCs w:val="20"/>
        </w:rPr>
      </w:pPr>
    </w:p>
    <w:p w14:paraId="350D5990" w14:textId="7AF98E42"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De la muestra analizada cinco universidades mantienen activa la cuenta: la Escuela Politécnica Nacional, no registra ninguna actividad </w:t>
      </w:r>
      <w:r w:rsidR="000B6947" w:rsidRPr="000D5E39">
        <w:rPr>
          <w:rFonts w:ascii="Arial" w:hAnsi="Arial"/>
          <w:color w:val="000000" w:themeColor="text1"/>
          <w:sz w:val="20"/>
          <w:szCs w:val="20"/>
        </w:rPr>
        <w:t xml:space="preserve">en su perfil, </w:t>
      </w:r>
      <w:r w:rsidRPr="000D5E39">
        <w:rPr>
          <w:rFonts w:ascii="Arial" w:hAnsi="Arial"/>
          <w:color w:val="000000" w:themeColor="text1"/>
          <w:sz w:val="20"/>
          <w:szCs w:val="20"/>
        </w:rPr>
        <w:t>desde su creación, sin embargo</w:t>
      </w:r>
      <w:r w:rsidR="00196BB0" w:rsidRPr="000D5E39">
        <w:rPr>
          <w:rFonts w:ascii="Arial" w:hAnsi="Arial"/>
          <w:color w:val="000000" w:themeColor="text1"/>
          <w:sz w:val="20"/>
          <w:szCs w:val="20"/>
        </w:rPr>
        <w:t>,</w:t>
      </w:r>
      <w:r w:rsidRPr="000D5E39">
        <w:rPr>
          <w:rFonts w:ascii="Arial" w:hAnsi="Arial"/>
          <w:color w:val="000000" w:themeColor="text1"/>
          <w:sz w:val="20"/>
          <w:szCs w:val="20"/>
        </w:rPr>
        <w:t xml:space="preserve"> tiene un número considerable de amigos (4.471) que si comparamos con el alumnado equivale al 41.4%, aunque esto no quiere decir que únicamente alumnos formen parte de la red</w:t>
      </w:r>
      <w:r w:rsidR="00196BB0" w:rsidRPr="000D5E39">
        <w:rPr>
          <w:rFonts w:ascii="Arial" w:hAnsi="Arial"/>
          <w:color w:val="000000" w:themeColor="text1"/>
          <w:sz w:val="20"/>
          <w:szCs w:val="20"/>
        </w:rPr>
        <w:t>.</w:t>
      </w:r>
    </w:p>
    <w:p w14:paraId="7C82DC0D" w14:textId="56578A5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En cuanto a los usuarios registrados en las páginas se presentan dos casos especiales, en los cuales el número de usuarios supera a los estudiantes: la ESPOL con aproximadamente siete puntos y la USFQ con dos; la ins</w:t>
      </w:r>
      <w:r w:rsidR="000B6947" w:rsidRPr="000D5E39">
        <w:rPr>
          <w:rFonts w:ascii="Arial" w:hAnsi="Arial"/>
          <w:color w:val="000000" w:themeColor="text1"/>
          <w:sz w:val="20"/>
          <w:szCs w:val="20"/>
        </w:rPr>
        <w:t xml:space="preserve">titución con menos fans es la Universidad </w:t>
      </w:r>
      <w:r w:rsidRPr="000D5E39">
        <w:rPr>
          <w:rFonts w:ascii="Arial" w:hAnsi="Arial"/>
          <w:color w:val="000000" w:themeColor="text1"/>
          <w:sz w:val="20"/>
          <w:szCs w:val="20"/>
        </w:rPr>
        <w:t>de Cuenca.</w:t>
      </w:r>
    </w:p>
    <w:p w14:paraId="4340DF73" w14:textId="77777777" w:rsidR="00D37F6F" w:rsidRPr="000D5E39" w:rsidRDefault="00D37F6F" w:rsidP="00D97370">
      <w:pPr>
        <w:spacing w:line="360" w:lineRule="auto"/>
        <w:jc w:val="both"/>
        <w:rPr>
          <w:rFonts w:ascii="Arial" w:hAnsi="Arial"/>
          <w:color w:val="000000" w:themeColor="text1"/>
          <w:sz w:val="20"/>
          <w:szCs w:val="20"/>
        </w:rPr>
      </w:pPr>
    </w:p>
    <w:p w14:paraId="2AC91B04"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b/>
          <w:color w:val="000000" w:themeColor="text1"/>
          <w:sz w:val="20"/>
          <w:szCs w:val="20"/>
        </w:rPr>
        <w:t xml:space="preserve">Gráfico </w:t>
      </w:r>
      <w:r w:rsidR="00153256" w:rsidRPr="000D5E39">
        <w:rPr>
          <w:rFonts w:ascii="Arial" w:hAnsi="Arial"/>
          <w:b/>
          <w:color w:val="000000" w:themeColor="text1"/>
          <w:sz w:val="20"/>
          <w:szCs w:val="20"/>
        </w:rPr>
        <w:t>1</w:t>
      </w:r>
      <w:r w:rsidRPr="000D5E39">
        <w:rPr>
          <w:rFonts w:ascii="Arial" w:hAnsi="Arial"/>
          <w:b/>
          <w:color w:val="000000" w:themeColor="text1"/>
          <w:sz w:val="20"/>
          <w:szCs w:val="20"/>
        </w:rPr>
        <w:t>:</w:t>
      </w:r>
      <w:r w:rsidR="00CA534E" w:rsidRPr="000D5E39">
        <w:rPr>
          <w:rFonts w:ascii="Arial" w:hAnsi="Arial"/>
          <w:color w:val="000000" w:themeColor="text1"/>
          <w:sz w:val="20"/>
          <w:szCs w:val="20"/>
        </w:rPr>
        <w:t xml:space="preserve"> Comparación usuarios - alumnos</w:t>
      </w:r>
    </w:p>
    <w:p w14:paraId="48E39931" w14:textId="5E78D806" w:rsidR="002162F3" w:rsidRPr="000D5E39" w:rsidRDefault="00D37F6F" w:rsidP="002162F3">
      <w:pPr>
        <w:spacing w:line="360" w:lineRule="auto"/>
        <w:jc w:val="center"/>
        <w:rPr>
          <w:rFonts w:ascii="Arial" w:hAnsi="Arial"/>
          <w:color w:val="000000" w:themeColor="text1"/>
          <w:sz w:val="20"/>
          <w:szCs w:val="20"/>
        </w:rPr>
      </w:pPr>
      <w:r w:rsidRPr="000D5E39">
        <w:rPr>
          <w:rFonts w:ascii="Arial" w:hAnsi="Arial"/>
          <w:noProof/>
          <w:color w:val="000000" w:themeColor="text1"/>
          <w:sz w:val="20"/>
          <w:szCs w:val="20"/>
        </w:rPr>
        <w:drawing>
          <wp:inline distT="0" distB="0" distL="0" distR="0" wp14:anchorId="588B0A5B" wp14:editId="69192FE7">
            <wp:extent cx="4457700" cy="1504950"/>
            <wp:effectExtent l="0" t="0" r="19050" b="19050"/>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0D5E39">
        <w:rPr>
          <w:rFonts w:ascii="Arial" w:hAnsi="Arial"/>
          <w:color w:val="000000" w:themeColor="text1"/>
          <w:sz w:val="20"/>
          <w:szCs w:val="20"/>
        </w:rPr>
        <w:br/>
      </w:r>
      <w:r w:rsidR="002162F3" w:rsidRPr="000D5E39">
        <w:rPr>
          <w:rFonts w:ascii="Arial" w:hAnsi="Arial"/>
          <w:color w:val="000000" w:themeColor="text1"/>
          <w:sz w:val="20"/>
          <w:szCs w:val="20"/>
        </w:rPr>
        <w:t>Elaborado por Altamirano V. (2011)</w:t>
      </w:r>
    </w:p>
    <w:p w14:paraId="2194C36F" w14:textId="77777777" w:rsidR="00D37F6F" w:rsidRPr="000D5E39" w:rsidRDefault="00D37F6F" w:rsidP="00D97370">
      <w:pPr>
        <w:spacing w:line="360" w:lineRule="auto"/>
        <w:jc w:val="both"/>
        <w:rPr>
          <w:rFonts w:ascii="Arial" w:hAnsi="Arial"/>
          <w:color w:val="000000" w:themeColor="text1"/>
          <w:sz w:val="20"/>
          <w:szCs w:val="20"/>
        </w:rPr>
      </w:pPr>
    </w:p>
    <w:p w14:paraId="0FF00B75" w14:textId="0F4AD04C" w:rsidR="00D37F6F" w:rsidRDefault="00D37F6F" w:rsidP="00D97370">
      <w:pPr>
        <w:spacing w:line="360" w:lineRule="auto"/>
        <w:jc w:val="both"/>
        <w:rPr>
          <w:rFonts w:ascii="Arial" w:hAnsi="Arial"/>
          <w:color w:val="000000" w:themeColor="text1"/>
          <w:sz w:val="20"/>
          <w:szCs w:val="20"/>
        </w:rPr>
      </w:pPr>
      <w:r w:rsidRPr="000D5E39">
        <w:rPr>
          <w:rFonts w:ascii="Arial" w:hAnsi="Arial"/>
          <w:b/>
          <w:color w:val="000000" w:themeColor="text1"/>
          <w:sz w:val="20"/>
          <w:szCs w:val="20"/>
        </w:rPr>
        <w:t>Actividad en Facebook</w:t>
      </w:r>
      <w:r w:rsidR="002162F3" w:rsidRPr="000D5E39">
        <w:rPr>
          <w:rFonts w:ascii="Arial" w:hAnsi="Arial"/>
          <w:b/>
          <w:color w:val="000000" w:themeColor="text1"/>
          <w:sz w:val="20"/>
          <w:szCs w:val="20"/>
        </w:rPr>
        <w:t xml:space="preserve">: </w:t>
      </w:r>
      <w:r w:rsidR="002162F3" w:rsidRPr="000D5E39">
        <w:rPr>
          <w:rFonts w:ascii="Arial" w:hAnsi="Arial"/>
          <w:color w:val="000000" w:themeColor="text1"/>
          <w:sz w:val="20"/>
          <w:szCs w:val="20"/>
        </w:rPr>
        <w:t>f</w:t>
      </w:r>
      <w:r w:rsidR="00CA534E" w:rsidRPr="000D5E39">
        <w:rPr>
          <w:rFonts w:ascii="Arial" w:hAnsi="Arial"/>
          <w:color w:val="000000" w:themeColor="text1"/>
          <w:sz w:val="20"/>
          <w:szCs w:val="20"/>
        </w:rPr>
        <w:t>ormar parte de una red social n</w:t>
      </w:r>
      <w:r w:rsidRPr="000D5E39">
        <w:rPr>
          <w:rFonts w:ascii="Arial" w:hAnsi="Arial"/>
          <w:color w:val="000000" w:themeColor="text1"/>
          <w:sz w:val="20"/>
          <w:szCs w:val="20"/>
        </w:rPr>
        <w:t xml:space="preserve">o requiere únicamente </w:t>
      </w:r>
      <w:r w:rsidR="00153256" w:rsidRPr="000D5E39">
        <w:rPr>
          <w:rFonts w:ascii="Arial" w:hAnsi="Arial"/>
          <w:color w:val="000000" w:themeColor="text1"/>
          <w:sz w:val="20"/>
          <w:szCs w:val="20"/>
        </w:rPr>
        <w:t>tener presencia</w:t>
      </w:r>
      <w:r w:rsidR="00CA534E" w:rsidRPr="000D5E39">
        <w:rPr>
          <w:rFonts w:ascii="Arial" w:hAnsi="Arial"/>
          <w:color w:val="000000" w:themeColor="text1"/>
          <w:sz w:val="20"/>
          <w:szCs w:val="20"/>
        </w:rPr>
        <w:t xml:space="preserve">, sino </w:t>
      </w:r>
      <w:r w:rsidRPr="000D5E39">
        <w:rPr>
          <w:rFonts w:ascii="Arial" w:hAnsi="Arial"/>
          <w:color w:val="000000" w:themeColor="text1"/>
          <w:sz w:val="20"/>
          <w:szCs w:val="20"/>
        </w:rPr>
        <w:t xml:space="preserve"> un compromiso, de una actitud participativa (interactiva) y colaborativa (publicar información); por lo tanto si la página no registra actividad muy pronto perderá interés entre sus </w:t>
      </w:r>
      <w:r w:rsidR="005C5BDF" w:rsidRPr="000D5E39">
        <w:rPr>
          <w:rFonts w:ascii="Arial" w:hAnsi="Arial"/>
          <w:color w:val="000000" w:themeColor="text1"/>
          <w:sz w:val="20"/>
          <w:szCs w:val="20"/>
        </w:rPr>
        <w:t>seguidores</w:t>
      </w:r>
      <w:r w:rsidRPr="000D5E39">
        <w:rPr>
          <w:rFonts w:ascii="Arial" w:hAnsi="Arial"/>
          <w:color w:val="000000" w:themeColor="text1"/>
          <w:sz w:val="20"/>
          <w:szCs w:val="20"/>
        </w:rPr>
        <w:t xml:space="preserve">. El </w:t>
      </w:r>
      <w:proofErr w:type="spellStart"/>
      <w:r w:rsidRPr="000D5E39">
        <w:rPr>
          <w:rFonts w:ascii="Arial" w:hAnsi="Arial"/>
          <w:color w:val="000000" w:themeColor="text1"/>
          <w:sz w:val="20"/>
          <w:szCs w:val="20"/>
        </w:rPr>
        <w:t>facebook</w:t>
      </w:r>
      <w:proofErr w:type="spellEnd"/>
      <w:r w:rsidRPr="000D5E39">
        <w:rPr>
          <w:rFonts w:ascii="Arial" w:hAnsi="Arial"/>
          <w:color w:val="000000" w:themeColor="text1"/>
          <w:sz w:val="20"/>
          <w:szCs w:val="20"/>
        </w:rPr>
        <w:t xml:space="preserve"> admite publicación de información, vídeo e imágenes. A continuación analizaremos la presencia universitaria. </w:t>
      </w:r>
    </w:p>
    <w:p w14:paraId="6043CBFC" w14:textId="77777777" w:rsidR="0039688A" w:rsidRPr="000D5E39" w:rsidRDefault="0039688A" w:rsidP="00D97370">
      <w:pPr>
        <w:spacing w:line="360" w:lineRule="auto"/>
        <w:jc w:val="both"/>
        <w:rPr>
          <w:rFonts w:ascii="Arial" w:hAnsi="Arial"/>
          <w:b/>
          <w:color w:val="000000" w:themeColor="text1"/>
          <w:sz w:val="20"/>
          <w:szCs w:val="20"/>
        </w:rPr>
      </w:pPr>
    </w:p>
    <w:p w14:paraId="633F7894" w14:textId="724525F2" w:rsidR="00D37F6F" w:rsidRDefault="00D37F6F" w:rsidP="00D97370">
      <w:pPr>
        <w:spacing w:line="360" w:lineRule="auto"/>
        <w:jc w:val="both"/>
        <w:rPr>
          <w:rFonts w:ascii="Arial" w:hAnsi="Arial"/>
          <w:color w:val="000000" w:themeColor="text1"/>
          <w:sz w:val="20"/>
          <w:szCs w:val="20"/>
        </w:rPr>
      </w:pPr>
      <w:r w:rsidRPr="000D5E39">
        <w:rPr>
          <w:rFonts w:ascii="Arial" w:hAnsi="Arial"/>
          <w:b/>
          <w:color w:val="000000" w:themeColor="text1"/>
          <w:sz w:val="20"/>
          <w:szCs w:val="20"/>
        </w:rPr>
        <w:t>Álbum y f</w:t>
      </w:r>
      <w:r w:rsidR="000B6947" w:rsidRPr="000D5E39">
        <w:rPr>
          <w:rFonts w:ascii="Arial" w:hAnsi="Arial"/>
          <w:b/>
          <w:color w:val="000000" w:themeColor="text1"/>
          <w:sz w:val="20"/>
          <w:szCs w:val="20"/>
        </w:rPr>
        <w:t xml:space="preserve">otografías: </w:t>
      </w:r>
      <w:r w:rsidR="000B6947" w:rsidRPr="000D5E39">
        <w:rPr>
          <w:rFonts w:ascii="Arial" w:hAnsi="Arial"/>
          <w:color w:val="000000" w:themeColor="text1"/>
          <w:sz w:val="20"/>
          <w:szCs w:val="20"/>
        </w:rPr>
        <w:t>l</w:t>
      </w:r>
      <w:r w:rsidRPr="000D5E39">
        <w:rPr>
          <w:rFonts w:ascii="Arial" w:hAnsi="Arial"/>
          <w:color w:val="000000" w:themeColor="text1"/>
          <w:sz w:val="20"/>
          <w:szCs w:val="20"/>
        </w:rPr>
        <w:t>as fotografías son el recurso más llamativo de esta red social, sin embargo</w:t>
      </w:r>
      <w:r w:rsidR="001F752C" w:rsidRPr="000D5E39">
        <w:rPr>
          <w:rFonts w:ascii="Arial" w:hAnsi="Arial"/>
          <w:color w:val="000000" w:themeColor="text1"/>
          <w:sz w:val="20"/>
          <w:szCs w:val="20"/>
        </w:rPr>
        <w:t>,</w:t>
      </w:r>
      <w:r w:rsidRPr="000D5E39">
        <w:rPr>
          <w:rFonts w:ascii="Arial" w:hAnsi="Arial"/>
          <w:color w:val="000000" w:themeColor="text1"/>
          <w:sz w:val="20"/>
          <w:szCs w:val="20"/>
        </w:rPr>
        <w:t xml:space="preserve"> las universidades ecuatorianas no lo están explotando como una herramienta de comunicación para esta</w:t>
      </w:r>
      <w:r w:rsidR="00CA534E" w:rsidRPr="000D5E39">
        <w:rPr>
          <w:rFonts w:ascii="Arial" w:hAnsi="Arial"/>
          <w:color w:val="000000" w:themeColor="text1"/>
          <w:sz w:val="20"/>
          <w:szCs w:val="20"/>
        </w:rPr>
        <w:t>blecer contacto con sus alumnos. L</w:t>
      </w:r>
      <w:r w:rsidRPr="000D5E39">
        <w:rPr>
          <w:rFonts w:ascii="Arial" w:hAnsi="Arial"/>
          <w:color w:val="000000" w:themeColor="text1"/>
          <w:sz w:val="20"/>
          <w:szCs w:val="20"/>
        </w:rPr>
        <w:t xml:space="preserve">as fotografías publicadas están relacionadas con la imagen corporativa (logotipos), el campus universitario, congresos o eventos y en una mínima proporción actividades estudiantiles; no se utilizan etiquetas para relacionarse con las personas de las fotografías, pero es posible comentar en cada una. Se debe recalcar que únicamente cuatro centros utilizan este recurso de una forma esporádica.  </w:t>
      </w:r>
    </w:p>
    <w:p w14:paraId="23F55CFD" w14:textId="77777777" w:rsidR="0039688A" w:rsidRPr="000D5E39" w:rsidRDefault="0039688A" w:rsidP="00D97370">
      <w:pPr>
        <w:spacing w:line="360" w:lineRule="auto"/>
        <w:jc w:val="both"/>
        <w:rPr>
          <w:rFonts w:ascii="Arial" w:hAnsi="Arial"/>
          <w:b/>
          <w:color w:val="000000" w:themeColor="text1"/>
          <w:sz w:val="20"/>
          <w:szCs w:val="20"/>
        </w:rPr>
      </w:pPr>
    </w:p>
    <w:p w14:paraId="4941BC95" w14:textId="77777777" w:rsidR="002162F3" w:rsidRPr="000D5E39" w:rsidRDefault="002162F3" w:rsidP="00D97370">
      <w:pPr>
        <w:spacing w:line="360" w:lineRule="auto"/>
        <w:jc w:val="both"/>
        <w:rPr>
          <w:rFonts w:ascii="Arial" w:hAnsi="Arial"/>
          <w:b/>
          <w:color w:val="000000" w:themeColor="text1"/>
          <w:sz w:val="20"/>
          <w:szCs w:val="20"/>
        </w:rPr>
      </w:pPr>
      <w:r w:rsidRPr="000D5E39">
        <w:rPr>
          <w:rFonts w:ascii="Arial" w:hAnsi="Arial"/>
          <w:b/>
          <w:color w:val="000000" w:themeColor="text1"/>
          <w:sz w:val="20"/>
          <w:szCs w:val="20"/>
        </w:rPr>
        <w:t>Publicaciones en el muro</w:t>
      </w:r>
    </w:p>
    <w:p w14:paraId="1E894A3C" w14:textId="010165E8" w:rsidR="001F752C" w:rsidRPr="000D5E39" w:rsidRDefault="002162F3" w:rsidP="00D97370">
      <w:pPr>
        <w:spacing w:line="360" w:lineRule="auto"/>
        <w:jc w:val="both"/>
        <w:rPr>
          <w:rFonts w:ascii="Arial" w:hAnsi="Arial"/>
          <w:b/>
          <w:color w:val="000000" w:themeColor="text1"/>
          <w:sz w:val="20"/>
          <w:szCs w:val="20"/>
        </w:rPr>
      </w:pPr>
      <w:r w:rsidRPr="000D5E39">
        <w:rPr>
          <w:rFonts w:ascii="Arial" w:hAnsi="Arial"/>
          <w:color w:val="000000" w:themeColor="text1"/>
          <w:sz w:val="20"/>
          <w:szCs w:val="20"/>
        </w:rPr>
        <w:t>T</w:t>
      </w:r>
      <w:r w:rsidR="00D37F6F" w:rsidRPr="000D5E39">
        <w:rPr>
          <w:rFonts w:ascii="Arial" w:hAnsi="Arial"/>
          <w:color w:val="000000" w:themeColor="text1"/>
          <w:sz w:val="20"/>
          <w:szCs w:val="20"/>
        </w:rPr>
        <w:t>odas las universidades publican en sus muros diariamente</w:t>
      </w:r>
      <w:r w:rsidR="001F752C" w:rsidRPr="000D5E39">
        <w:rPr>
          <w:rFonts w:ascii="Arial" w:hAnsi="Arial"/>
          <w:color w:val="000000" w:themeColor="text1"/>
          <w:sz w:val="20"/>
          <w:szCs w:val="20"/>
        </w:rPr>
        <w:t xml:space="preserve"> destacando los siguientes puntos:</w:t>
      </w:r>
    </w:p>
    <w:p w14:paraId="13F19D77" w14:textId="77777777" w:rsidR="001F752C" w:rsidRPr="000D5E39" w:rsidRDefault="00D37F6F" w:rsidP="00D97370">
      <w:pPr>
        <w:pStyle w:val="Prrafodelista"/>
        <w:rPr>
          <w:rFonts w:ascii="Arial" w:hAnsi="Arial"/>
          <w:color w:val="000000" w:themeColor="text1"/>
          <w:sz w:val="20"/>
          <w:szCs w:val="20"/>
        </w:rPr>
      </w:pPr>
      <w:r w:rsidRPr="000D5E39">
        <w:rPr>
          <w:rFonts w:ascii="Arial" w:hAnsi="Arial"/>
          <w:color w:val="000000" w:themeColor="text1"/>
          <w:sz w:val="20"/>
          <w:szCs w:val="20"/>
        </w:rPr>
        <w:t>El tipo de</w:t>
      </w:r>
      <w:r w:rsidR="001F752C" w:rsidRPr="000D5E39">
        <w:rPr>
          <w:rFonts w:ascii="Arial" w:hAnsi="Arial"/>
          <w:color w:val="000000" w:themeColor="text1"/>
          <w:sz w:val="20"/>
          <w:szCs w:val="20"/>
        </w:rPr>
        <w:t xml:space="preserve"> información que transmite es</w:t>
      </w:r>
      <w:r w:rsidRPr="000D5E39">
        <w:rPr>
          <w:rFonts w:ascii="Arial" w:hAnsi="Arial"/>
          <w:color w:val="000000" w:themeColor="text1"/>
          <w:sz w:val="20"/>
          <w:szCs w:val="20"/>
        </w:rPr>
        <w:t xml:space="preserve"> relacionado con noticias, actividades universitarias y anuncios. </w:t>
      </w:r>
    </w:p>
    <w:p w14:paraId="3732A484" w14:textId="77777777" w:rsidR="00D37F6F" w:rsidRDefault="00D37F6F" w:rsidP="00D97370">
      <w:pPr>
        <w:pStyle w:val="Prrafodelista"/>
        <w:rPr>
          <w:rFonts w:ascii="Arial" w:hAnsi="Arial"/>
          <w:color w:val="000000" w:themeColor="text1"/>
          <w:sz w:val="20"/>
          <w:szCs w:val="20"/>
        </w:rPr>
      </w:pPr>
      <w:r w:rsidRPr="000D5E39">
        <w:rPr>
          <w:rFonts w:ascii="Arial" w:hAnsi="Arial"/>
          <w:color w:val="000000" w:themeColor="text1"/>
          <w:sz w:val="20"/>
          <w:szCs w:val="20"/>
        </w:rPr>
        <w:t xml:space="preserve">El 40% de las instituciones utiliza lenguaje formal y periodístico; el 20% un lenguaje informal que por su redacción refleja que la mayoría de sus notas están enlazadas desde el Twitter, el 20% combina el lenguaje formal, periodístico e informal y únicamente el 20% presenta un estilo adecuado para las redes sociales, es decir completamente informal y amigable. </w:t>
      </w:r>
    </w:p>
    <w:p w14:paraId="16FD129B" w14:textId="77777777" w:rsidR="0039688A" w:rsidRPr="000D5E39" w:rsidRDefault="0039688A" w:rsidP="00D97370">
      <w:pPr>
        <w:pStyle w:val="Prrafodelista"/>
        <w:rPr>
          <w:rFonts w:ascii="Arial" w:hAnsi="Arial"/>
          <w:color w:val="000000" w:themeColor="text1"/>
          <w:sz w:val="20"/>
          <w:szCs w:val="20"/>
        </w:rPr>
      </w:pPr>
    </w:p>
    <w:p w14:paraId="56F17C10" w14:textId="43B73143" w:rsidR="002162F3" w:rsidRPr="000D5E39" w:rsidRDefault="00D37F6F" w:rsidP="00D97370">
      <w:pPr>
        <w:spacing w:line="360" w:lineRule="auto"/>
        <w:jc w:val="both"/>
        <w:rPr>
          <w:rFonts w:ascii="Arial" w:hAnsi="Arial"/>
          <w:b/>
          <w:color w:val="000000" w:themeColor="text1"/>
          <w:sz w:val="20"/>
          <w:szCs w:val="20"/>
        </w:rPr>
      </w:pPr>
      <w:r w:rsidRPr="000D5E39">
        <w:rPr>
          <w:rFonts w:ascii="Arial" w:hAnsi="Arial"/>
          <w:b/>
          <w:color w:val="000000" w:themeColor="text1"/>
          <w:sz w:val="20"/>
          <w:szCs w:val="20"/>
        </w:rPr>
        <w:t xml:space="preserve">Interactividad en </w:t>
      </w:r>
      <w:r w:rsidR="002162F3" w:rsidRPr="000D5E39">
        <w:rPr>
          <w:rFonts w:ascii="Arial" w:hAnsi="Arial"/>
          <w:b/>
          <w:color w:val="000000" w:themeColor="text1"/>
          <w:sz w:val="20"/>
          <w:szCs w:val="20"/>
        </w:rPr>
        <w:t xml:space="preserve">Facebook </w:t>
      </w:r>
    </w:p>
    <w:p w14:paraId="3C011F08" w14:textId="50E5E764" w:rsidR="00D37F6F" w:rsidRPr="000D5E39" w:rsidRDefault="002162F3" w:rsidP="00D97370">
      <w:pPr>
        <w:spacing w:line="360" w:lineRule="auto"/>
        <w:jc w:val="both"/>
        <w:rPr>
          <w:rFonts w:ascii="Arial" w:hAnsi="Arial"/>
          <w:b/>
          <w:color w:val="000000" w:themeColor="text1"/>
          <w:sz w:val="20"/>
          <w:szCs w:val="20"/>
        </w:rPr>
      </w:pPr>
      <w:r w:rsidRPr="000D5E39">
        <w:rPr>
          <w:rFonts w:ascii="Arial" w:hAnsi="Arial"/>
          <w:color w:val="000000" w:themeColor="text1"/>
          <w:sz w:val="20"/>
          <w:szCs w:val="20"/>
        </w:rPr>
        <w:t>E</w:t>
      </w:r>
      <w:r w:rsidR="00D37F6F" w:rsidRPr="000D5E39">
        <w:rPr>
          <w:rFonts w:ascii="Arial" w:hAnsi="Arial"/>
          <w:color w:val="000000" w:themeColor="text1"/>
          <w:sz w:val="20"/>
          <w:szCs w:val="20"/>
        </w:rPr>
        <w:t xml:space="preserve">n la investigación la interactividad en el </w:t>
      </w:r>
      <w:proofErr w:type="spellStart"/>
      <w:r w:rsidR="00D37F6F" w:rsidRPr="000D5E39">
        <w:rPr>
          <w:rFonts w:ascii="Arial" w:hAnsi="Arial"/>
          <w:color w:val="000000" w:themeColor="text1"/>
          <w:sz w:val="20"/>
          <w:szCs w:val="20"/>
        </w:rPr>
        <w:t>fa</w:t>
      </w:r>
      <w:r w:rsidR="00196BB0" w:rsidRPr="000D5E39">
        <w:rPr>
          <w:rFonts w:ascii="Arial" w:hAnsi="Arial"/>
          <w:color w:val="000000" w:themeColor="text1"/>
          <w:sz w:val="20"/>
          <w:szCs w:val="20"/>
        </w:rPr>
        <w:t>cebook</w:t>
      </w:r>
      <w:proofErr w:type="spellEnd"/>
      <w:r w:rsidR="00196BB0" w:rsidRPr="000D5E39">
        <w:rPr>
          <w:rFonts w:ascii="Arial" w:hAnsi="Arial"/>
          <w:color w:val="000000" w:themeColor="text1"/>
          <w:sz w:val="20"/>
          <w:szCs w:val="20"/>
        </w:rPr>
        <w:t xml:space="preserve"> será </w:t>
      </w:r>
      <w:r w:rsidRPr="000D5E39">
        <w:rPr>
          <w:rFonts w:ascii="Arial" w:hAnsi="Arial"/>
          <w:color w:val="000000" w:themeColor="text1"/>
          <w:sz w:val="20"/>
          <w:szCs w:val="20"/>
        </w:rPr>
        <w:t xml:space="preserve">analizó </w:t>
      </w:r>
      <w:r w:rsidR="00196BB0" w:rsidRPr="000D5E39">
        <w:rPr>
          <w:rFonts w:ascii="Arial" w:hAnsi="Arial"/>
          <w:color w:val="000000" w:themeColor="text1"/>
          <w:sz w:val="20"/>
          <w:szCs w:val="20"/>
        </w:rPr>
        <w:t xml:space="preserve">desde dos </w:t>
      </w:r>
      <w:r w:rsidR="00D37F6F" w:rsidRPr="000D5E39">
        <w:rPr>
          <w:rFonts w:ascii="Arial" w:hAnsi="Arial"/>
          <w:color w:val="000000" w:themeColor="text1"/>
          <w:sz w:val="20"/>
          <w:szCs w:val="20"/>
        </w:rPr>
        <w:t>puntos de vista.</w:t>
      </w:r>
    </w:p>
    <w:p w14:paraId="12104017" w14:textId="77777777" w:rsidR="00D37F6F" w:rsidRPr="000D5E39" w:rsidRDefault="00D37F6F" w:rsidP="00D97370">
      <w:pPr>
        <w:pStyle w:val="Prrafodelista"/>
        <w:rPr>
          <w:rFonts w:ascii="Arial" w:hAnsi="Arial"/>
          <w:color w:val="000000" w:themeColor="text1"/>
          <w:sz w:val="20"/>
          <w:szCs w:val="20"/>
        </w:rPr>
      </w:pPr>
      <w:r w:rsidRPr="000D5E39">
        <w:rPr>
          <w:rFonts w:ascii="Arial" w:hAnsi="Arial"/>
          <w:color w:val="000000" w:themeColor="text1"/>
          <w:sz w:val="20"/>
          <w:szCs w:val="20"/>
        </w:rPr>
        <w:t>La interacción de la universidad con los usuarios, que permite medir el nivel de participación de sus fans.</w:t>
      </w:r>
    </w:p>
    <w:p w14:paraId="14775F17" w14:textId="77777777" w:rsidR="00D37F6F" w:rsidRDefault="00D37F6F" w:rsidP="00D97370">
      <w:pPr>
        <w:pStyle w:val="Prrafodelista"/>
        <w:rPr>
          <w:rFonts w:ascii="Arial" w:hAnsi="Arial"/>
          <w:color w:val="000000" w:themeColor="text1"/>
          <w:sz w:val="20"/>
          <w:szCs w:val="20"/>
        </w:rPr>
      </w:pPr>
      <w:r w:rsidRPr="000D5E39">
        <w:rPr>
          <w:rFonts w:ascii="Arial" w:hAnsi="Arial"/>
          <w:color w:val="000000" w:themeColor="text1"/>
          <w:sz w:val="20"/>
          <w:szCs w:val="20"/>
        </w:rPr>
        <w:t>La interacción que se genere a través de las cuentas creadas para la investigación, que descubre el compromiso de la universidad, su nivel y calidad de respuesta.</w:t>
      </w:r>
    </w:p>
    <w:p w14:paraId="05BF7CBC" w14:textId="77777777" w:rsidR="0039688A" w:rsidRPr="000D5E39" w:rsidRDefault="0039688A" w:rsidP="0039688A">
      <w:pPr>
        <w:pStyle w:val="Prrafodelista"/>
        <w:numPr>
          <w:ilvl w:val="0"/>
          <w:numId w:val="0"/>
        </w:numPr>
        <w:ind w:left="720"/>
        <w:rPr>
          <w:rFonts w:ascii="Arial" w:hAnsi="Arial"/>
          <w:color w:val="000000" w:themeColor="text1"/>
          <w:sz w:val="20"/>
          <w:szCs w:val="20"/>
        </w:rPr>
      </w:pPr>
    </w:p>
    <w:p w14:paraId="28454E21" w14:textId="77777777" w:rsidR="002162F3" w:rsidRPr="000D5E39" w:rsidRDefault="00D37F6F" w:rsidP="00D97370">
      <w:pPr>
        <w:spacing w:line="360" w:lineRule="auto"/>
        <w:jc w:val="both"/>
        <w:rPr>
          <w:rFonts w:ascii="Arial" w:hAnsi="Arial"/>
          <w:b/>
          <w:color w:val="000000" w:themeColor="text1"/>
          <w:sz w:val="20"/>
          <w:szCs w:val="20"/>
        </w:rPr>
      </w:pPr>
      <w:proofErr w:type="spellStart"/>
      <w:r w:rsidRPr="000D5E39">
        <w:rPr>
          <w:rFonts w:ascii="Arial" w:hAnsi="Arial"/>
          <w:b/>
          <w:color w:val="000000" w:themeColor="text1"/>
          <w:sz w:val="20"/>
          <w:szCs w:val="20"/>
        </w:rPr>
        <w:t>Hipertextualidad</w:t>
      </w:r>
      <w:proofErr w:type="spellEnd"/>
    </w:p>
    <w:p w14:paraId="45CB6E83" w14:textId="0B813AF5" w:rsidR="00D37F6F" w:rsidRPr="000D5E39" w:rsidRDefault="002162F3" w:rsidP="00D97370">
      <w:pPr>
        <w:spacing w:line="360" w:lineRule="auto"/>
        <w:jc w:val="both"/>
        <w:rPr>
          <w:rFonts w:ascii="Arial" w:hAnsi="Arial"/>
          <w:b/>
          <w:color w:val="000000" w:themeColor="text1"/>
          <w:sz w:val="20"/>
          <w:szCs w:val="20"/>
        </w:rPr>
      </w:pPr>
      <w:r w:rsidRPr="000D5E39">
        <w:rPr>
          <w:rFonts w:ascii="Arial" w:hAnsi="Arial"/>
          <w:color w:val="000000" w:themeColor="text1"/>
          <w:sz w:val="20"/>
          <w:szCs w:val="20"/>
        </w:rPr>
        <w:t>E</w:t>
      </w:r>
      <w:r w:rsidR="00D37F6F" w:rsidRPr="000D5E39">
        <w:rPr>
          <w:rFonts w:ascii="Arial" w:hAnsi="Arial"/>
          <w:color w:val="000000" w:themeColor="text1"/>
          <w:sz w:val="20"/>
          <w:szCs w:val="20"/>
        </w:rPr>
        <w:t xml:space="preserve">l hipertexto se puede considerar como el origen de la interactividad, proporciona libertad al usuario para seleccionar la ruta para la construcción de contenidos, lo cual valora inmensamente el nuevo consumidor participativo que le gusta tener el control en la red. </w:t>
      </w:r>
    </w:p>
    <w:p w14:paraId="5685E15B"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En este sentido, se observará las publicaciones en el muro, tipos de enlaces </w:t>
      </w:r>
      <w:proofErr w:type="spellStart"/>
      <w:r w:rsidRPr="000D5E39">
        <w:rPr>
          <w:rFonts w:ascii="Arial" w:hAnsi="Arial"/>
          <w:color w:val="000000" w:themeColor="text1"/>
          <w:sz w:val="20"/>
          <w:szCs w:val="20"/>
        </w:rPr>
        <w:t>hipertextuales</w:t>
      </w:r>
      <w:proofErr w:type="spellEnd"/>
      <w:r w:rsidRPr="000D5E39">
        <w:rPr>
          <w:rFonts w:ascii="Arial" w:hAnsi="Arial"/>
          <w:color w:val="000000" w:themeColor="text1"/>
          <w:sz w:val="20"/>
          <w:szCs w:val="20"/>
        </w:rPr>
        <w:t xml:space="preserve"> y su funcionalidad.</w:t>
      </w:r>
    </w:p>
    <w:p w14:paraId="64F047E2" w14:textId="77777777" w:rsidR="008F18A3" w:rsidRPr="000D5E39" w:rsidRDefault="008F18A3" w:rsidP="00D97370">
      <w:pPr>
        <w:spacing w:line="360" w:lineRule="auto"/>
        <w:jc w:val="both"/>
        <w:rPr>
          <w:rFonts w:ascii="Arial" w:hAnsi="Arial"/>
          <w:color w:val="000000" w:themeColor="text1"/>
          <w:sz w:val="20"/>
          <w:szCs w:val="20"/>
        </w:rPr>
      </w:pPr>
    </w:p>
    <w:p w14:paraId="69234FED" w14:textId="77777777" w:rsidR="005C5BDF" w:rsidRPr="000D5E39" w:rsidRDefault="00D37F6F" w:rsidP="00D97370">
      <w:pPr>
        <w:tabs>
          <w:tab w:val="left" w:pos="5100"/>
        </w:tabs>
        <w:spacing w:line="360" w:lineRule="auto"/>
        <w:jc w:val="center"/>
        <w:rPr>
          <w:rFonts w:ascii="Arial" w:hAnsi="Arial"/>
          <w:color w:val="000000" w:themeColor="text1"/>
          <w:sz w:val="20"/>
          <w:szCs w:val="20"/>
        </w:rPr>
      </w:pPr>
      <w:r w:rsidRPr="000D5E39">
        <w:rPr>
          <w:rFonts w:ascii="Arial" w:hAnsi="Arial"/>
          <w:b/>
          <w:color w:val="000000" w:themeColor="text1"/>
          <w:sz w:val="20"/>
          <w:szCs w:val="20"/>
        </w:rPr>
        <w:t xml:space="preserve">Tabla </w:t>
      </w:r>
      <w:r w:rsidR="00C1704A" w:rsidRPr="000D5E39">
        <w:rPr>
          <w:rFonts w:ascii="Arial" w:hAnsi="Arial"/>
          <w:b/>
          <w:color w:val="000000" w:themeColor="text1"/>
          <w:sz w:val="20"/>
          <w:szCs w:val="20"/>
        </w:rPr>
        <w:t>2</w:t>
      </w:r>
      <w:r w:rsidRPr="000D5E39">
        <w:rPr>
          <w:rFonts w:ascii="Arial" w:hAnsi="Arial"/>
          <w:color w:val="000000" w:themeColor="text1"/>
          <w:sz w:val="20"/>
          <w:szCs w:val="20"/>
        </w:rPr>
        <w:t xml:space="preserve">: </w:t>
      </w:r>
      <w:proofErr w:type="spellStart"/>
      <w:r w:rsidRPr="000D5E39">
        <w:rPr>
          <w:rFonts w:ascii="Arial" w:hAnsi="Arial"/>
          <w:color w:val="000000" w:themeColor="text1"/>
          <w:sz w:val="20"/>
          <w:szCs w:val="20"/>
        </w:rPr>
        <w:t>Hipertextualidad</w:t>
      </w:r>
      <w:proofErr w:type="spellEnd"/>
    </w:p>
    <w:tbl>
      <w:tblPr>
        <w:tblW w:w="9633" w:type="dxa"/>
        <w:jc w:val="center"/>
        <w:tblInd w:w="-142" w:type="dxa"/>
        <w:tblLayout w:type="fixed"/>
        <w:tblCellMar>
          <w:left w:w="70" w:type="dxa"/>
          <w:right w:w="70" w:type="dxa"/>
        </w:tblCellMar>
        <w:tblLook w:val="04A0" w:firstRow="1" w:lastRow="0" w:firstColumn="1" w:lastColumn="0" w:noHBand="0" w:noVBand="1"/>
      </w:tblPr>
      <w:tblGrid>
        <w:gridCol w:w="1312"/>
        <w:gridCol w:w="992"/>
        <w:gridCol w:w="993"/>
        <w:gridCol w:w="992"/>
        <w:gridCol w:w="1417"/>
        <w:gridCol w:w="1134"/>
        <w:gridCol w:w="1134"/>
        <w:gridCol w:w="1659"/>
      </w:tblGrid>
      <w:tr w:rsidR="00D37F6F" w:rsidRPr="000D5E39" w14:paraId="2AC767A5" w14:textId="77777777" w:rsidTr="005A36D3">
        <w:trPr>
          <w:trHeight w:val="306"/>
          <w:jc w:val="center"/>
        </w:trPr>
        <w:tc>
          <w:tcPr>
            <w:tcW w:w="1312" w:type="dxa"/>
            <w:tcBorders>
              <w:top w:val="single" w:sz="4" w:space="0" w:color="A7298F"/>
              <w:left w:val="double" w:sz="4" w:space="0" w:color="A7298F"/>
              <w:bottom w:val="double" w:sz="4" w:space="0" w:color="A7298F"/>
              <w:right w:val="double" w:sz="4" w:space="0" w:color="A7298F"/>
            </w:tcBorders>
            <w:shd w:val="clear" w:color="auto" w:fill="3C8A94"/>
            <w:vAlign w:val="bottom"/>
          </w:tcPr>
          <w:p w14:paraId="0ABE1835" w14:textId="77777777" w:rsidR="00D37F6F" w:rsidRPr="000D5E39" w:rsidRDefault="00D37F6F" w:rsidP="00D97370">
            <w:pPr>
              <w:spacing w:line="360" w:lineRule="auto"/>
              <w:jc w:val="both"/>
              <w:rPr>
                <w:rFonts w:ascii="Arial" w:hAnsi="Arial"/>
                <w:b/>
                <w:color w:val="000000" w:themeColor="text1"/>
                <w:sz w:val="20"/>
                <w:szCs w:val="20"/>
              </w:rPr>
            </w:pPr>
            <w:r w:rsidRPr="000D5E39">
              <w:rPr>
                <w:rFonts w:ascii="Arial" w:hAnsi="Arial"/>
                <w:b/>
                <w:color w:val="000000" w:themeColor="text1"/>
                <w:sz w:val="20"/>
                <w:szCs w:val="20"/>
              </w:rPr>
              <w:t>UNIVERSIDAD</w:t>
            </w:r>
          </w:p>
        </w:tc>
        <w:tc>
          <w:tcPr>
            <w:tcW w:w="992" w:type="dxa"/>
            <w:tcBorders>
              <w:top w:val="double" w:sz="4" w:space="0" w:color="A7298F"/>
              <w:left w:val="double" w:sz="4" w:space="0" w:color="A7298F"/>
              <w:bottom w:val="double" w:sz="4" w:space="0" w:color="A7298F"/>
              <w:right w:val="double" w:sz="4" w:space="0" w:color="A7298F"/>
            </w:tcBorders>
            <w:shd w:val="clear" w:color="auto" w:fill="3C8A94"/>
            <w:vAlign w:val="bottom"/>
          </w:tcPr>
          <w:p w14:paraId="39B36C51"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ENLACES</w:t>
            </w:r>
          </w:p>
        </w:tc>
        <w:tc>
          <w:tcPr>
            <w:tcW w:w="993" w:type="dxa"/>
            <w:tcBorders>
              <w:top w:val="double" w:sz="4" w:space="0" w:color="A7298F"/>
              <w:left w:val="double" w:sz="4" w:space="0" w:color="A7298F"/>
              <w:bottom w:val="double" w:sz="4" w:space="0" w:color="A7298F"/>
              <w:right w:val="double" w:sz="4" w:space="0" w:color="A7298F"/>
            </w:tcBorders>
            <w:shd w:val="clear" w:color="auto" w:fill="3C8A94"/>
            <w:vAlign w:val="bottom"/>
          </w:tcPr>
          <w:p w14:paraId="334F28B5"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 DE POST</w:t>
            </w:r>
          </w:p>
        </w:tc>
        <w:tc>
          <w:tcPr>
            <w:tcW w:w="992" w:type="dxa"/>
            <w:tcBorders>
              <w:top w:val="double" w:sz="4" w:space="0" w:color="A7298F"/>
              <w:left w:val="double" w:sz="4" w:space="0" w:color="A7298F"/>
              <w:bottom w:val="double" w:sz="4" w:space="0" w:color="A7298F"/>
              <w:right w:val="double" w:sz="4" w:space="0" w:color="A7298F"/>
            </w:tcBorders>
            <w:shd w:val="clear" w:color="auto" w:fill="3C8A94"/>
            <w:vAlign w:val="bottom"/>
          </w:tcPr>
          <w:p w14:paraId="7ED973F4"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INTERNOS</w:t>
            </w:r>
          </w:p>
        </w:tc>
        <w:tc>
          <w:tcPr>
            <w:tcW w:w="1417" w:type="dxa"/>
            <w:tcBorders>
              <w:top w:val="double" w:sz="4" w:space="0" w:color="A7298F"/>
              <w:left w:val="double" w:sz="4" w:space="0" w:color="A7298F"/>
              <w:bottom w:val="double" w:sz="4" w:space="0" w:color="A7298F"/>
              <w:right w:val="double" w:sz="4" w:space="0" w:color="A7298F"/>
            </w:tcBorders>
            <w:shd w:val="clear" w:color="auto" w:fill="3C8A94"/>
            <w:vAlign w:val="bottom"/>
          </w:tcPr>
          <w:p w14:paraId="77424D6D"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ENLAZADOS A</w:t>
            </w:r>
          </w:p>
        </w:tc>
        <w:tc>
          <w:tcPr>
            <w:tcW w:w="1134" w:type="dxa"/>
            <w:tcBorders>
              <w:top w:val="double" w:sz="4" w:space="0" w:color="A7298F"/>
              <w:left w:val="double" w:sz="4" w:space="0" w:color="A7298F"/>
              <w:bottom w:val="double" w:sz="4" w:space="0" w:color="A7298F"/>
              <w:right w:val="double" w:sz="4" w:space="0" w:color="A7298F"/>
            </w:tcBorders>
            <w:shd w:val="clear" w:color="auto" w:fill="3C8A94"/>
            <w:vAlign w:val="bottom"/>
          </w:tcPr>
          <w:p w14:paraId="45A13D1E"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EXTERNOS</w:t>
            </w:r>
          </w:p>
        </w:tc>
        <w:tc>
          <w:tcPr>
            <w:tcW w:w="1134" w:type="dxa"/>
            <w:tcBorders>
              <w:top w:val="double" w:sz="4" w:space="0" w:color="A7298F"/>
              <w:left w:val="double" w:sz="4" w:space="0" w:color="A7298F"/>
              <w:bottom w:val="double" w:sz="4" w:space="0" w:color="A7298F"/>
              <w:right w:val="double" w:sz="4" w:space="0" w:color="A7298F"/>
            </w:tcBorders>
            <w:shd w:val="clear" w:color="auto" w:fill="3C8A94"/>
            <w:vAlign w:val="bottom"/>
          </w:tcPr>
          <w:p w14:paraId="55B27EBD"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FUNCIONAN</w:t>
            </w:r>
          </w:p>
        </w:tc>
        <w:tc>
          <w:tcPr>
            <w:tcW w:w="1659" w:type="dxa"/>
            <w:tcBorders>
              <w:top w:val="double" w:sz="4" w:space="0" w:color="A7298F"/>
              <w:left w:val="double" w:sz="4" w:space="0" w:color="A7298F"/>
              <w:bottom w:val="double" w:sz="4" w:space="0" w:color="A7298F"/>
              <w:right w:val="double" w:sz="4" w:space="0" w:color="A7298F"/>
            </w:tcBorders>
            <w:shd w:val="clear" w:color="auto" w:fill="3C8A94"/>
            <w:vAlign w:val="bottom"/>
          </w:tcPr>
          <w:p w14:paraId="3BB50681"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ENLAZADOS A</w:t>
            </w:r>
          </w:p>
        </w:tc>
      </w:tr>
      <w:tr w:rsidR="00D37F6F" w:rsidRPr="000D5E39" w14:paraId="7A9815F9" w14:textId="77777777" w:rsidTr="005A36D3">
        <w:trPr>
          <w:trHeight w:val="300"/>
          <w:jc w:val="center"/>
        </w:trPr>
        <w:tc>
          <w:tcPr>
            <w:tcW w:w="1312" w:type="dxa"/>
            <w:tcBorders>
              <w:top w:val="double" w:sz="4" w:space="0" w:color="A7298F"/>
              <w:left w:val="double" w:sz="4" w:space="0" w:color="A7298F"/>
              <w:bottom w:val="single" w:sz="4" w:space="0" w:color="A7298F"/>
              <w:right w:val="double" w:sz="4" w:space="0" w:color="A7298F"/>
            </w:tcBorders>
            <w:shd w:val="clear" w:color="auto" w:fill="auto"/>
            <w:vAlign w:val="bottom"/>
          </w:tcPr>
          <w:p w14:paraId="3EDFE42E"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ESPE</w:t>
            </w:r>
          </w:p>
        </w:tc>
        <w:tc>
          <w:tcPr>
            <w:tcW w:w="992" w:type="dxa"/>
            <w:tcBorders>
              <w:top w:val="double" w:sz="4" w:space="0" w:color="A7298F"/>
              <w:left w:val="double" w:sz="4" w:space="0" w:color="A7298F"/>
              <w:bottom w:val="single" w:sz="4" w:space="0" w:color="A7298F"/>
              <w:right w:val="double" w:sz="4" w:space="0" w:color="A7298F"/>
            </w:tcBorders>
            <w:shd w:val="clear" w:color="auto" w:fill="auto"/>
            <w:vAlign w:val="bottom"/>
          </w:tcPr>
          <w:p w14:paraId="2E419E3D"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10</w:t>
            </w:r>
          </w:p>
        </w:tc>
        <w:tc>
          <w:tcPr>
            <w:tcW w:w="993" w:type="dxa"/>
            <w:tcBorders>
              <w:top w:val="double" w:sz="4" w:space="0" w:color="A7298F"/>
              <w:left w:val="double" w:sz="4" w:space="0" w:color="A7298F"/>
              <w:bottom w:val="single" w:sz="4" w:space="0" w:color="A7298F"/>
              <w:right w:val="double" w:sz="4" w:space="0" w:color="A7298F"/>
            </w:tcBorders>
            <w:shd w:val="clear" w:color="auto" w:fill="auto"/>
            <w:vAlign w:val="bottom"/>
          </w:tcPr>
          <w:p w14:paraId="266068B9"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100%</w:t>
            </w:r>
          </w:p>
        </w:tc>
        <w:tc>
          <w:tcPr>
            <w:tcW w:w="992" w:type="dxa"/>
            <w:tcBorders>
              <w:top w:val="double" w:sz="4" w:space="0" w:color="A7298F"/>
              <w:left w:val="double" w:sz="4" w:space="0" w:color="A7298F"/>
              <w:bottom w:val="single" w:sz="4" w:space="0" w:color="A7298F"/>
              <w:right w:val="double" w:sz="4" w:space="0" w:color="A7298F"/>
            </w:tcBorders>
            <w:shd w:val="clear" w:color="auto" w:fill="auto"/>
            <w:vAlign w:val="bottom"/>
          </w:tcPr>
          <w:p w14:paraId="5B9E3D86"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10</w:t>
            </w:r>
          </w:p>
        </w:tc>
        <w:tc>
          <w:tcPr>
            <w:tcW w:w="1417" w:type="dxa"/>
            <w:tcBorders>
              <w:top w:val="double" w:sz="4" w:space="0" w:color="A7298F"/>
              <w:left w:val="double" w:sz="4" w:space="0" w:color="A7298F"/>
              <w:bottom w:val="single" w:sz="4" w:space="0" w:color="A7298F"/>
              <w:right w:val="double" w:sz="4" w:space="0" w:color="A7298F"/>
            </w:tcBorders>
            <w:shd w:val="clear" w:color="auto" w:fill="auto"/>
            <w:vAlign w:val="bottom"/>
          </w:tcPr>
          <w:p w14:paraId="60AB1FFC"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Noticias</w:t>
            </w:r>
          </w:p>
        </w:tc>
        <w:tc>
          <w:tcPr>
            <w:tcW w:w="1134" w:type="dxa"/>
            <w:tcBorders>
              <w:top w:val="double" w:sz="4" w:space="0" w:color="A7298F"/>
              <w:left w:val="double" w:sz="4" w:space="0" w:color="A7298F"/>
              <w:bottom w:val="single" w:sz="4" w:space="0" w:color="A7298F"/>
              <w:right w:val="double" w:sz="4" w:space="0" w:color="A7298F"/>
            </w:tcBorders>
            <w:shd w:val="clear" w:color="auto" w:fill="auto"/>
            <w:vAlign w:val="bottom"/>
          </w:tcPr>
          <w:p w14:paraId="1FF6EC60" w14:textId="77777777" w:rsidR="00D37F6F" w:rsidRPr="000D5E39" w:rsidRDefault="00D37F6F" w:rsidP="00D97370">
            <w:pPr>
              <w:spacing w:line="360" w:lineRule="auto"/>
              <w:jc w:val="center"/>
              <w:rPr>
                <w:rFonts w:ascii="Arial" w:hAnsi="Arial"/>
                <w:color w:val="000000" w:themeColor="text1"/>
                <w:sz w:val="20"/>
                <w:szCs w:val="20"/>
              </w:rPr>
            </w:pPr>
          </w:p>
        </w:tc>
        <w:tc>
          <w:tcPr>
            <w:tcW w:w="1134" w:type="dxa"/>
            <w:tcBorders>
              <w:top w:val="double" w:sz="4" w:space="0" w:color="A7298F"/>
              <w:left w:val="double" w:sz="4" w:space="0" w:color="A7298F"/>
              <w:bottom w:val="single" w:sz="4" w:space="0" w:color="A7298F"/>
              <w:right w:val="double" w:sz="4" w:space="0" w:color="A7298F"/>
            </w:tcBorders>
            <w:shd w:val="clear" w:color="auto" w:fill="auto"/>
            <w:vAlign w:val="bottom"/>
          </w:tcPr>
          <w:p w14:paraId="5ED6F2F1"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10</w:t>
            </w:r>
          </w:p>
        </w:tc>
        <w:tc>
          <w:tcPr>
            <w:tcW w:w="1659" w:type="dxa"/>
            <w:tcBorders>
              <w:top w:val="double" w:sz="4" w:space="0" w:color="A7298F"/>
              <w:left w:val="double" w:sz="4" w:space="0" w:color="A7298F"/>
              <w:bottom w:val="single" w:sz="4" w:space="0" w:color="A7298F"/>
              <w:right w:val="double" w:sz="4" w:space="0" w:color="A7298F"/>
            </w:tcBorders>
            <w:shd w:val="clear" w:color="auto" w:fill="auto"/>
            <w:vAlign w:val="bottom"/>
          </w:tcPr>
          <w:p w14:paraId="7733001B" w14:textId="77777777" w:rsidR="00D37F6F" w:rsidRPr="000D5E39" w:rsidRDefault="00D37F6F" w:rsidP="00D97370">
            <w:pPr>
              <w:spacing w:line="360" w:lineRule="auto"/>
              <w:jc w:val="center"/>
              <w:rPr>
                <w:rFonts w:ascii="Arial" w:hAnsi="Arial"/>
                <w:color w:val="000000" w:themeColor="text1"/>
                <w:sz w:val="20"/>
                <w:szCs w:val="20"/>
              </w:rPr>
            </w:pPr>
          </w:p>
        </w:tc>
      </w:tr>
      <w:tr w:rsidR="00D37F6F" w:rsidRPr="000D5E39" w14:paraId="6F1FE24A" w14:textId="77777777" w:rsidTr="005A36D3">
        <w:trPr>
          <w:trHeight w:val="300"/>
          <w:jc w:val="center"/>
        </w:trPr>
        <w:tc>
          <w:tcPr>
            <w:tcW w:w="1312" w:type="dxa"/>
            <w:tcBorders>
              <w:top w:val="single" w:sz="4" w:space="0" w:color="A7298F"/>
              <w:left w:val="double" w:sz="4" w:space="0" w:color="A7298F"/>
              <w:bottom w:val="single" w:sz="4" w:space="0" w:color="A7298F"/>
              <w:right w:val="double" w:sz="4" w:space="0" w:color="A7298F"/>
            </w:tcBorders>
            <w:shd w:val="clear" w:color="auto" w:fill="auto"/>
            <w:vAlign w:val="bottom"/>
          </w:tcPr>
          <w:p w14:paraId="378FEF90"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ESPOL</w:t>
            </w:r>
          </w:p>
        </w:tc>
        <w:tc>
          <w:tcPr>
            <w:tcW w:w="992" w:type="dxa"/>
            <w:tcBorders>
              <w:top w:val="single" w:sz="4" w:space="0" w:color="A7298F"/>
              <w:left w:val="double" w:sz="4" w:space="0" w:color="A7298F"/>
              <w:bottom w:val="single" w:sz="4" w:space="0" w:color="A7298F"/>
              <w:right w:val="double" w:sz="4" w:space="0" w:color="A7298F"/>
            </w:tcBorders>
            <w:shd w:val="clear" w:color="auto" w:fill="auto"/>
            <w:vAlign w:val="bottom"/>
          </w:tcPr>
          <w:p w14:paraId="27E635C4"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5</w:t>
            </w:r>
          </w:p>
        </w:tc>
        <w:tc>
          <w:tcPr>
            <w:tcW w:w="993" w:type="dxa"/>
            <w:tcBorders>
              <w:top w:val="single" w:sz="4" w:space="0" w:color="A7298F"/>
              <w:left w:val="double" w:sz="4" w:space="0" w:color="A7298F"/>
              <w:bottom w:val="single" w:sz="4" w:space="0" w:color="A7298F"/>
              <w:right w:val="double" w:sz="4" w:space="0" w:color="A7298F"/>
            </w:tcBorders>
            <w:shd w:val="clear" w:color="auto" w:fill="auto"/>
            <w:vAlign w:val="bottom"/>
          </w:tcPr>
          <w:p w14:paraId="45A95A7F"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55.5%</w:t>
            </w:r>
          </w:p>
        </w:tc>
        <w:tc>
          <w:tcPr>
            <w:tcW w:w="992" w:type="dxa"/>
            <w:tcBorders>
              <w:top w:val="single" w:sz="4" w:space="0" w:color="A7298F"/>
              <w:left w:val="double" w:sz="4" w:space="0" w:color="A7298F"/>
              <w:bottom w:val="single" w:sz="4" w:space="0" w:color="A7298F"/>
              <w:right w:val="double" w:sz="4" w:space="0" w:color="A7298F"/>
            </w:tcBorders>
            <w:shd w:val="clear" w:color="auto" w:fill="auto"/>
            <w:vAlign w:val="bottom"/>
          </w:tcPr>
          <w:p w14:paraId="0D01A01E"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2</w:t>
            </w:r>
          </w:p>
        </w:tc>
        <w:tc>
          <w:tcPr>
            <w:tcW w:w="1417" w:type="dxa"/>
            <w:tcBorders>
              <w:top w:val="single" w:sz="4" w:space="0" w:color="A7298F"/>
              <w:left w:val="double" w:sz="4" w:space="0" w:color="A7298F"/>
              <w:bottom w:val="single" w:sz="4" w:space="0" w:color="A7298F"/>
              <w:right w:val="double" w:sz="4" w:space="0" w:color="A7298F"/>
            </w:tcBorders>
            <w:shd w:val="clear" w:color="auto" w:fill="auto"/>
            <w:vAlign w:val="bottom"/>
          </w:tcPr>
          <w:p w14:paraId="12685A8B"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Noticias</w:t>
            </w:r>
          </w:p>
        </w:tc>
        <w:tc>
          <w:tcPr>
            <w:tcW w:w="1134" w:type="dxa"/>
            <w:tcBorders>
              <w:top w:val="single" w:sz="4" w:space="0" w:color="A7298F"/>
              <w:left w:val="double" w:sz="4" w:space="0" w:color="A7298F"/>
              <w:bottom w:val="single" w:sz="4" w:space="0" w:color="A7298F"/>
              <w:right w:val="double" w:sz="4" w:space="0" w:color="A7298F"/>
            </w:tcBorders>
            <w:shd w:val="clear" w:color="auto" w:fill="auto"/>
            <w:vAlign w:val="bottom"/>
          </w:tcPr>
          <w:p w14:paraId="48665073"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3</w:t>
            </w:r>
          </w:p>
        </w:tc>
        <w:tc>
          <w:tcPr>
            <w:tcW w:w="1134" w:type="dxa"/>
            <w:tcBorders>
              <w:top w:val="single" w:sz="4" w:space="0" w:color="A7298F"/>
              <w:left w:val="double" w:sz="4" w:space="0" w:color="A7298F"/>
              <w:bottom w:val="single" w:sz="4" w:space="0" w:color="A7298F"/>
              <w:right w:val="double" w:sz="4" w:space="0" w:color="A7298F"/>
            </w:tcBorders>
            <w:shd w:val="clear" w:color="auto" w:fill="auto"/>
            <w:vAlign w:val="bottom"/>
          </w:tcPr>
          <w:p w14:paraId="18293055"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5</w:t>
            </w:r>
          </w:p>
        </w:tc>
        <w:tc>
          <w:tcPr>
            <w:tcW w:w="1659" w:type="dxa"/>
            <w:tcBorders>
              <w:top w:val="single" w:sz="4" w:space="0" w:color="A7298F"/>
              <w:left w:val="double" w:sz="4" w:space="0" w:color="A7298F"/>
              <w:bottom w:val="single" w:sz="4" w:space="0" w:color="A7298F"/>
              <w:right w:val="double" w:sz="4" w:space="0" w:color="A7298F"/>
            </w:tcBorders>
            <w:shd w:val="clear" w:color="auto" w:fill="auto"/>
            <w:vAlign w:val="bottom"/>
          </w:tcPr>
          <w:p w14:paraId="7F2FFD93"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Medios de comunicación</w:t>
            </w:r>
          </w:p>
        </w:tc>
      </w:tr>
      <w:tr w:rsidR="00D37F6F" w:rsidRPr="000D5E39" w14:paraId="505A7C4B" w14:textId="77777777" w:rsidTr="005A36D3">
        <w:trPr>
          <w:trHeight w:val="415"/>
          <w:jc w:val="center"/>
        </w:trPr>
        <w:tc>
          <w:tcPr>
            <w:tcW w:w="1312" w:type="dxa"/>
            <w:tcBorders>
              <w:top w:val="single" w:sz="4" w:space="0" w:color="A7298F"/>
              <w:left w:val="double" w:sz="4" w:space="0" w:color="A7298F"/>
              <w:bottom w:val="single" w:sz="4" w:space="0" w:color="A7298F"/>
              <w:right w:val="double" w:sz="4" w:space="0" w:color="A7298F"/>
            </w:tcBorders>
            <w:shd w:val="clear" w:color="auto" w:fill="auto"/>
            <w:vAlign w:val="bottom"/>
          </w:tcPr>
          <w:p w14:paraId="353934AF"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U. de Cuenca</w:t>
            </w:r>
          </w:p>
        </w:tc>
        <w:tc>
          <w:tcPr>
            <w:tcW w:w="992" w:type="dxa"/>
            <w:tcBorders>
              <w:top w:val="single" w:sz="4" w:space="0" w:color="A7298F"/>
              <w:left w:val="double" w:sz="4" w:space="0" w:color="A7298F"/>
              <w:bottom w:val="single" w:sz="4" w:space="0" w:color="A7298F"/>
              <w:right w:val="double" w:sz="4" w:space="0" w:color="A7298F"/>
            </w:tcBorders>
            <w:shd w:val="clear" w:color="auto" w:fill="auto"/>
            <w:vAlign w:val="bottom"/>
          </w:tcPr>
          <w:p w14:paraId="6EA6E487"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5</w:t>
            </w:r>
          </w:p>
        </w:tc>
        <w:tc>
          <w:tcPr>
            <w:tcW w:w="993" w:type="dxa"/>
            <w:tcBorders>
              <w:top w:val="single" w:sz="4" w:space="0" w:color="A7298F"/>
              <w:left w:val="double" w:sz="4" w:space="0" w:color="A7298F"/>
              <w:bottom w:val="single" w:sz="4" w:space="0" w:color="A7298F"/>
              <w:right w:val="double" w:sz="4" w:space="0" w:color="A7298F"/>
            </w:tcBorders>
            <w:shd w:val="clear" w:color="auto" w:fill="auto"/>
            <w:vAlign w:val="bottom"/>
          </w:tcPr>
          <w:p w14:paraId="139A0FC6"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45.5%</w:t>
            </w:r>
          </w:p>
        </w:tc>
        <w:tc>
          <w:tcPr>
            <w:tcW w:w="992" w:type="dxa"/>
            <w:tcBorders>
              <w:top w:val="single" w:sz="4" w:space="0" w:color="A7298F"/>
              <w:left w:val="double" w:sz="4" w:space="0" w:color="A7298F"/>
              <w:bottom w:val="single" w:sz="4" w:space="0" w:color="A7298F"/>
              <w:right w:val="double" w:sz="4" w:space="0" w:color="A7298F"/>
            </w:tcBorders>
            <w:shd w:val="clear" w:color="auto" w:fill="auto"/>
            <w:vAlign w:val="bottom"/>
          </w:tcPr>
          <w:p w14:paraId="185BD4CE"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4</w:t>
            </w:r>
          </w:p>
        </w:tc>
        <w:tc>
          <w:tcPr>
            <w:tcW w:w="1417" w:type="dxa"/>
            <w:tcBorders>
              <w:top w:val="single" w:sz="4" w:space="0" w:color="A7298F"/>
              <w:left w:val="double" w:sz="4" w:space="0" w:color="A7298F"/>
              <w:bottom w:val="single" w:sz="4" w:space="0" w:color="A7298F"/>
              <w:right w:val="double" w:sz="4" w:space="0" w:color="A7298F"/>
            </w:tcBorders>
            <w:shd w:val="clear" w:color="auto" w:fill="auto"/>
            <w:vAlign w:val="bottom"/>
          </w:tcPr>
          <w:p w14:paraId="15FFAD51"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Noticias - Bases de datos</w:t>
            </w:r>
          </w:p>
        </w:tc>
        <w:tc>
          <w:tcPr>
            <w:tcW w:w="1134" w:type="dxa"/>
            <w:tcBorders>
              <w:top w:val="single" w:sz="4" w:space="0" w:color="A7298F"/>
              <w:left w:val="double" w:sz="4" w:space="0" w:color="A7298F"/>
              <w:bottom w:val="single" w:sz="4" w:space="0" w:color="A7298F"/>
              <w:right w:val="double" w:sz="4" w:space="0" w:color="A7298F"/>
            </w:tcBorders>
            <w:shd w:val="clear" w:color="auto" w:fill="auto"/>
            <w:vAlign w:val="bottom"/>
          </w:tcPr>
          <w:p w14:paraId="0CA8C509"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w:t>
            </w:r>
          </w:p>
        </w:tc>
        <w:tc>
          <w:tcPr>
            <w:tcW w:w="1134" w:type="dxa"/>
            <w:tcBorders>
              <w:top w:val="single" w:sz="4" w:space="0" w:color="A7298F"/>
              <w:left w:val="double" w:sz="4" w:space="0" w:color="A7298F"/>
              <w:bottom w:val="single" w:sz="4" w:space="0" w:color="A7298F"/>
              <w:right w:val="double" w:sz="4" w:space="0" w:color="A7298F"/>
            </w:tcBorders>
            <w:shd w:val="clear" w:color="auto" w:fill="auto"/>
            <w:vAlign w:val="bottom"/>
          </w:tcPr>
          <w:p w14:paraId="419B9E1F"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4</w:t>
            </w:r>
          </w:p>
        </w:tc>
        <w:tc>
          <w:tcPr>
            <w:tcW w:w="1659" w:type="dxa"/>
            <w:tcBorders>
              <w:top w:val="single" w:sz="4" w:space="0" w:color="A7298F"/>
              <w:left w:val="double" w:sz="4" w:space="0" w:color="A7298F"/>
              <w:bottom w:val="single" w:sz="4" w:space="0" w:color="A7298F"/>
              <w:right w:val="double" w:sz="4" w:space="0" w:color="A7298F"/>
            </w:tcBorders>
            <w:shd w:val="clear" w:color="auto" w:fill="auto"/>
            <w:vAlign w:val="bottom"/>
          </w:tcPr>
          <w:p w14:paraId="0A0DD96A"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Medios de comunicación</w:t>
            </w:r>
          </w:p>
        </w:tc>
      </w:tr>
      <w:tr w:rsidR="00D37F6F" w:rsidRPr="000D5E39" w14:paraId="23DE24DA" w14:textId="77777777" w:rsidTr="005A36D3">
        <w:trPr>
          <w:trHeight w:val="300"/>
          <w:jc w:val="center"/>
        </w:trPr>
        <w:tc>
          <w:tcPr>
            <w:tcW w:w="1312" w:type="dxa"/>
            <w:tcBorders>
              <w:top w:val="single" w:sz="4" w:space="0" w:color="A7298F"/>
              <w:left w:val="double" w:sz="4" w:space="0" w:color="A7298F"/>
              <w:bottom w:val="single" w:sz="4" w:space="0" w:color="A7298F"/>
              <w:right w:val="double" w:sz="4" w:space="0" w:color="A7298F"/>
            </w:tcBorders>
            <w:shd w:val="clear" w:color="auto" w:fill="auto"/>
            <w:vAlign w:val="bottom"/>
          </w:tcPr>
          <w:p w14:paraId="3A5F1958"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USFQ</w:t>
            </w:r>
          </w:p>
        </w:tc>
        <w:tc>
          <w:tcPr>
            <w:tcW w:w="992" w:type="dxa"/>
            <w:tcBorders>
              <w:top w:val="single" w:sz="4" w:space="0" w:color="A7298F"/>
              <w:left w:val="double" w:sz="4" w:space="0" w:color="A7298F"/>
              <w:bottom w:val="single" w:sz="4" w:space="0" w:color="A7298F"/>
              <w:right w:val="double" w:sz="4" w:space="0" w:color="A7298F"/>
            </w:tcBorders>
            <w:shd w:val="clear" w:color="auto" w:fill="auto"/>
            <w:vAlign w:val="bottom"/>
          </w:tcPr>
          <w:p w14:paraId="6D5C2579"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55</w:t>
            </w:r>
          </w:p>
        </w:tc>
        <w:tc>
          <w:tcPr>
            <w:tcW w:w="993" w:type="dxa"/>
            <w:tcBorders>
              <w:top w:val="single" w:sz="4" w:space="0" w:color="A7298F"/>
              <w:left w:val="double" w:sz="4" w:space="0" w:color="A7298F"/>
              <w:bottom w:val="single" w:sz="4" w:space="0" w:color="A7298F"/>
              <w:right w:val="double" w:sz="4" w:space="0" w:color="A7298F"/>
            </w:tcBorders>
            <w:shd w:val="clear" w:color="auto" w:fill="auto"/>
            <w:vAlign w:val="bottom"/>
          </w:tcPr>
          <w:p w14:paraId="0316915D"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94.8%</w:t>
            </w:r>
          </w:p>
        </w:tc>
        <w:tc>
          <w:tcPr>
            <w:tcW w:w="992" w:type="dxa"/>
            <w:tcBorders>
              <w:top w:val="single" w:sz="4" w:space="0" w:color="A7298F"/>
              <w:left w:val="double" w:sz="4" w:space="0" w:color="A7298F"/>
              <w:bottom w:val="single" w:sz="4" w:space="0" w:color="A7298F"/>
              <w:right w:val="double" w:sz="4" w:space="0" w:color="A7298F"/>
            </w:tcBorders>
            <w:shd w:val="clear" w:color="auto" w:fill="auto"/>
            <w:vAlign w:val="bottom"/>
          </w:tcPr>
          <w:p w14:paraId="13D360C0"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50</w:t>
            </w:r>
          </w:p>
        </w:tc>
        <w:tc>
          <w:tcPr>
            <w:tcW w:w="1417" w:type="dxa"/>
            <w:tcBorders>
              <w:top w:val="single" w:sz="4" w:space="0" w:color="A7298F"/>
              <w:left w:val="double" w:sz="4" w:space="0" w:color="A7298F"/>
              <w:bottom w:val="single" w:sz="4" w:space="0" w:color="A7298F"/>
              <w:right w:val="double" w:sz="4" w:space="0" w:color="A7298F"/>
            </w:tcBorders>
            <w:shd w:val="clear" w:color="auto" w:fill="auto"/>
            <w:vAlign w:val="bottom"/>
          </w:tcPr>
          <w:p w14:paraId="2F334F90"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Noticias</w:t>
            </w:r>
          </w:p>
        </w:tc>
        <w:tc>
          <w:tcPr>
            <w:tcW w:w="1134" w:type="dxa"/>
            <w:tcBorders>
              <w:top w:val="single" w:sz="4" w:space="0" w:color="A7298F"/>
              <w:left w:val="double" w:sz="4" w:space="0" w:color="A7298F"/>
              <w:bottom w:val="single" w:sz="4" w:space="0" w:color="A7298F"/>
              <w:right w:val="double" w:sz="4" w:space="0" w:color="A7298F"/>
            </w:tcBorders>
            <w:shd w:val="clear" w:color="auto" w:fill="auto"/>
            <w:vAlign w:val="bottom"/>
          </w:tcPr>
          <w:p w14:paraId="5E801F6D"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5</w:t>
            </w:r>
          </w:p>
        </w:tc>
        <w:tc>
          <w:tcPr>
            <w:tcW w:w="1134" w:type="dxa"/>
            <w:tcBorders>
              <w:top w:val="single" w:sz="4" w:space="0" w:color="A7298F"/>
              <w:left w:val="double" w:sz="4" w:space="0" w:color="A7298F"/>
              <w:bottom w:val="single" w:sz="4" w:space="0" w:color="A7298F"/>
              <w:right w:val="double" w:sz="4" w:space="0" w:color="A7298F"/>
            </w:tcBorders>
            <w:shd w:val="clear" w:color="auto" w:fill="auto"/>
            <w:vAlign w:val="bottom"/>
          </w:tcPr>
          <w:p w14:paraId="744289D0"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55</w:t>
            </w:r>
          </w:p>
        </w:tc>
        <w:tc>
          <w:tcPr>
            <w:tcW w:w="1659" w:type="dxa"/>
            <w:tcBorders>
              <w:top w:val="single" w:sz="4" w:space="0" w:color="A7298F"/>
              <w:left w:val="double" w:sz="4" w:space="0" w:color="A7298F"/>
              <w:bottom w:val="single" w:sz="4" w:space="0" w:color="A7298F"/>
              <w:right w:val="double" w:sz="4" w:space="0" w:color="A7298F"/>
            </w:tcBorders>
            <w:shd w:val="clear" w:color="auto" w:fill="auto"/>
            <w:vAlign w:val="bottom"/>
          </w:tcPr>
          <w:p w14:paraId="37ADDC03"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Medios de comunicación / Información relevante para el alumno</w:t>
            </w:r>
          </w:p>
        </w:tc>
      </w:tr>
      <w:tr w:rsidR="00D37F6F" w:rsidRPr="000D5E39" w14:paraId="3C0D617A" w14:textId="77777777" w:rsidTr="005A36D3">
        <w:trPr>
          <w:trHeight w:val="300"/>
          <w:jc w:val="center"/>
        </w:trPr>
        <w:tc>
          <w:tcPr>
            <w:tcW w:w="1312" w:type="dxa"/>
            <w:tcBorders>
              <w:top w:val="single" w:sz="4" w:space="0" w:color="A7298F"/>
              <w:left w:val="double" w:sz="4" w:space="0" w:color="A7298F"/>
              <w:bottom w:val="double" w:sz="4" w:space="0" w:color="A7298F"/>
              <w:right w:val="double" w:sz="4" w:space="0" w:color="A7298F"/>
            </w:tcBorders>
            <w:shd w:val="clear" w:color="auto" w:fill="auto"/>
            <w:vAlign w:val="bottom"/>
          </w:tcPr>
          <w:p w14:paraId="1C3876CB"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UTPL</w:t>
            </w:r>
          </w:p>
        </w:tc>
        <w:tc>
          <w:tcPr>
            <w:tcW w:w="992" w:type="dxa"/>
            <w:tcBorders>
              <w:top w:val="single" w:sz="4" w:space="0" w:color="A7298F"/>
              <w:left w:val="double" w:sz="4" w:space="0" w:color="A7298F"/>
              <w:bottom w:val="double" w:sz="4" w:space="0" w:color="A7298F"/>
              <w:right w:val="double" w:sz="4" w:space="0" w:color="A7298F"/>
            </w:tcBorders>
            <w:shd w:val="clear" w:color="auto" w:fill="auto"/>
            <w:vAlign w:val="bottom"/>
          </w:tcPr>
          <w:p w14:paraId="3D321B0B"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40</w:t>
            </w:r>
          </w:p>
        </w:tc>
        <w:tc>
          <w:tcPr>
            <w:tcW w:w="993" w:type="dxa"/>
            <w:tcBorders>
              <w:top w:val="single" w:sz="4" w:space="0" w:color="A7298F"/>
              <w:left w:val="double" w:sz="4" w:space="0" w:color="A7298F"/>
              <w:bottom w:val="double" w:sz="4" w:space="0" w:color="A7298F"/>
              <w:right w:val="double" w:sz="4" w:space="0" w:color="A7298F"/>
            </w:tcBorders>
            <w:shd w:val="clear" w:color="auto" w:fill="auto"/>
            <w:vAlign w:val="bottom"/>
          </w:tcPr>
          <w:p w14:paraId="464451E8"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86.9%</w:t>
            </w:r>
          </w:p>
        </w:tc>
        <w:tc>
          <w:tcPr>
            <w:tcW w:w="992" w:type="dxa"/>
            <w:tcBorders>
              <w:top w:val="single" w:sz="4" w:space="0" w:color="A7298F"/>
              <w:left w:val="double" w:sz="4" w:space="0" w:color="A7298F"/>
              <w:bottom w:val="double" w:sz="4" w:space="0" w:color="A7298F"/>
              <w:right w:val="double" w:sz="4" w:space="0" w:color="A7298F"/>
            </w:tcBorders>
            <w:shd w:val="clear" w:color="auto" w:fill="auto"/>
            <w:vAlign w:val="bottom"/>
          </w:tcPr>
          <w:p w14:paraId="4607141D"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23</w:t>
            </w:r>
          </w:p>
        </w:tc>
        <w:tc>
          <w:tcPr>
            <w:tcW w:w="1417" w:type="dxa"/>
            <w:tcBorders>
              <w:top w:val="single" w:sz="4" w:space="0" w:color="A7298F"/>
              <w:left w:val="double" w:sz="4" w:space="0" w:color="A7298F"/>
              <w:bottom w:val="double" w:sz="4" w:space="0" w:color="A7298F"/>
              <w:right w:val="double" w:sz="4" w:space="0" w:color="A7298F"/>
            </w:tcBorders>
            <w:shd w:val="clear" w:color="auto" w:fill="auto"/>
            <w:vAlign w:val="bottom"/>
          </w:tcPr>
          <w:p w14:paraId="189B666B"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Noticias</w:t>
            </w:r>
          </w:p>
        </w:tc>
        <w:tc>
          <w:tcPr>
            <w:tcW w:w="1134" w:type="dxa"/>
            <w:tcBorders>
              <w:top w:val="single" w:sz="4" w:space="0" w:color="A7298F"/>
              <w:left w:val="double" w:sz="4" w:space="0" w:color="A7298F"/>
              <w:bottom w:val="double" w:sz="4" w:space="0" w:color="A7298F"/>
              <w:right w:val="double" w:sz="4" w:space="0" w:color="A7298F"/>
            </w:tcBorders>
            <w:shd w:val="clear" w:color="auto" w:fill="auto"/>
            <w:vAlign w:val="bottom"/>
          </w:tcPr>
          <w:p w14:paraId="1CB4CE19"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17</w:t>
            </w:r>
          </w:p>
        </w:tc>
        <w:tc>
          <w:tcPr>
            <w:tcW w:w="1134" w:type="dxa"/>
            <w:tcBorders>
              <w:top w:val="single" w:sz="4" w:space="0" w:color="A7298F"/>
              <w:left w:val="double" w:sz="4" w:space="0" w:color="A7298F"/>
              <w:bottom w:val="double" w:sz="4" w:space="0" w:color="A7298F"/>
              <w:right w:val="double" w:sz="4" w:space="0" w:color="A7298F"/>
            </w:tcBorders>
            <w:shd w:val="clear" w:color="auto" w:fill="auto"/>
            <w:vAlign w:val="bottom"/>
          </w:tcPr>
          <w:p w14:paraId="5F534389"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17</w:t>
            </w:r>
          </w:p>
        </w:tc>
        <w:tc>
          <w:tcPr>
            <w:tcW w:w="1659" w:type="dxa"/>
            <w:tcBorders>
              <w:top w:val="single" w:sz="4" w:space="0" w:color="A7298F"/>
              <w:left w:val="double" w:sz="4" w:space="0" w:color="A7298F"/>
              <w:bottom w:val="double" w:sz="4" w:space="0" w:color="A7298F"/>
              <w:right w:val="double" w:sz="4" w:space="0" w:color="A7298F"/>
            </w:tcBorders>
            <w:shd w:val="clear" w:color="auto" w:fill="auto"/>
            <w:vAlign w:val="bottom"/>
          </w:tcPr>
          <w:p w14:paraId="1852D04A"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Medios de comunicación</w:t>
            </w:r>
          </w:p>
        </w:tc>
      </w:tr>
    </w:tbl>
    <w:p w14:paraId="611DA432" w14:textId="4930ED34" w:rsidR="002162F3" w:rsidRPr="000D5E39" w:rsidRDefault="002162F3" w:rsidP="002162F3">
      <w:pPr>
        <w:spacing w:line="360" w:lineRule="auto"/>
        <w:ind w:left="1416" w:firstLine="708"/>
        <w:jc w:val="both"/>
        <w:rPr>
          <w:rFonts w:ascii="Arial" w:hAnsi="Arial"/>
          <w:color w:val="000000" w:themeColor="text1"/>
          <w:sz w:val="20"/>
          <w:szCs w:val="20"/>
        </w:rPr>
      </w:pPr>
      <w:r w:rsidRPr="000D5E39">
        <w:rPr>
          <w:rFonts w:ascii="Arial" w:hAnsi="Arial"/>
          <w:color w:val="000000" w:themeColor="text1"/>
          <w:sz w:val="20"/>
          <w:szCs w:val="20"/>
        </w:rPr>
        <w:t>Elaborado por Altamirano V. (2011)</w:t>
      </w:r>
    </w:p>
    <w:p w14:paraId="700DEBD8" w14:textId="77777777" w:rsidR="002162F3" w:rsidRPr="000D5E39" w:rsidRDefault="002162F3" w:rsidP="00D97370">
      <w:pPr>
        <w:spacing w:line="360" w:lineRule="auto"/>
        <w:jc w:val="both"/>
        <w:rPr>
          <w:rFonts w:ascii="Arial" w:hAnsi="Arial"/>
          <w:color w:val="000000" w:themeColor="text1"/>
          <w:sz w:val="20"/>
          <w:szCs w:val="20"/>
        </w:rPr>
      </w:pPr>
    </w:p>
    <w:p w14:paraId="7ACBB6B8" w14:textId="7508B1F7"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En las cuentas del </w:t>
      </w:r>
      <w:proofErr w:type="spellStart"/>
      <w:r w:rsidRPr="000D5E39">
        <w:rPr>
          <w:rFonts w:ascii="Arial" w:hAnsi="Arial"/>
          <w:color w:val="000000" w:themeColor="text1"/>
          <w:sz w:val="20"/>
          <w:szCs w:val="20"/>
        </w:rPr>
        <w:t>facebook</w:t>
      </w:r>
      <w:proofErr w:type="spellEnd"/>
      <w:r w:rsidRPr="000D5E39">
        <w:rPr>
          <w:rFonts w:ascii="Arial" w:hAnsi="Arial"/>
          <w:color w:val="000000" w:themeColor="text1"/>
          <w:sz w:val="20"/>
          <w:szCs w:val="20"/>
        </w:rPr>
        <w:t xml:space="preserve"> de las universidades ecuatorianas se utiliza el hipertexto, en un promedio del 77%. Estos enlaces están conectados a las noticias</w:t>
      </w:r>
      <w:r w:rsidR="00D704A9" w:rsidRPr="000D5E39">
        <w:rPr>
          <w:rFonts w:ascii="Arial" w:hAnsi="Arial"/>
          <w:color w:val="000000" w:themeColor="text1"/>
          <w:sz w:val="20"/>
          <w:szCs w:val="20"/>
        </w:rPr>
        <w:t xml:space="preserve"> universitarias</w:t>
      </w:r>
      <w:r w:rsidRPr="000D5E39">
        <w:rPr>
          <w:rFonts w:ascii="Arial" w:hAnsi="Arial"/>
          <w:color w:val="000000" w:themeColor="text1"/>
          <w:sz w:val="20"/>
          <w:szCs w:val="20"/>
        </w:rPr>
        <w:t xml:space="preserve">, excepto en la Universidad de Cuenca que </w:t>
      </w:r>
      <w:r w:rsidR="002162F3" w:rsidRPr="000D5E39">
        <w:rPr>
          <w:rFonts w:ascii="Arial" w:hAnsi="Arial"/>
          <w:color w:val="000000" w:themeColor="text1"/>
          <w:sz w:val="20"/>
          <w:szCs w:val="20"/>
        </w:rPr>
        <w:t xml:space="preserve">se </w:t>
      </w:r>
      <w:r w:rsidRPr="000D5E39">
        <w:rPr>
          <w:rFonts w:ascii="Arial" w:hAnsi="Arial"/>
          <w:color w:val="000000" w:themeColor="text1"/>
          <w:sz w:val="20"/>
          <w:szCs w:val="20"/>
        </w:rPr>
        <w:t>enlaza con información para el alumno, convirtiéndose en un buen recurso de crear visibilidad en la red, porque lleva a los stakeholders hacia su página principal.</w:t>
      </w:r>
    </w:p>
    <w:p w14:paraId="1E20E329" w14:textId="77777777" w:rsidR="0039688A" w:rsidRPr="000D5E39" w:rsidRDefault="0039688A" w:rsidP="00D97370">
      <w:pPr>
        <w:spacing w:line="360" w:lineRule="auto"/>
        <w:jc w:val="both"/>
        <w:rPr>
          <w:rFonts w:ascii="Arial" w:hAnsi="Arial"/>
          <w:color w:val="000000" w:themeColor="text1"/>
          <w:sz w:val="20"/>
          <w:szCs w:val="20"/>
        </w:rPr>
      </w:pPr>
    </w:p>
    <w:p w14:paraId="15C603F1" w14:textId="0E71E74C"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En el ámbito empresarial siempre ha sido más importante lo que otras personas dicen de la empresa que lo que </w:t>
      </w:r>
      <w:r w:rsidR="002162F3" w:rsidRPr="000D5E39">
        <w:rPr>
          <w:rFonts w:ascii="Arial" w:hAnsi="Arial"/>
          <w:color w:val="000000" w:themeColor="text1"/>
          <w:sz w:val="20"/>
          <w:szCs w:val="20"/>
        </w:rPr>
        <w:t xml:space="preserve">pública; en base a esta observación </w:t>
      </w:r>
      <w:r w:rsidRPr="000D5E39">
        <w:rPr>
          <w:rFonts w:ascii="Arial" w:hAnsi="Arial"/>
          <w:color w:val="000000" w:themeColor="text1"/>
          <w:sz w:val="20"/>
          <w:szCs w:val="20"/>
        </w:rPr>
        <w:t>cuatro universidades están aprovechando los hipervínculos para difundir la información que transmiten los medios de comunicación sobre ellas. Otra estrategia interesante es la que promueve la U. de San Francisco de Quito, por medio de enlaces externos ofrece información relevante a sus stakeholders referente a becas, ofertas de intercambio e investigaciones de otras instituciones como alternativa para generar contenidos interesantes en su red.</w:t>
      </w:r>
    </w:p>
    <w:p w14:paraId="6EB74B79" w14:textId="77777777" w:rsidR="0039688A" w:rsidRPr="000D5E39" w:rsidRDefault="0039688A" w:rsidP="00D97370">
      <w:pPr>
        <w:spacing w:line="360" w:lineRule="auto"/>
        <w:jc w:val="both"/>
        <w:rPr>
          <w:rFonts w:ascii="Arial" w:hAnsi="Arial"/>
          <w:color w:val="000000" w:themeColor="text1"/>
          <w:sz w:val="20"/>
          <w:szCs w:val="20"/>
        </w:rPr>
      </w:pPr>
    </w:p>
    <w:p w14:paraId="1C4EE0BE" w14:textId="2E7F6DAE" w:rsidR="00D37F6F" w:rsidRDefault="00D37F6F" w:rsidP="002162F3">
      <w:pPr>
        <w:spacing w:line="360" w:lineRule="auto"/>
        <w:rPr>
          <w:rFonts w:ascii="Arial" w:hAnsi="Arial"/>
          <w:color w:val="000000" w:themeColor="text1"/>
          <w:sz w:val="20"/>
          <w:szCs w:val="20"/>
        </w:rPr>
      </w:pPr>
      <w:r w:rsidRPr="000D5E39">
        <w:rPr>
          <w:rFonts w:ascii="Arial" w:hAnsi="Arial"/>
          <w:b/>
          <w:color w:val="000000" w:themeColor="text1"/>
          <w:sz w:val="20"/>
          <w:szCs w:val="20"/>
        </w:rPr>
        <w:t xml:space="preserve">Participación de los usuarios </w:t>
      </w:r>
      <w:r w:rsidR="002162F3" w:rsidRPr="000D5E39">
        <w:rPr>
          <w:rFonts w:ascii="Arial" w:hAnsi="Arial"/>
          <w:b/>
          <w:color w:val="000000" w:themeColor="text1"/>
          <w:sz w:val="20"/>
          <w:szCs w:val="20"/>
        </w:rPr>
        <w:t>:</w:t>
      </w:r>
      <w:r w:rsidR="002162F3" w:rsidRPr="000D5E39">
        <w:rPr>
          <w:rFonts w:ascii="Arial" w:hAnsi="Arial"/>
          <w:color w:val="000000" w:themeColor="text1"/>
          <w:sz w:val="20"/>
          <w:szCs w:val="20"/>
        </w:rPr>
        <w:t>e</w:t>
      </w:r>
      <w:r w:rsidRPr="000D5E39">
        <w:rPr>
          <w:rFonts w:ascii="Arial" w:hAnsi="Arial"/>
          <w:color w:val="000000" w:themeColor="text1"/>
          <w:sz w:val="20"/>
          <w:szCs w:val="20"/>
        </w:rPr>
        <w:t xml:space="preserve">l </w:t>
      </w:r>
      <w:proofErr w:type="spellStart"/>
      <w:r w:rsidRPr="000D5E39">
        <w:rPr>
          <w:rFonts w:ascii="Arial" w:hAnsi="Arial"/>
          <w:color w:val="000000" w:themeColor="text1"/>
          <w:sz w:val="20"/>
          <w:szCs w:val="20"/>
        </w:rPr>
        <w:t>facebook</w:t>
      </w:r>
      <w:proofErr w:type="spellEnd"/>
      <w:r w:rsidRPr="000D5E39">
        <w:rPr>
          <w:rFonts w:ascii="Arial" w:hAnsi="Arial"/>
          <w:color w:val="000000" w:themeColor="text1"/>
          <w:sz w:val="20"/>
          <w:szCs w:val="20"/>
        </w:rPr>
        <w:t xml:space="preserve"> exhibe una serie de herramientas para que el usuario participe de una forma directa y bidireccional, por ejemplo el chat, publicaciones en el muro, comentarios en notas, fotografías y videos, y la que podría ser la más básica que consiste en hacer clic en “me gusta”. Sin embargo las universidades han restringido algunos de estos permisos a los </w:t>
      </w:r>
      <w:r w:rsidR="00D704A9" w:rsidRPr="000D5E39">
        <w:rPr>
          <w:rFonts w:ascii="Arial" w:hAnsi="Arial"/>
          <w:color w:val="000000" w:themeColor="text1"/>
          <w:sz w:val="20"/>
          <w:szCs w:val="20"/>
        </w:rPr>
        <w:t>alumnos</w:t>
      </w:r>
      <w:r w:rsidRPr="000D5E39">
        <w:rPr>
          <w:rFonts w:ascii="Arial" w:hAnsi="Arial"/>
          <w:color w:val="000000" w:themeColor="text1"/>
          <w:sz w:val="20"/>
          <w:szCs w:val="20"/>
        </w:rPr>
        <w:t xml:space="preserve"> limitando su participación, las cinco universidades no tienen habilitado el chat, cuatro de ellas permite comentarios en el muro, en publicaciones y fotografías, y una ha restringido la publicación en el muro.</w:t>
      </w:r>
    </w:p>
    <w:p w14:paraId="08D747EA" w14:textId="77777777" w:rsidR="0039688A" w:rsidRPr="000D5E39" w:rsidRDefault="0039688A" w:rsidP="002162F3">
      <w:pPr>
        <w:spacing w:line="360" w:lineRule="auto"/>
        <w:rPr>
          <w:rFonts w:ascii="Arial" w:hAnsi="Arial"/>
          <w:b/>
          <w:color w:val="000000" w:themeColor="text1"/>
          <w:sz w:val="20"/>
          <w:szCs w:val="20"/>
        </w:rPr>
      </w:pPr>
    </w:p>
    <w:p w14:paraId="2ED60F0A"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El comportamiento de las universidades y  alumnos varía significativamente en cuanto a la interactividad por lo tanto se realizará un análisis de manera independiente.</w:t>
      </w:r>
    </w:p>
    <w:p w14:paraId="5A62B6A6" w14:textId="77777777" w:rsidR="00D704A9" w:rsidRPr="000D5E39" w:rsidRDefault="00D704A9" w:rsidP="00D97370">
      <w:pPr>
        <w:tabs>
          <w:tab w:val="left" w:pos="709"/>
        </w:tabs>
        <w:spacing w:line="360" w:lineRule="auto"/>
        <w:jc w:val="both"/>
        <w:rPr>
          <w:rFonts w:ascii="Arial" w:hAnsi="Arial"/>
          <w:b/>
          <w:color w:val="000000" w:themeColor="text1"/>
          <w:sz w:val="20"/>
          <w:szCs w:val="20"/>
        </w:rPr>
      </w:pPr>
    </w:p>
    <w:p w14:paraId="372A281C" w14:textId="77777777" w:rsidR="00D37F6F" w:rsidRPr="000D5E39" w:rsidRDefault="00D704A9" w:rsidP="00D97370">
      <w:pPr>
        <w:tabs>
          <w:tab w:val="left" w:pos="1275"/>
          <w:tab w:val="left" w:pos="1350"/>
        </w:tabs>
        <w:spacing w:line="360" w:lineRule="auto"/>
        <w:rPr>
          <w:rFonts w:ascii="Arial" w:hAnsi="Arial"/>
          <w:color w:val="000000" w:themeColor="text1"/>
          <w:sz w:val="20"/>
          <w:szCs w:val="20"/>
        </w:rPr>
      </w:pPr>
      <w:r w:rsidRPr="000D5E39">
        <w:rPr>
          <w:rFonts w:ascii="Arial" w:hAnsi="Arial"/>
          <w:b/>
          <w:color w:val="000000" w:themeColor="text1"/>
          <w:sz w:val="20"/>
          <w:szCs w:val="20"/>
        </w:rPr>
        <w:tab/>
      </w:r>
      <w:r w:rsidR="00D37F6F" w:rsidRPr="000D5E39">
        <w:rPr>
          <w:rFonts w:ascii="Arial" w:hAnsi="Arial"/>
          <w:b/>
          <w:color w:val="000000" w:themeColor="text1"/>
          <w:sz w:val="20"/>
          <w:szCs w:val="20"/>
        </w:rPr>
        <w:t xml:space="preserve">Tabla </w:t>
      </w:r>
      <w:r w:rsidR="00C1704A" w:rsidRPr="000D5E39">
        <w:rPr>
          <w:rFonts w:ascii="Arial" w:hAnsi="Arial"/>
          <w:b/>
          <w:color w:val="000000" w:themeColor="text1"/>
          <w:sz w:val="20"/>
          <w:szCs w:val="20"/>
        </w:rPr>
        <w:t>3</w:t>
      </w:r>
      <w:r w:rsidR="00D37F6F" w:rsidRPr="000D5E39">
        <w:rPr>
          <w:rFonts w:ascii="Arial" w:hAnsi="Arial"/>
          <w:color w:val="000000" w:themeColor="text1"/>
          <w:sz w:val="20"/>
          <w:szCs w:val="20"/>
        </w:rPr>
        <w:t>: Participación de los usuarios a través de  comentarios</w:t>
      </w:r>
    </w:p>
    <w:tbl>
      <w:tblPr>
        <w:tblW w:w="9357" w:type="dxa"/>
        <w:jc w:val="center"/>
        <w:tblInd w:w="-356" w:type="dxa"/>
        <w:tblBorders>
          <w:top w:val="single" w:sz="4" w:space="0" w:color="A7298F"/>
          <w:left w:val="single" w:sz="4" w:space="0" w:color="A7298F"/>
          <w:bottom w:val="single" w:sz="4" w:space="0" w:color="A7298F"/>
          <w:right w:val="single" w:sz="4" w:space="0" w:color="A7298F"/>
          <w:insideH w:val="single" w:sz="4" w:space="0" w:color="A7298F"/>
          <w:insideV w:val="single" w:sz="4" w:space="0" w:color="A7298F"/>
        </w:tblBorders>
        <w:tblCellMar>
          <w:left w:w="70" w:type="dxa"/>
          <w:right w:w="70" w:type="dxa"/>
        </w:tblCellMar>
        <w:tblLook w:val="04A0" w:firstRow="1" w:lastRow="0" w:firstColumn="1" w:lastColumn="0" w:noHBand="0" w:noVBand="1"/>
      </w:tblPr>
      <w:tblGrid>
        <w:gridCol w:w="1519"/>
        <w:gridCol w:w="992"/>
        <w:gridCol w:w="1641"/>
        <w:gridCol w:w="1497"/>
        <w:gridCol w:w="841"/>
        <w:gridCol w:w="930"/>
        <w:gridCol w:w="930"/>
        <w:gridCol w:w="1263"/>
      </w:tblGrid>
      <w:tr w:rsidR="00D37F6F" w:rsidRPr="000D5E39" w14:paraId="363C4D57" w14:textId="77777777" w:rsidTr="004F3FCF">
        <w:trPr>
          <w:trHeight w:val="345"/>
          <w:jc w:val="center"/>
        </w:trPr>
        <w:tc>
          <w:tcPr>
            <w:tcW w:w="1419" w:type="dxa"/>
            <w:vMerge w:val="restart"/>
            <w:tcBorders>
              <w:top w:val="double" w:sz="4" w:space="0" w:color="A7298F"/>
              <w:left w:val="double" w:sz="4" w:space="0" w:color="A7298F"/>
              <w:bottom w:val="double" w:sz="4" w:space="0" w:color="A7298F"/>
              <w:right w:val="double" w:sz="4" w:space="0" w:color="A7298F"/>
            </w:tcBorders>
            <w:shd w:val="clear" w:color="auto" w:fill="3C8A94"/>
            <w:vAlign w:val="bottom"/>
          </w:tcPr>
          <w:p w14:paraId="675184E0"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UNIVERSIDAD</w:t>
            </w:r>
          </w:p>
        </w:tc>
        <w:tc>
          <w:tcPr>
            <w:tcW w:w="992" w:type="dxa"/>
            <w:vMerge w:val="restart"/>
            <w:tcBorders>
              <w:top w:val="double" w:sz="4" w:space="0" w:color="A7298F"/>
              <w:left w:val="double" w:sz="4" w:space="0" w:color="A7298F"/>
              <w:right w:val="double" w:sz="4" w:space="0" w:color="A7298F"/>
            </w:tcBorders>
            <w:shd w:val="clear" w:color="auto" w:fill="3C8A94"/>
            <w:vAlign w:val="bottom"/>
          </w:tcPr>
          <w:p w14:paraId="3D6362E3"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 POST</w:t>
            </w:r>
          </w:p>
        </w:tc>
        <w:tc>
          <w:tcPr>
            <w:tcW w:w="1559" w:type="dxa"/>
            <w:vMerge w:val="restart"/>
            <w:tcBorders>
              <w:top w:val="double" w:sz="4" w:space="0" w:color="A7298F"/>
              <w:left w:val="double" w:sz="4" w:space="0" w:color="A7298F"/>
              <w:right w:val="double" w:sz="4" w:space="0" w:color="A7298F"/>
            </w:tcBorders>
            <w:shd w:val="clear" w:color="auto" w:fill="3C8A94"/>
            <w:noWrap/>
            <w:vAlign w:val="bottom"/>
          </w:tcPr>
          <w:p w14:paraId="28D56C51"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 COMENTARIOS</w:t>
            </w:r>
          </w:p>
        </w:tc>
        <w:tc>
          <w:tcPr>
            <w:tcW w:w="1418" w:type="dxa"/>
            <w:vMerge w:val="restart"/>
            <w:tcBorders>
              <w:top w:val="double" w:sz="4" w:space="0" w:color="A7298F"/>
              <w:left w:val="double" w:sz="4" w:space="0" w:color="A7298F"/>
              <w:right w:val="double" w:sz="4" w:space="0" w:color="A7298F"/>
            </w:tcBorders>
            <w:shd w:val="clear" w:color="auto" w:fill="3C8A94"/>
            <w:noWrap/>
            <w:vAlign w:val="bottom"/>
          </w:tcPr>
          <w:p w14:paraId="1EA92EB4"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 RESPUESTAS</w:t>
            </w:r>
          </w:p>
        </w:tc>
        <w:tc>
          <w:tcPr>
            <w:tcW w:w="2693" w:type="dxa"/>
            <w:gridSpan w:val="3"/>
            <w:tcBorders>
              <w:top w:val="double" w:sz="4" w:space="0" w:color="A7298F"/>
              <w:left w:val="double" w:sz="4" w:space="0" w:color="A7298F"/>
              <w:right w:val="double" w:sz="4" w:space="0" w:color="A7298F"/>
            </w:tcBorders>
            <w:shd w:val="clear" w:color="auto" w:fill="3C8A94"/>
            <w:vAlign w:val="bottom"/>
          </w:tcPr>
          <w:p w14:paraId="5B71699C"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COMENTARIOS</w:t>
            </w:r>
          </w:p>
        </w:tc>
        <w:tc>
          <w:tcPr>
            <w:tcW w:w="1276" w:type="dxa"/>
            <w:vMerge w:val="restart"/>
            <w:tcBorders>
              <w:top w:val="double" w:sz="4" w:space="0" w:color="A7298F"/>
              <w:left w:val="double" w:sz="4" w:space="0" w:color="A7298F"/>
              <w:right w:val="double" w:sz="4" w:space="0" w:color="A7298F"/>
            </w:tcBorders>
            <w:shd w:val="clear" w:color="auto" w:fill="3C8A94"/>
            <w:vAlign w:val="bottom"/>
          </w:tcPr>
          <w:p w14:paraId="28ED64AF"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RESPONDE OTRO ALUMNO</w:t>
            </w:r>
          </w:p>
        </w:tc>
      </w:tr>
      <w:tr w:rsidR="00D37F6F" w:rsidRPr="000D5E39" w14:paraId="6347CDFD" w14:textId="77777777" w:rsidTr="004F3FCF">
        <w:trPr>
          <w:trHeight w:val="345"/>
          <w:jc w:val="center"/>
        </w:trPr>
        <w:tc>
          <w:tcPr>
            <w:tcW w:w="1419" w:type="dxa"/>
            <w:vMerge/>
            <w:tcBorders>
              <w:left w:val="double" w:sz="4" w:space="0" w:color="A7298F"/>
              <w:bottom w:val="double" w:sz="4" w:space="0" w:color="A7298F"/>
              <w:right w:val="double" w:sz="4" w:space="0" w:color="A7298F"/>
            </w:tcBorders>
            <w:shd w:val="clear" w:color="000000" w:fill="3C8A94"/>
            <w:vAlign w:val="bottom"/>
          </w:tcPr>
          <w:p w14:paraId="426FCC2F" w14:textId="77777777" w:rsidR="00D37F6F" w:rsidRPr="000D5E39" w:rsidRDefault="00D37F6F" w:rsidP="00D97370">
            <w:pPr>
              <w:spacing w:line="360" w:lineRule="auto"/>
              <w:jc w:val="both"/>
              <w:rPr>
                <w:rFonts w:ascii="Arial" w:hAnsi="Arial"/>
                <w:color w:val="000000" w:themeColor="text1"/>
                <w:sz w:val="20"/>
                <w:szCs w:val="20"/>
              </w:rPr>
            </w:pPr>
          </w:p>
        </w:tc>
        <w:tc>
          <w:tcPr>
            <w:tcW w:w="992" w:type="dxa"/>
            <w:vMerge/>
            <w:tcBorders>
              <w:left w:val="double" w:sz="4" w:space="0" w:color="A7298F"/>
              <w:bottom w:val="double" w:sz="4" w:space="0" w:color="A7298F"/>
              <w:right w:val="double" w:sz="4" w:space="0" w:color="A7298F"/>
            </w:tcBorders>
            <w:shd w:val="clear" w:color="000000" w:fill="3C8A94"/>
            <w:vAlign w:val="bottom"/>
          </w:tcPr>
          <w:p w14:paraId="55F90F26" w14:textId="77777777" w:rsidR="00D37F6F" w:rsidRPr="000D5E39" w:rsidRDefault="00D37F6F" w:rsidP="00D97370">
            <w:pPr>
              <w:spacing w:line="360" w:lineRule="auto"/>
              <w:jc w:val="both"/>
              <w:rPr>
                <w:rFonts w:ascii="Arial" w:hAnsi="Arial"/>
                <w:color w:val="000000" w:themeColor="text1"/>
                <w:sz w:val="20"/>
                <w:szCs w:val="20"/>
              </w:rPr>
            </w:pPr>
          </w:p>
        </w:tc>
        <w:tc>
          <w:tcPr>
            <w:tcW w:w="1559" w:type="dxa"/>
            <w:vMerge/>
            <w:tcBorders>
              <w:left w:val="double" w:sz="4" w:space="0" w:color="A7298F"/>
              <w:bottom w:val="double" w:sz="4" w:space="0" w:color="A7298F"/>
              <w:right w:val="double" w:sz="4" w:space="0" w:color="A7298F"/>
            </w:tcBorders>
            <w:shd w:val="clear" w:color="auto" w:fill="auto"/>
            <w:noWrap/>
            <w:vAlign w:val="bottom"/>
          </w:tcPr>
          <w:p w14:paraId="4EC70A1B" w14:textId="77777777" w:rsidR="00D37F6F" w:rsidRPr="000D5E39" w:rsidRDefault="00D37F6F" w:rsidP="00D97370">
            <w:pPr>
              <w:spacing w:line="360" w:lineRule="auto"/>
              <w:jc w:val="both"/>
              <w:rPr>
                <w:rFonts w:ascii="Arial" w:hAnsi="Arial"/>
                <w:color w:val="000000" w:themeColor="text1"/>
                <w:sz w:val="20"/>
                <w:szCs w:val="20"/>
              </w:rPr>
            </w:pPr>
          </w:p>
        </w:tc>
        <w:tc>
          <w:tcPr>
            <w:tcW w:w="1418" w:type="dxa"/>
            <w:vMerge/>
            <w:tcBorders>
              <w:left w:val="double" w:sz="4" w:space="0" w:color="A7298F"/>
              <w:bottom w:val="double" w:sz="4" w:space="0" w:color="A7298F"/>
              <w:right w:val="double" w:sz="4" w:space="0" w:color="A7298F"/>
            </w:tcBorders>
            <w:shd w:val="clear" w:color="auto" w:fill="auto"/>
            <w:noWrap/>
            <w:vAlign w:val="bottom"/>
          </w:tcPr>
          <w:p w14:paraId="44DB9DD4" w14:textId="77777777" w:rsidR="00D37F6F" w:rsidRPr="000D5E39" w:rsidRDefault="00D37F6F" w:rsidP="00D97370">
            <w:pPr>
              <w:spacing w:line="360" w:lineRule="auto"/>
              <w:jc w:val="both"/>
              <w:rPr>
                <w:rFonts w:ascii="Arial" w:hAnsi="Arial"/>
                <w:color w:val="000000" w:themeColor="text1"/>
                <w:sz w:val="20"/>
                <w:szCs w:val="20"/>
              </w:rPr>
            </w:pPr>
          </w:p>
        </w:tc>
        <w:tc>
          <w:tcPr>
            <w:tcW w:w="850" w:type="dxa"/>
            <w:tcBorders>
              <w:left w:val="double" w:sz="4" w:space="0" w:color="A7298F"/>
              <w:bottom w:val="double" w:sz="4" w:space="0" w:color="A7298F"/>
            </w:tcBorders>
            <w:shd w:val="clear" w:color="auto" w:fill="318D9F"/>
            <w:vAlign w:val="bottom"/>
          </w:tcPr>
          <w:p w14:paraId="384296B2"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Positivo</w:t>
            </w:r>
          </w:p>
        </w:tc>
        <w:tc>
          <w:tcPr>
            <w:tcW w:w="992" w:type="dxa"/>
            <w:tcBorders>
              <w:bottom w:val="double" w:sz="4" w:space="0" w:color="A7298F"/>
            </w:tcBorders>
            <w:shd w:val="clear" w:color="auto" w:fill="318D9F"/>
            <w:vAlign w:val="bottom"/>
          </w:tcPr>
          <w:p w14:paraId="6D9C0BD8"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Negativo</w:t>
            </w:r>
          </w:p>
        </w:tc>
        <w:tc>
          <w:tcPr>
            <w:tcW w:w="851" w:type="dxa"/>
            <w:tcBorders>
              <w:bottom w:val="double" w:sz="4" w:space="0" w:color="A7298F"/>
              <w:right w:val="double" w:sz="4" w:space="0" w:color="A7298F"/>
            </w:tcBorders>
            <w:shd w:val="clear" w:color="auto" w:fill="318D9F"/>
            <w:vAlign w:val="bottom"/>
          </w:tcPr>
          <w:p w14:paraId="167F4DDD"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Consulta</w:t>
            </w:r>
          </w:p>
        </w:tc>
        <w:tc>
          <w:tcPr>
            <w:tcW w:w="1276" w:type="dxa"/>
            <w:vMerge/>
            <w:tcBorders>
              <w:left w:val="double" w:sz="4" w:space="0" w:color="A7298F"/>
              <w:bottom w:val="double" w:sz="4" w:space="0" w:color="A7298F"/>
              <w:right w:val="double" w:sz="4" w:space="0" w:color="A7298F"/>
            </w:tcBorders>
            <w:shd w:val="clear" w:color="auto" w:fill="auto"/>
            <w:vAlign w:val="bottom"/>
          </w:tcPr>
          <w:p w14:paraId="2CDADC72" w14:textId="77777777" w:rsidR="00D37F6F" w:rsidRPr="000D5E39" w:rsidRDefault="00D37F6F" w:rsidP="00D97370">
            <w:pPr>
              <w:spacing w:line="360" w:lineRule="auto"/>
              <w:jc w:val="both"/>
              <w:rPr>
                <w:rFonts w:ascii="Arial" w:hAnsi="Arial"/>
                <w:color w:val="000000" w:themeColor="text1"/>
                <w:sz w:val="20"/>
                <w:szCs w:val="20"/>
              </w:rPr>
            </w:pPr>
          </w:p>
        </w:tc>
      </w:tr>
      <w:tr w:rsidR="00D37F6F" w:rsidRPr="000D5E39" w14:paraId="255BDE2D" w14:textId="77777777" w:rsidTr="004F3FCF">
        <w:trPr>
          <w:trHeight w:val="315"/>
          <w:jc w:val="center"/>
        </w:trPr>
        <w:tc>
          <w:tcPr>
            <w:tcW w:w="1419" w:type="dxa"/>
            <w:tcBorders>
              <w:top w:val="double" w:sz="4" w:space="0" w:color="A7298F"/>
              <w:left w:val="double" w:sz="4" w:space="0" w:color="A7298F"/>
              <w:right w:val="double" w:sz="4" w:space="0" w:color="A7298F"/>
            </w:tcBorders>
            <w:shd w:val="clear" w:color="auto" w:fill="auto"/>
            <w:vAlign w:val="bottom"/>
          </w:tcPr>
          <w:p w14:paraId="54B6552D"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ESPE</w:t>
            </w:r>
          </w:p>
        </w:tc>
        <w:tc>
          <w:tcPr>
            <w:tcW w:w="992" w:type="dxa"/>
            <w:tcBorders>
              <w:top w:val="double" w:sz="4" w:space="0" w:color="A7298F"/>
              <w:left w:val="double" w:sz="4" w:space="0" w:color="A7298F"/>
              <w:right w:val="double" w:sz="4" w:space="0" w:color="A7298F"/>
            </w:tcBorders>
            <w:shd w:val="clear" w:color="auto" w:fill="auto"/>
            <w:noWrap/>
            <w:vAlign w:val="bottom"/>
          </w:tcPr>
          <w:p w14:paraId="71EE7942"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10</w:t>
            </w:r>
          </w:p>
        </w:tc>
        <w:tc>
          <w:tcPr>
            <w:tcW w:w="1559" w:type="dxa"/>
            <w:tcBorders>
              <w:top w:val="double" w:sz="4" w:space="0" w:color="A7298F"/>
              <w:left w:val="double" w:sz="4" w:space="0" w:color="A7298F"/>
              <w:right w:val="double" w:sz="4" w:space="0" w:color="A7298F"/>
            </w:tcBorders>
            <w:shd w:val="clear" w:color="auto" w:fill="auto"/>
            <w:noWrap/>
            <w:vAlign w:val="bottom"/>
          </w:tcPr>
          <w:p w14:paraId="64AED7FA"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9</w:t>
            </w:r>
          </w:p>
        </w:tc>
        <w:tc>
          <w:tcPr>
            <w:tcW w:w="1418" w:type="dxa"/>
            <w:tcBorders>
              <w:top w:val="double" w:sz="4" w:space="0" w:color="A7298F"/>
              <w:left w:val="double" w:sz="4" w:space="0" w:color="A7298F"/>
              <w:right w:val="double" w:sz="4" w:space="0" w:color="A7298F"/>
            </w:tcBorders>
            <w:shd w:val="clear" w:color="auto" w:fill="auto"/>
            <w:noWrap/>
            <w:vAlign w:val="bottom"/>
          </w:tcPr>
          <w:p w14:paraId="22A08D87" w14:textId="77777777" w:rsidR="00D37F6F" w:rsidRPr="000D5E39" w:rsidRDefault="00D37F6F" w:rsidP="00D97370">
            <w:pPr>
              <w:spacing w:line="360" w:lineRule="auto"/>
              <w:jc w:val="center"/>
              <w:rPr>
                <w:rFonts w:ascii="Arial" w:hAnsi="Arial"/>
                <w:color w:val="000000" w:themeColor="text1"/>
                <w:sz w:val="20"/>
                <w:szCs w:val="20"/>
              </w:rPr>
            </w:pPr>
          </w:p>
        </w:tc>
        <w:tc>
          <w:tcPr>
            <w:tcW w:w="850" w:type="dxa"/>
            <w:tcBorders>
              <w:top w:val="double" w:sz="4" w:space="0" w:color="A7298F"/>
              <w:left w:val="double" w:sz="4" w:space="0" w:color="A7298F"/>
            </w:tcBorders>
            <w:shd w:val="clear" w:color="auto" w:fill="auto"/>
            <w:vAlign w:val="bottom"/>
          </w:tcPr>
          <w:p w14:paraId="0462499D"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8</w:t>
            </w:r>
          </w:p>
        </w:tc>
        <w:tc>
          <w:tcPr>
            <w:tcW w:w="992" w:type="dxa"/>
            <w:tcBorders>
              <w:top w:val="double" w:sz="4" w:space="0" w:color="A7298F"/>
            </w:tcBorders>
            <w:shd w:val="clear" w:color="auto" w:fill="auto"/>
            <w:vAlign w:val="bottom"/>
          </w:tcPr>
          <w:p w14:paraId="49AED025"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w:t>
            </w:r>
          </w:p>
        </w:tc>
        <w:tc>
          <w:tcPr>
            <w:tcW w:w="851" w:type="dxa"/>
            <w:tcBorders>
              <w:top w:val="double" w:sz="4" w:space="0" w:color="A7298F"/>
              <w:right w:val="double" w:sz="4" w:space="0" w:color="A7298F"/>
            </w:tcBorders>
            <w:shd w:val="clear" w:color="auto" w:fill="auto"/>
            <w:vAlign w:val="bottom"/>
          </w:tcPr>
          <w:p w14:paraId="5273F98D"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w:t>
            </w:r>
          </w:p>
        </w:tc>
        <w:tc>
          <w:tcPr>
            <w:tcW w:w="1276" w:type="dxa"/>
            <w:tcBorders>
              <w:top w:val="double" w:sz="4" w:space="0" w:color="A7298F"/>
              <w:left w:val="double" w:sz="4" w:space="0" w:color="A7298F"/>
              <w:right w:val="double" w:sz="4" w:space="0" w:color="A7298F"/>
            </w:tcBorders>
            <w:shd w:val="clear" w:color="auto" w:fill="auto"/>
            <w:vAlign w:val="bottom"/>
          </w:tcPr>
          <w:p w14:paraId="46397575" w14:textId="77777777" w:rsidR="00D37F6F" w:rsidRPr="000D5E39" w:rsidRDefault="00D37F6F" w:rsidP="00D97370">
            <w:pPr>
              <w:spacing w:line="360" w:lineRule="auto"/>
              <w:jc w:val="center"/>
              <w:rPr>
                <w:rFonts w:ascii="Arial" w:hAnsi="Arial"/>
                <w:color w:val="000000" w:themeColor="text1"/>
                <w:sz w:val="20"/>
                <w:szCs w:val="20"/>
              </w:rPr>
            </w:pPr>
          </w:p>
        </w:tc>
      </w:tr>
      <w:tr w:rsidR="00D37F6F" w:rsidRPr="000D5E39" w14:paraId="3CC42894" w14:textId="77777777" w:rsidTr="004F3FCF">
        <w:trPr>
          <w:trHeight w:val="315"/>
          <w:jc w:val="center"/>
        </w:trPr>
        <w:tc>
          <w:tcPr>
            <w:tcW w:w="1419" w:type="dxa"/>
            <w:tcBorders>
              <w:left w:val="double" w:sz="4" w:space="0" w:color="A7298F"/>
              <w:right w:val="double" w:sz="4" w:space="0" w:color="A7298F"/>
            </w:tcBorders>
            <w:shd w:val="clear" w:color="auto" w:fill="auto"/>
            <w:vAlign w:val="bottom"/>
          </w:tcPr>
          <w:p w14:paraId="50672190"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ESPOL</w:t>
            </w:r>
          </w:p>
        </w:tc>
        <w:tc>
          <w:tcPr>
            <w:tcW w:w="992" w:type="dxa"/>
            <w:tcBorders>
              <w:left w:val="double" w:sz="4" w:space="0" w:color="A7298F"/>
              <w:right w:val="double" w:sz="4" w:space="0" w:color="A7298F"/>
            </w:tcBorders>
            <w:shd w:val="clear" w:color="auto" w:fill="auto"/>
            <w:noWrap/>
            <w:vAlign w:val="bottom"/>
          </w:tcPr>
          <w:p w14:paraId="1F7F7A84"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9</w:t>
            </w:r>
          </w:p>
        </w:tc>
        <w:tc>
          <w:tcPr>
            <w:tcW w:w="1559" w:type="dxa"/>
            <w:tcBorders>
              <w:left w:val="double" w:sz="4" w:space="0" w:color="A7298F"/>
              <w:right w:val="double" w:sz="4" w:space="0" w:color="A7298F"/>
            </w:tcBorders>
            <w:shd w:val="clear" w:color="auto" w:fill="auto"/>
            <w:noWrap/>
            <w:vAlign w:val="bottom"/>
          </w:tcPr>
          <w:p w14:paraId="788BCE53"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78</w:t>
            </w:r>
          </w:p>
        </w:tc>
        <w:tc>
          <w:tcPr>
            <w:tcW w:w="1418" w:type="dxa"/>
            <w:tcBorders>
              <w:left w:val="double" w:sz="4" w:space="0" w:color="A7298F"/>
              <w:right w:val="double" w:sz="4" w:space="0" w:color="A7298F"/>
            </w:tcBorders>
            <w:shd w:val="clear" w:color="auto" w:fill="auto"/>
            <w:noWrap/>
            <w:vAlign w:val="bottom"/>
          </w:tcPr>
          <w:p w14:paraId="26774515"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w:t>
            </w:r>
          </w:p>
        </w:tc>
        <w:tc>
          <w:tcPr>
            <w:tcW w:w="850" w:type="dxa"/>
            <w:tcBorders>
              <w:left w:val="double" w:sz="4" w:space="0" w:color="A7298F"/>
            </w:tcBorders>
            <w:shd w:val="clear" w:color="auto" w:fill="auto"/>
            <w:vAlign w:val="bottom"/>
          </w:tcPr>
          <w:p w14:paraId="48A20514"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58</w:t>
            </w:r>
          </w:p>
        </w:tc>
        <w:tc>
          <w:tcPr>
            <w:tcW w:w="992" w:type="dxa"/>
            <w:shd w:val="clear" w:color="auto" w:fill="auto"/>
            <w:vAlign w:val="bottom"/>
          </w:tcPr>
          <w:p w14:paraId="0AA9B0ED"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2</w:t>
            </w:r>
          </w:p>
        </w:tc>
        <w:tc>
          <w:tcPr>
            <w:tcW w:w="851" w:type="dxa"/>
            <w:tcBorders>
              <w:right w:val="double" w:sz="4" w:space="0" w:color="A7298F"/>
            </w:tcBorders>
            <w:shd w:val="clear" w:color="auto" w:fill="auto"/>
            <w:vAlign w:val="bottom"/>
          </w:tcPr>
          <w:p w14:paraId="2AF533B7"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14</w:t>
            </w:r>
          </w:p>
        </w:tc>
        <w:tc>
          <w:tcPr>
            <w:tcW w:w="1276" w:type="dxa"/>
            <w:tcBorders>
              <w:left w:val="double" w:sz="4" w:space="0" w:color="A7298F"/>
              <w:right w:val="double" w:sz="4" w:space="0" w:color="A7298F"/>
            </w:tcBorders>
            <w:shd w:val="clear" w:color="auto" w:fill="auto"/>
            <w:vAlign w:val="bottom"/>
          </w:tcPr>
          <w:p w14:paraId="1BCDAF20"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3</w:t>
            </w:r>
          </w:p>
        </w:tc>
      </w:tr>
      <w:tr w:rsidR="00D37F6F" w:rsidRPr="000D5E39" w14:paraId="6ECC39FE" w14:textId="77777777" w:rsidTr="004F3FCF">
        <w:trPr>
          <w:trHeight w:val="315"/>
          <w:jc w:val="center"/>
        </w:trPr>
        <w:tc>
          <w:tcPr>
            <w:tcW w:w="1419" w:type="dxa"/>
            <w:tcBorders>
              <w:left w:val="double" w:sz="4" w:space="0" w:color="A7298F"/>
              <w:right w:val="double" w:sz="4" w:space="0" w:color="A7298F"/>
            </w:tcBorders>
            <w:shd w:val="clear" w:color="auto" w:fill="auto"/>
            <w:vAlign w:val="bottom"/>
          </w:tcPr>
          <w:p w14:paraId="4C559A52"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U. de Cuenca</w:t>
            </w:r>
          </w:p>
        </w:tc>
        <w:tc>
          <w:tcPr>
            <w:tcW w:w="992" w:type="dxa"/>
            <w:tcBorders>
              <w:left w:val="double" w:sz="4" w:space="0" w:color="A7298F"/>
              <w:right w:val="double" w:sz="4" w:space="0" w:color="A7298F"/>
            </w:tcBorders>
            <w:shd w:val="clear" w:color="auto" w:fill="auto"/>
            <w:noWrap/>
            <w:vAlign w:val="bottom"/>
          </w:tcPr>
          <w:p w14:paraId="0B0E0C7E"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16</w:t>
            </w:r>
          </w:p>
        </w:tc>
        <w:tc>
          <w:tcPr>
            <w:tcW w:w="1559" w:type="dxa"/>
            <w:tcBorders>
              <w:left w:val="double" w:sz="4" w:space="0" w:color="A7298F"/>
              <w:right w:val="double" w:sz="4" w:space="0" w:color="A7298F"/>
            </w:tcBorders>
            <w:shd w:val="clear" w:color="auto" w:fill="auto"/>
            <w:noWrap/>
            <w:vAlign w:val="bottom"/>
          </w:tcPr>
          <w:p w14:paraId="3501E2F0"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7</w:t>
            </w:r>
          </w:p>
        </w:tc>
        <w:tc>
          <w:tcPr>
            <w:tcW w:w="1418" w:type="dxa"/>
            <w:tcBorders>
              <w:left w:val="double" w:sz="4" w:space="0" w:color="A7298F"/>
              <w:right w:val="double" w:sz="4" w:space="0" w:color="A7298F"/>
            </w:tcBorders>
            <w:shd w:val="clear" w:color="auto" w:fill="auto"/>
            <w:noWrap/>
            <w:vAlign w:val="bottom"/>
          </w:tcPr>
          <w:p w14:paraId="246BEEA0"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2</w:t>
            </w:r>
          </w:p>
        </w:tc>
        <w:tc>
          <w:tcPr>
            <w:tcW w:w="850" w:type="dxa"/>
            <w:tcBorders>
              <w:left w:val="double" w:sz="4" w:space="0" w:color="A7298F"/>
            </w:tcBorders>
            <w:shd w:val="clear" w:color="auto" w:fill="auto"/>
            <w:vAlign w:val="bottom"/>
          </w:tcPr>
          <w:p w14:paraId="5BAE3701"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4</w:t>
            </w:r>
          </w:p>
        </w:tc>
        <w:tc>
          <w:tcPr>
            <w:tcW w:w="992" w:type="dxa"/>
            <w:shd w:val="clear" w:color="auto" w:fill="auto"/>
            <w:vAlign w:val="bottom"/>
          </w:tcPr>
          <w:p w14:paraId="45811B1F" w14:textId="77777777" w:rsidR="00D37F6F" w:rsidRPr="000D5E39" w:rsidRDefault="00D37F6F" w:rsidP="00D97370">
            <w:pPr>
              <w:spacing w:line="360" w:lineRule="auto"/>
              <w:jc w:val="center"/>
              <w:rPr>
                <w:rFonts w:ascii="Arial" w:hAnsi="Arial"/>
                <w:color w:val="000000" w:themeColor="text1"/>
                <w:sz w:val="20"/>
                <w:szCs w:val="20"/>
              </w:rPr>
            </w:pPr>
          </w:p>
        </w:tc>
        <w:tc>
          <w:tcPr>
            <w:tcW w:w="851" w:type="dxa"/>
            <w:tcBorders>
              <w:right w:val="double" w:sz="4" w:space="0" w:color="A7298F"/>
            </w:tcBorders>
            <w:shd w:val="clear" w:color="auto" w:fill="auto"/>
            <w:vAlign w:val="bottom"/>
          </w:tcPr>
          <w:p w14:paraId="04FA5479"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w:t>
            </w:r>
          </w:p>
        </w:tc>
        <w:tc>
          <w:tcPr>
            <w:tcW w:w="1276" w:type="dxa"/>
            <w:tcBorders>
              <w:left w:val="double" w:sz="4" w:space="0" w:color="A7298F"/>
              <w:right w:val="double" w:sz="4" w:space="0" w:color="A7298F"/>
            </w:tcBorders>
            <w:shd w:val="clear" w:color="auto" w:fill="auto"/>
            <w:vAlign w:val="bottom"/>
          </w:tcPr>
          <w:p w14:paraId="12876221" w14:textId="77777777" w:rsidR="00D37F6F" w:rsidRPr="000D5E39" w:rsidRDefault="00D37F6F" w:rsidP="00D97370">
            <w:pPr>
              <w:spacing w:line="360" w:lineRule="auto"/>
              <w:jc w:val="center"/>
              <w:rPr>
                <w:rFonts w:ascii="Arial" w:hAnsi="Arial"/>
                <w:color w:val="000000" w:themeColor="text1"/>
                <w:sz w:val="20"/>
                <w:szCs w:val="20"/>
              </w:rPr>
            </w:pPr>
          </w:p>
        </w:tc>
      </w:tr>
      <w:tr w:rsidR="00D37F6F" w:rsidRPr="000D5E39" w14:paraId="714757FF" w14:textId="77777777" w:rsidTr="004F3FCF">
        <w:trPr>
          <w:trHeight w:val="315"/>
          <w:jc w:val="center"/>
        </w:trPr>
        <w:tc>
          <w:tcPr>
            <w:tcW w:w="1419" w:type="dxa"/>
            <w:tcBorders>
              <w:left w:val="double" w:sz="4" w:space="0" w:color="A7298F"/>
              <w:right w:val="double" w:sz="4" w:space="0" w:color="A7298F"/>
            </w:tcBorders>
            <w:shd w:val="clear" w:color="auto" w:fill="auto"/>
            <w:vAlign w:val="bottom"/>
          </w:tcPr>
          <w:p w14:paraId="2BD9B358"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USFQ</w:t>
            </w:r>
          </w:p>
        </w:tc>
        <w:tc>
          <w:tcPr>
            <w:tcW w:w="992" w:type="dxa"/>
            <w:tcBorders>
              <w:left w:val="double" w:sz="4" w:space="0" w:color="A7298F"/>
              <w:right w:val="double" w:sz="4" w:space="0" w:color="A7298F"/>
            </w:tcBorders>
            <w:shd w:val="clear" w:color="auto" w:fill="auto"/>
            <w:noWrap/>
            <w:vAlign w:val="bottom"/>
          </w:tcPr>
          <w:p w14:paraId="59C20A5D"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58</w:t>
            </w:r>
          </w:p>
        </w:tc>
        <w:tc>
          <w:tcPr>
            <w:tcW w:w="1559" w:type="dxa"/>
            <w:tcBorders>
              <w:left w:val="double" w:sz="4" w:space="0" w:color="A7298F"/>
              <w:right w:val="double" w:sz="4" w:space="0" w:color="A7298F"/>
            </w:tcBorders>
            <w:shd w:val="clear" w:color="auto" w:fill="auto"/>
            <w:noWrap/>
            <w:vAlign w:val="bottom"/>
          </w:tcPr>
          <w:p w14:paraId="041471FF"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9</w:t>
            </w:r>
          </w:p>
        </w:tc>
        <w:tc>
          <w:tcPr>
            <w:tcW w:w="1418" w:type="dxa"/>
            <w:tcBorders>
              <w:left w:val="double" w:sz="4" w:space="0" w:color="A7298F"/>
              <w:right w:val="double" w:sz="4" w:space="0" w:color="A7298F"/>
            </w:tcBorders>
            <w:shd w:val="clear" w:color="auto" w:fill="auto"/>
            <w:noWrap/>
            <w:vAlign w:val="bottom"/>
          </w:tcPr>
          <w:p w14:paraId="1F65FFCE"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2</w:t>
            </w:r>
          </w:p>
        </w:tc>
        <w:tc>
          <w:tcPr>
            <w:tcW w:w="850" w:type="dxa"/>
            <w:tcBorders>
              <w:left w:val="double" w:sz="4" w:space="0" w:color="A7298F"/>
            </w:tcBorders>
            <w:shd w:val="clear" w:color="auto" w:fill="auto"/>
            <w:vAlign w:val="bottom"/>
          </w:tcPr>
          <w:p w14:paraId="27135635"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4</w:t>
            </w:r>
          </w:p>
        </w:tc>
        <w:tc>
          <w:tcPr>
            <w:tcW w:w="992" w:type="dxa"/>
            <w:shd w:val="clear" w:color="auto" w:fill="auto"/>
            <w:vAlign w:val="bottom"/>
          </w:tcPr>
          <w:p w14:paraId="2BDEF6F6"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w:t>
            </w:r>
          </w:p>
        </w:tc>
        <w:tc>
          <w:tcPr>
            <w:tcW w:w="851" w:type="dxa"/>
            <w:tcBorders>
              <w:right w:val="double" w:sz="4" w:space="0" w:color="A7298F"/>
            </w:tcBorders>
            <w:shd w:val="clear" w:color="auto" w:fill="auto"/>
            <w:vAlign w:val="bottom"/>
          </w:tcPr>
          <w:p w14:paraId="23B50EB1"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2</w:t>
            </w:r>
          </w:p>
        </w:tc>
        <w:tc>
          <w:tcPr>
            <w:tcW w:w="1276" w:type="dxa"/>
            <w:tcBorders>
              <w:left w:val="double" w:sz="4" w:space="0" w:color="A7298F"/>
              <w:right w:val="double" w:sz="4" w:space="0" w:color="A7298F"/>
            </w:tcBorders>
            <w:shd w:val="clear" w:color="auto" w:fill="auto"/>
            <w:vAlign w:val="bottom"/>
          </w:tcPr>
          <w:p w14:paraId="74014F2D" w14:textId="77777777" w:rsidR="00D37F6F" w:rsidRPr="000D5E39" w:rsidRDefault="00D37F6F" w:rsidP="00D97370">
            <w:pPr>
              <w:spacing w:line="360" w:lineRule="auto"/>
              <w:jc w:val="center"/>
              <w:rPr>
                <w:rFonts w:ascii="Arial" w:hAnsi="Arial"/>
                <w:color w:val="000000" w:themeColor="text1"/>
                <w:sz w:val="20"/>
                <w:szCs w:val="20"/>
              </w:rPr>
            </w:pPr>
          </w:p>
        </w:tc>
      </w:tr>
      <w:tr w:rsidR="00D37F6F" w:rsidRPr="000D5E39" w14:paraId="113D98EE" w14:textId="77777777" w:rsidTr="004F3FCF">
        <w:trPr>
          <w:trHeight w:val="315"/>
          <w:jc w:val="center"/>
        </w:trPr>
        <w:tc>
          <w:tcPr>
            <w:tcW w:w="1419" w:type="dxa"/>
            <w:tcBorders>
              <w:left w:val="double" w:sz="4" w:space="0" w:color="A7298F"/>
              <w:bottom w:val="double" w:sz="4" w:space="0" w:color="A7298F"/>
              <w:right w:val="double" w:sz="4" w:space="0" w:color="A7298F"/>
            </w:tcBorders>
            <w:shd w:val="clear" w:color="auto" w:fill="auto"/>
            <w:vAlign w:val="bottom"/>
          </w:tcPr>
          <w:p w14:paraId="5907CC25"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UTPL</w:t>
            </w:r>
          </w:p>
        </w:tc>
        <w:tc>
          <w:tcPr>
            <w:tcW w:w="992" w:type="dxa"/>
            <w:tcBorders>
              <w:left w:val="double" w:sz="4" w:space="0" w:color="A7298F"/>
              <w:bottom w:val="double" w:sz="4" w:space="0" w:color="A7298F"/>
              <w:right w:val="double" w:sz="4" w:space="0" w:color="A7298F"/>
            </w:tcBorders>
            <w:shd w:val="clear" w:color="auto" w:fill="auto"/>
            <w:noWrap/>
            <w:vAlign w:val="bottom"/>
          </w:tcPr>
          <w:p w14:paraId="1B2F80AF"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46</w:t>
            </w:r>
          </w:p>
        </w:tc>
        <w:tc>
          <w:tcPr>
            <w:tcW w:w="1559" w:type="dxa"/>
            <w:tcBorders>
              <w:left w:val="double" w:sz="4" w:space="0" w:color="A7298F"/>
              <w:bottom w:val="double" w:sz="4" w:space="0" w:color="A7298F"/>
              <w:right w:val="double" w:sz="4" w:space="0" w:color="A7298F"/>
            </w:tcBorders>
            <w:shd w:val="clear" w:color="auto" w:fill="auto"/>
            <w:noWrap/>
            <w:vAlign w:val="bottom"/>
          </w:tcPr>
          <w:p w14:paraId="086879DE"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55</w:t>
            </w:r>
          </w:p>
        </w:tc>
        <w:tc>
          <w:tcPr>
            <w:tcW w:w="1418" w:type="dxa"/>
            <w:tcBorders>
              <w:left w:val="double" w:sz="4" w:space="0" w:color="A7298F"/>
              <w:bottom w:val="double" w:sz="4" w:space="0" w:color="A7298F"/>
              <w:right w:val="double" w:sz="4" w:space="0" w:color="A7298F"/>
            </w:tcBorders>
            <w:shd w:val="clear" w:color="auto" w:fill="auto"/>
            <w:noWrap/>
            <w:vAlign w:val="bottom"/>
          </w:tcPr>
          <w:p w14:paraId="2B17E748"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11</w:t>
            </w:r>
          </w:p>
        </w:tc>
        <w:tc>
          <w:tcPr>
            <w:tcW w:w="850" w:type="dxa"/>
            <w:tcBorders>
              <w:left w:val="double" w:sz="4" w:space="0" w:color="A7298F"/>
              <w:bottom w:val="double" w:sz="4" w:space="0" w:color="A7298F"/>
            </w:tcBorders>
            <w:shd w:val="clear" w:color="auto" w:fill="auto"/>
            <w:vAlign w:val="bottom"/>
          </w:tcPr>
          <w:p w14:paraId="4F108062"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34</w:t>
            </w:r>
          </w:p>
        </w:tc>
        <w:tc>
          <w:tcPr>
            <w:tcW w:w="992" w:type="dxa"/>
            <w:tcBorders>
              <w:bottom w:val="double" w:sz="4" w:space="0" w:color="A7298F"/>
            </w:tcBorders>
            <w:shd w:val="clear" w:color="auto" w:fill="auto"/>
            <w:vAlign w:val="bottom"/>
          </w:tcPr>
          <w:p w14:paraId="471A1787"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7</w:t>
            </w:r>
          </w:p>
        </w:tc>
        <w:tc>
          <w:tcPr>
            <w:tcW w:w="851" w:type="dxa"/>
            <w:tcBorders>
              <w:bottom w:val="double" w:sz="4" w:space="0" w:color="A7298F"/>
              <w:right w:val="double" w:sz="4" w:space="0" w:color="A7298F"/>
            </w:tcBorders>
            <w:shd w:val="clear" w:color="auto" w:fill="auto"/>
            <w:vAlign w:val="bottom"/>
          </w:tcPr>
          <w:p w14:paraId="4F056D69"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3</w:t>
            </w:r>
          </w:p>
        </w:tc>
        <w:tc>
          <w:tcPr>
            <w:tcW w:w="1276" w:type="dxa"/>
            <w:tcBorders>
              <w:left w:val="double" w:sz="4" w:space="0" w:color="A7298F"/>
              <w:bottom w:val="double" w:sz="4" w:space="0" w:color="A7298F"/>
              <w:right w:val="double" w:sz="4" w:space="0" w:color="A7298F"/>
            </w:tcBorders>
            <w:shd w:val="clear" w:color="auto" w:fill="auto"/>
            <w:vAlign w:val="bottom"/>
          </w:tcPr>
          <w:p w14:paraId="1E43270B" w14:textId="77777777" w:rsidR="00D37F6F" w:rsidRPr="000D5E39" w:rsidRDefault="00D37F6F" w:rsidP="00D97370">
            <w:pPr>
              <w:spacing w:line="360" w:lineRule="auto"/>
              <w:jc w:val="center"/>
              <w:rPr>
                <w:rFonts w:ascii="Arial" w:hAnsi="Arial"/>
                <w:color w:val="000000" w:themeColor="text1"/>
                <w:sz w:val="20"/>
                <w:szCs w:val="20"/>
              </w:rPr>
            </w:pPr>
          </w:p>
        </w:tc>
      </w:tr>
    </w:tbl>
    <w:p w14:paraId="264201D4" w14:textId="77777777" w:rsidR="002162F3" w:rsidRPr="000D5E39" w:rsidRDefault="002162F3" w:rsidP="002162F3">
      <w:pPr>
        <w:spacing w:line="360" w:lineRule="auto"/>
        <w:ind w:left="1416" w:firstLine="708"/>
        <w:jc w:val="both"/>
        <w:rPr>
          <w:rFonts w:ascii="Arial" w:hAnsi="Arial"/>
          <w:color w:val="000000" w:themeColor="text1"/>
          <w:sz w:val="20"/>
          <w:szCs w:val="20"/>
        </w:rPr>
      </w:pPr>
      <w:r w:rsidRPr="000D5E39">
        <w:rPr>
          <w:rFonts w:ascii="Arial" w:hAnsi="Arial"/>
          <w:color w:val="000000" w:themeColor="text1"/>
          <w:sz w:val="20"/>
          <w:szCs w:val="20"/>
        </w:rPr>
        <w:t>Elaborado por Altamirano V. (2011)</w:t>
      </w:r>
    </w:p>
    <w:p w14:paraId="42C3193D" w14:textId="77777777" w:rsidR="002162F3" w:rsidRPr="000D5E39" w:rsidRDefault="002162F3" w:rsidP="00D97370">
      <w:pPr>
        <w:spacing w:line="360" w:lineRule="auto"/>
        <w:jc w:val="both"/>
        <w:rPr>
          <w:rFonts w:ascii="Arial" w:hAnsi="Arial"/>
          <w:color w:val="000000" w:themeColor="text1"/>
          <w:sz w:val="20"/>
          <w:szCs w:val="20"/>
        </w:rPr>
      </w:pPr>
    </w:p>
    <w:p w14:paraId="164CD108" w14:textId="2FE7A29B" w:rsidR="00D37F6F" w:rsidRDefault="002162F3" w:rsidP="002162F3">
      <w:pPr>
        <w:tabs>
          <w:tab w:val="left" w:pos="709"/>
        </w:tabs>
        <w:spacing w:line="360" w:lineRule="auto"/>
        <w:jc w:val="both"/>
        <w:rPr>
          <w:rFonts w:ascii="Arial" w:hAnsi="Arial"/>
          <w:color w:val="000000" w:themeColor="text1"/>
          <w:sz w:val="20"/>
          <w:szCs w:val="20"/>
        </w:rPr>
      </w:pPr>
      <w:r w:rsidRPr="000D5E39">
        <w:rPr>
          <w:rFonts w:ascii="Arial" w:hAnsi="Arial"/>
          <w:b/>
          <w:color w:val="000000" w:themeColor="text1"/>
          <w:sz w:val="20"/>
          <w:szCs w:val="20"/>
        </w:rPr>
        <w:t xml:space="preserve">Publicaciones: </w:t>
      </w:r>
      <w:r w:rsidRPr="000D5E39">
        <w:rPr>
          <w:rFonts w:ascii="Arial" w:hAnsi="Arial"/>
          <w:color w:val="000000" w:themeColor="text1"/>
          <w:sz w:val="20"/>
          <w:szCs w:val="20"/>
        </w:rPr>
        <w:t>s</w:t>
      </w:r>
      <w:r w:rsidR="00D37F6F" w:rsidRPr="000D5E39">
        <w:rPr>
          <w:rFonts w:ascii="Arial" w:hAnsi="Arial"/>
          <w:color w:val="000000" w:themeColor="text1"/>
          <w:sz w:val="20"/>
          <w:szCs w:val="20"/>
        </w:rPr>
        <w:t>e puede deducir que hay dos grupos de universidades, aquellas que por medio de la información publicada consiguen la participación de sus fans</w:t>
      </w:r>
      <w:r w:rsidR="004F3FCF" w:rsidRPr="000D5E39">
        <w:rPr>
          <w:rFonts w:ascii="Arial" w:hAnsi="Arial"/>
          <w:color w:val="000000" w:themeColor="text1"/>
          <w:sz w:val="20"/>
          <w:szCs w:val="20"/>
        </w:rPr>
        <w:t>,</w:t>
      </w:r>
      <w:r w:rsidR="00D37F6F" w:rsidRPr="000D5E39">
        <w:rPr>
          <w:rFonts w:ascii="Arial" w:hAnsi="Arial"/>
          <w:color w:val="000000" w:themeColor="text1"/>
          <w:sz w:val="20"/>
          <w:szCs w:val="20"/>
        </w:rPr>
        <w:t xml:space="preserve"> est</w:t>
      </w:r>
      <w:r w:rsidR="004F3FCF" w:rsidRPr="000D5E39">
        <w:rPr>
          <w:rFonts w:ascii="Arial" w:hAnsi="Arial"/>
          <w:color w:val="000000" w:themeColor="text1"/>
          <w:sz w:val="20"/>
          <w:szCs w:val="20"/>
        </w:rPr>
        <w:t>a</w:t>
      </w:r>
      <w:r w:rsidR="00D37F6F" w:rsidRPr="000D5E39">
        <w:rPr>
          <w:rFonts w:ascii="Arial" w:hAnsi="Arial"/>
          <w:color w:val="000000" w:themeColor="text1"/>
          <w:sz w:val="20"/>
          <w:szCs w:val="20"/>
        </w:rPr>
        <w:t xml:space="preserve">s son la ESPOL y la UTPL que en el transcurso de una semana consiguieron más de 50 comentarios en sus páginas. </w:t>
      </w:r>
    </w:p>
    <w:p w14:paraId="45EE7F4D" w14:textId="77777777" w:rsidR="0039688A" w:rsidRPr="000D5E39" w:rsidRDefault="0039688A" w:rsidP="002162F3">
      <w:pPr>
        <w:tabs>
          <w:tab w:val="left" w:pos="709"/>
        </w:tabs>
        <w:spacing w:line="360" w:lineRule="auto"/>
        <w:jc w:val="both"/>
        <w:rPr>
          <w:rFonts w:ascii="Arial" w:hAnsi="Arial"/>
          <w:b/>
          <w:color w:val="000000" w:themeColor="text1"/>
          <w:sz w:val="20"/>
          <w:szCs w:val="20"/>
        </w:rPr>
      </w:pPr>
    </w:p>
    <w:p w14:paraId="28FFE739" w14:textId="0F5A03A8" w:rsidR="004F3FCF" w:rsidRDefault="004F3FC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En este sentido hay que destacar la participación que consigue la ESPOL a través de pocas publicaciones, su estrategia es elaborar preguntas concretas orientadas a la parte afectiva y al sentido de pertenencia de los estudiantes lo que desencadena la intervención masiva con mensajes positivos, sin embargo, no conversa con sus estud</w:t>
      </w:r>
      <w:r w:rsidR="004C193C" w:rsidRPr="000D5E39">
        <w:rPr>
          <w:rFonts w:ascii="Arial" w:hAnsi="Arial"/>
          <w:color w:val="000000" w:themeColor="text1"/>
          <w:sz w:val="20"/>
          <w:szCs w:val="20"/>
        </w:rPr>
        <w:t>iantes, el nivel de respuesta es</w:t>
      </w:r>
      <w:r w:rsidRPr="000D5E39">
        <w:rPr>
          <w:rFonts w:ascii="Arial" w:hAnsi="Arial"/>
          <w:color w:val="000000" w:themeColor="text1"/>
          <w:sz w:val="20"/>
          <w:szCs w:val="20"/>
        </w:rPr>
        <w:t xml:space="preserve"> mínimo si comparamos que existieron catorce consultas de las cuales solo fue atendida  una. </w:t>
      </w:r>
    </w:p>
    <w:p w14:paraId="699675A7" w14:textId="77777777" w:rsidR="0039688A" w:rsidRPr="000D5E39" w:rsidRDefault="0039688A" w:rsidP="00D97370">
      <w:pPr>
        <w:spacing w:line="360" w:lineRule="auto"/>
        <w:jc w:val="both"/>
        <w:rPr>
          <w:rFonts w:ascii="Arial" w:hAnsi="Arial"/>
          <w:color w:val="000000" w:themeColor="text1"/>
          <w:sz w:val="20"/>
          <w:szCs w:val="20"/>
        </w:rPr>
      </w:pPr>
    </w:p>
    <w:p w14:paraId="14E62EAA" w14:textId="77777777" w:rsidR="004F3FCF" w:rsidRDefault="004F3FC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La UTPL por su parte mantiene una relación entre el número de publicaciones y los comentarios, siendo mayor la participación de sus fans, lo que comprueba que la información que publica es atractiva, además intenta mantener el diálogo con los mismos no únicamente contestando sus preguntas sino interactuando por medio de comentarios e intentando solucionar sus problemas. </w:t>
      </w:r>
    </w:p>
    <w:p w14:paraId="4C2C68D9" w14:textId="77777777" w:rsidR="0039688A" w:rsidRPr="000D5E39" w:rsidRDefault="0039688A" w:rsidP="00D97370">
      <w:pPr>
        <w:spacing w:line="360" w:lineRule="auto"/>
        <w:jc w:val="both"/>
        <w:rPr>
          <w:rFonts w:ascii="Arial" w:hAnsi="Arial"/>
          <w:color w:val="000000" w:themeColor="text1"/>
          <w:sz w:val="20"/>
          <w:szCs w:val="20"/>
        </w:rPr>
      </w:pPr>
    </w:p>
    <w:p w14:paraId="5088617B" w14:textId="77777777"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Al segundo grupo pertenecen aquellas que están presentes en la red pero no generan participación.</w:t>
      </w:r>
      <w:r w:rsidR="00136ED8" w:rsidRPr="000D5E39">
        <w:rPr>
          <w:rFonts w:ascii="Arial" w:hAnsi="Arial"/>
          <w:color w:val="000000" w:themeColor="text1"/>
          <w:sz w:val="20"/>
          <w:szCs w:val="20"/>
        </w:rPr>
        <w:t xml:space="preserve"> </w:t>
      </w:r>
      <w:r w:rsidRPr="000D5E39">
        <w:rPr>
          <w:rFonts w:ascii="Arial" w:hAnsi="Arial"/>
          <w:color w:val="000000" w:themeColor="text1"/>
          <w:sz w:val="20"/>
          <w:szCs w:val="20"/>
        </w:rPr>
        <w:t>La U. de Cuenca y la ESPE, obtienen menor participación de sus estudiantes pero su nivel de actuación también es menor, la U. de Cuenca responde las consultas y participa con comentarios, por su parte la ESPE no interactúa con su público, utiliza la red para difundir unidireccionalmente la información.</w:t>
      </w:r>
    </w:p>
    <w:p w14:paraId="5EBF3D39" w14:textId="77777777" w:rsidR="0039688A" w:rsidRPr="000D5E39" w:rsidRDefault="0039688A" w:rsidP="00D97370">
      <w:pPr>
        <w:spacing w:line="360" w:lineRule="auto"/>
        <w:jc w:val="both"/>
        <w:rPr>
          <w:rFonts w:ascii="Arial" w:hAnsi="Arial"/>
          <w:color w:val="000000" w:themeColor="text1"/>
          <w:sz w:val="20"/>
          <w:szCs w:val="20"/>
        </w:rPr>
      </w:pPr>
    </w:p>
    <w:p w14:paraId="656625C3" w14:textId="77777777"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La USFQ conserva una presencia elevada en la red, conversa con sus estudiantes pero no consigue que ellos participen en su red, puede ser debido a que sus publicaciones son Tweets lo que en el entorno los hace poco llamativos.</w:t>
      </w:r>
    </w:p>
    <w:p w14:paraId="699C9F3A" w14:textId="77777777" w:rsidR="0039688A" w:rsidRPr="000D5E39" w:rsidRDefault="0039688A" w:rsidP="00D97370">
      <w:pPr>
        <w:spacing w:line="360" w:lineRule="auto"/>
        <w:jc w:val="both"/>
        <w:rPr>
          <w:rFonts w:ascii="Arial" w:hAnsi="Arial"/>
          <w:color w:val="000000" w:themeColor="text1"/>
          <w:sz w:val="20"/>
          <w:szCs w:val="20"/>
        </w:rPr>
      </w:pPr>
    </w:p>
    <w:p w14:paraId="5BCD22CB" w14:textId="77777777"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En general</w:t>
      </w:r>
      <w:r w:rsidR="004F3FCF" w:rsidRPr="000D5E39">
        <w:rPr>
          <w:rFonts w:ascii="Arial" w:hAnsi="Arial"/>
          <w:color w:val="000000" w:themeColor="text1"/>
          <w:sz w:val="20"/>
          <w:szCs w:val="20"/>
        </w:rPr>
        <w:t>,</w:t>
      </w:r>
      <w:r w:rsidRPr="000D5E39">
        <w:rPr>
          <w:rFonts w:ascii="Arial" w:hAnsi="Arial"/>
          <w:color w:val="000000" w:themeColor="text1"/>
          <w:sz w:val="20"/>
          <w:szCs w:val="20"/>
        </w:rPr>
        <w:t xml:space="preserve"> las universidades responden con un leguaje informal, y entregan información que requiere de una nueva acción, por ejemplo consultar </w:t>
      </w:r>
      <w:r w:rsidR="00C00022" w:rsidRPr="000D5E39">
        <w:rPr>
          <w:rFonts w:ascii="Arial" w:hAnsi="Arial"/>
          <w:color w:val="000000" w:themeColor="text1"/>
          <w:sz w:val="20"/>
          <w:szCs w:val="20"/>
        </w:rPr>
        <w:t>el portal</w:t>
      </w:r>
      <w:r w:rsidRPr="000D5E39">
        <w:rPr>
          <w:rFonts w:ascii="Arial" w:hAnsi="Arial"/>
          <w:color w:val="000000" w:themeColor="text1"/>
          <w:sz w:val="20"/>
          <w:szCs w:val="20"/>
        </w:rPr>
        <w:t xml:space="preserve"> Web, un correo electrónico o un número telefónico. </w:t>
      </w:r>
    </w:p>
    <w:p w14:paraId="38956703" w14:textId="77777777" w:rsidR="0039688A" w:rsidRPr="000D5E39" w:rsidRDefault="0039688A" w:rsidP="00D97370">
      <w:pPr>
        <w:spacing w:line="360" w:lineRule="auto"/>
        <w:jc w:val="both"/>
        <w:rPr>
          <w:rFonts w:ascii="Arial" w:hAnsi="Arial"/>
          <w:color w:val="000000" w:themeColor="text1"/>
          <w:sz w:val="20"/>
          <w:szCs w:val="20"/>
        </w:rPr>
      </w:pPr>
    </w:p>
    <w:p w14:paraId="46910756" w14:textId="2BC1D0E7" w:rsidR="00D37F6F" w:rsidRDefault="00D37F6F" w:rsidP="00D97370">
      <w:pPr>
        <w:spacing w:line="360" w:lineRule="auto"/>
        <w:jc w:val="both"/>
        <w:rPr>
          <w:rFonts w:ascii="Arial" w:hAnsi="Arial"/>
          <w:color w:val="000000" w:themeColor="text1"/>
          <w:sz w:val="20"/>
          <w:szCs w:val="20"/>
        </w:rPr>
      </w:pPr>
      <w:r w:rsidRPr="000D5E39">
        <w:rPr>
          <w:rFonts w:ascii="Arial" w:hAnsi="Arial"/>
          <w:b/>
          <w:color w:val="000000" w:themeColor="text1"/>
          <w:sz w:val="20"/>
          <w:szCs w:val="20"/>
        </w:rPr>
        <w:t>Me g</w:t>
      </w:r>
      <w:r w:rsidR="004C193C" w:rsidRPr="000D5E39">
        <w:rPr>
          <w:rFonts w:ascii="Arial" w:hAnsi="Arial"/>
          <w:b/>
          <w:color w:val="000000" w:themeColor="text1"/>
          <w:sz w:val="20"/>
          <w:szCs w:val="20"/>
        </w:rPr>
        <w:t xml:space="preserve">usta: </w:t>
      </w:r>
      <w:r w:rsidR="004C193C" w:rsidRPr="000D5E39">
        <w:rPr>
          <w:rFonts w:ascii="Arial" w:hAnsi="Arial"/>
          <w:color w:val="000000" w:themeColor="text1"/>
          <w:sz w:val="20"/>
          <w:szCs w:val="20"/>
        </w:rPr>
        <w:t>l</w:t>
      </w:r>
      <w:r w:rsidRPr="000D5E39">
        <w:rPr>
          <w:rFonts w:ascii="Arial" w:hAnsi="Arial"/>
          <w:color w:val="000000" w:themeColor="text1"/>
          <w:sz w:val="20"/>
          <w:szCs w:val="20"/>
        </w:rPr>
        <w:t>os fans de las páginas participan en forma mayoritaria a través de la opción “me gusta”, probablemente por lo sencillo que resulta, en este apartado lideran la participación la UTPL (272) y la USFQ (114), es necesario recalcar que tenían mayor número de publicaciones, sigue la ESPOL (108) la U. de Cuenca (60) y la ESPE (43).</w:t>
      </w:r>
    </w:p>
    <w:p w14:paraId="569DA9FE" w14:textId="77777777" w:rsidR="0039688A" w:rsidRPr="000D5E39" w:rsidRDefault="0039688A" w:rsidP="00D97370">
      <w:pPr>
        <w:spacing w:line="360" w:lineRule="auto"/>
        <w:jc w:val="both"/>
        <w:rPr>
          <w:rFonts w:ascii="Arial" w:hAnsi="Arial"/>
          <w:b/>
          <w:color w:val="000000" w:themeColor="text1"/>
          <w:sz w:val="20"/>
          <w:szCs w:val="20"/>
        </w:rPr>
      </w:pPr>
    </w:p>
    <w:p w14:paraId="787DB7C2" w14:textId="3C4A2DE6" w:rsidR="00D37F6F" w:rsidRDefault="004C193C" w:rsidP="00D97370">
      <w:pPr>
        <w:spacing w:line="360" w:lineRule="auto"/>
        <w:jc w:val="both"/>
        <w:rPr>
          <w:rFonts w:ascii="Arial" w:hAnsi="Arial"/>
          <w:color w:val="000000" w:themeColor="text1"/>
          <w:sz w:val="20"/>
          <w:szCs w:val="20"/>
        </w:rPr>
      </w:pPr>
      <w:r w:rsidRPr="000D5E39">
        <w:rPr>
          <w:rFonts w:ascii="Arial" w:hAnsi="Arial"/>
          <w:b/>
          <w:color w:val="000000" w:themeColor="text1"/>
          <w:sz w:val="20"/>
          <w:szCs w:val="20"/>
        </w:rPr>
        <w:t xml:space="preserve">Muro: </w:t>
      </w:r>
      <w:r w:rsidRPr="000D5E39">
        <w:rPr>
          <w:rFonts w:ascii="Arial" w:hAnsi="Arial"/>
          <w:color w:val="000000" w:themeColor="text1"/>
          <w:sz w:val="20"/>
          <w:szCs w:val="20"/>
        </w:rPr>
        <w:t>e</w:t>
      </w:r>
      <w:r w:rsidR="00D37F6F" w:rsidRPr="000D5E39">
        <w:rPr>
          <w:rFonts w:ascii="Arial" w:hAnsi="Arial"/>
          <w:color w:val="000000" w:themeColor="text1"/>
          <w:sz w:val="20"/>
          <w:szCs w:val="20"/>
        </w:rPr>
        <w:t xml:space="preserve">n el muro de las redes estudiadas disminuye notablemente la participación de los usuarios, el motivo puede ser porque el nivel de visibilidad es mayor y prefieren escribir en las publicaciones. En este análisis se incluyen dos centros educativos, la UTPL lo tiene restringido, la ESPE borra las publicaciones </w:t>
      </w:r>
      <w:r w:rsidRPr="000D5E39">
        <w:rPr>
          <w:rFonts w:ascii="Arial" w:hAnsi="Arial"/>
          <w:color w:val="000000" w:themeColor="text1"/>
          <w:sz w:val="20"/>
          <w:szCs w:val="20"/>
        </w:rPr>
        <w:t>de su muro</w:t>
      </w:r>
      <w:r w:rsidR="00D37F6F" w:rsidRPr="000D5E39">
        <w:rPr>
          <w:rFonts w:ascii="Arial" w:hAnsi="Arial"/>
          <w:color w:val="000000" w:themeColor="text1"/>
          <w:sz w:val="20"/>
          <w:szCs w:val="20"/>
        </w:rPr>
        <w:t xml:space="preserve"> (permite escribir pero no se visualizan) y la ESPOL no tiene comentarios durante el periodo investigado.</w:t>
      </w:r>
    </w:p>
    <w:p w14:paraId="798F4F2F" w14:textId="77777777" w:rsidR="0039688A" w:rsidRPr="000D5E39" w:rsidRDefault="0039688A" w:rsidP="00D97370">
      <w:pPr>
        <w:spacing w:line="360" w:lineRule="auto"/>
        <w:jc w:val="both"/>
        <w:rPr>
          <w:rFonts w:ascii="Arial" w:hAnsi="Arial"/>
          <w:b/>
          <w:color w:val="000000" w:themeColor="text1"/>
          <w:sz w:val="20"/>
          <w:szCs w:val="20"/>
        </w:rPr>
      </w:pPr>
    </w:p>
    <w:p w14:paraId="2B55A4AF" w14:textId="77777777" w:rsidR="00D37F6F" w:rsidRDefault="00D02E83"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En</w:t>
      </w:r>
      <w:r w:rsidR="00D37F6F" w:rsidRPr="000D5E39">
        <w:rPr>
          <w:rFonts w:ascii="Arial" w:hAnsi="Arial"/>
          <w:color w:val="000000" w:themeColor="text1"/>
          <w:sz w:val="20"/>
          <w:szCs w:val="20"/>
        </w:rPr>
        <w:t xml:space="preserve"> el muro 2 universidades interactúan con los usuarios </w:t>
      </w:r>
      <w:r w:rsidRPr="000D5E39">
        <w:rPr>
          <w:rFonts w:ascii="Arial" w:hAnsi="Arial"/>
          <w:color w:val="000000" w:themeColor="text1"/>
          <w:sz w:val="20"/>
          <w:szCs w:val="20"/>
        </w:rPr>
        <w:t xml:space="preserve">(U. de Cuenca y USFQ) </w:t>
      </w:r>
      <w:r w:rsidR="00D37F6F" w:rsidRPr="000D5E39">
        <w:rPr>
          <w:rFonts w:ascii="Arial" w:hAnsi="Arial"/>
          <w:color w:val="000000" w:themeColor="text1"/>
          <w:sz w:val="20"/>
          <w:szCs w:val="20"/>
        </w:rPr>
        <w:t xml:space="preserve">y mantienen una conversación hasta que las dudas queden despejadas, el tiempo promedio de respuesta de la U. de Cuenca es de 2 horas aproximadamente, pero en algunos momentos lo hace instantáneamente y la USFQ se registra una conversación de forma instantánea. </w:t>
      </w:r>
    </w:p>
    <w:p w14:paraId="09DDBD15" w14:textId="77777777" w:rsidR="0039688A" w:rsidRPr="000D5E39" w:rsidRDefault="0039688A" w:rsidP="00D97370">
      <w:pPr>
        <w:spacing w:line="360" w:lineRule="auto"/>
        <w:jc w:val="both"/>
        <w:rPr>
          <w:rFonts w:ascii="Arial" w:hAnsi="Arial"/>
          <w:color w:val="000000" w:themeColor="text1"/>
          <w:sz w:val="20"/>
          <w:szCs w:val="20"/>
        </w:rPr>
      </w:pPr>
    </w:p>
    <w:p w14:paraId="600B0F58" w14:textId="12460A23"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Las respuestas l</w:t>
      </w:r>
      <w:r w:rsidR="004C193C" w:rsidRPr="000D5E39">
        <w:rPr>
          <w:rFonts w:ascii="Arial" w:hAnsi="Arial"/>
          <w:color w:val="000000" w:themeColor="text1"/>
          <w:sz w:val="20"/>
          <w:szCs w:val="20"/>
        </w:rPr>
        <w:t xml:space="preserve">as manejan en lenguaje informal, </w:t>
      </w:r>
      <w:r w:rsidRPr="000D5E39">
        <w:rPr>
          <w:rFonts w:ascii="Arial" w:hAnsi="Arial"/>
          <w:color w:val="000000" w:themeColor="text1"/>
          <w:sz w:val="20"/>
          <w:szCs w:val="20"/>
        </w:rPr>
        <w:t>guiando al alumno y orientándolo para conseguir más información por medio de enlaces</w:t>
      </w:r>
      <w:r w:rsidR="004F3FCF" w:rsidRPr="000D5E39">
        <w:rPr>
          <w:rFonts w:ascii="Arial" w:hAnsi="Arial"/>
          <w:color w:val="000000" w:themeColor="text1"/>
          <w:sz w:val="20"/>
          <w:szCs w:val="20"/>
        </w:rPr>
        <w:t xml:space="preserve"> o estableciendo contacto por correo electrónico o mail</w:t>
      </w:r>
      <w:r w:rsidRPr="000D5E39">
        <w:rPr>
          <w:rFonts w:ascii="Arial" w:hAnsi="Arial"/>
          <w:color w:val="000000" w:themeColor="text1"/>
          <w:sz w:val="20"/>
          <w:szCs w:val="20"/>
        </w:rPr>
        <w:t>.</w:t>
      </w:r>
    </w:p>
    <w:p w14:paraId="1AAB7D9D" w14:textId="77777777" w:rsidR="0039688A" w:rsidRPr="000D5E39" w:rsidRDefault="0039688A" w:rsidP="00D97370">
      <w:pPr>
        <w:spacing w:line="360" w:lineRule="auto"/>
        <w:jc w:val="both"/>
        <w:rPr>
          <w:rFonts w:ascii="Arial" w:hAnsi="Arial"/>
          <w:color w:val="000000" w:themeColor="text1"/>
          <w:sz w:val="20"/>
          <w:szCs w:val="20"/>
        </w:rPr>
      </w:pPr>
    </w:p>
    <w:p w14:paraId="0579C429" w14:textId="77777777" w:rsidR="004C193C" w:rsidRPr="000D5E39" w:rsidRDefault="004C193C" w:rsidP="00D97370">
      <w:pPr>
        <w:spacing w:line="360" w:lineRule="auto"/>
        <w:jc w:val="both"/>
        <w:rPr>
          <w:rFonts w:ascii="Arial" w:hAnsi="Arial"/>
          <w:b/>
          <w:color w:val="000000" w:themeColor="text1"/>
          <w:sz w:val="20"/>
          <w:szCs w:val="20"/>
        </w:rPr>
      </w:pPr>
      <w:r w:rsidRPr="000D5E39">
        <w:rPr>
          <w:rFonts w:ascii="Arial" w:hAnsi="Arial"/>
          <w:b/>
          <w:color w:val="000000" w:themeColor="text1"/>
          <w:sz w:val="20"/>
          <w:szCs w:val="20"/>
        </w:rPr>
        <w:t>Análisis de respuesta</w:t>
      </w:r>
    </w:p>
    <w:p w14:paraId="547A791D" w14:textId="2AF66E53" w:rsidR="00D37F6F" w:rsidRDefault="004C193C"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P</w:t>
      </w:r>
      <w:r w:rsidR="00D37F6F" w:rsidRPr="000D5E39">
        <w:rPr>
          <w:rFonts w:ascii="Arial" w:hAnsi="Arial"/>
          <w:color w:val="000000" w:themeColor="text1"/>
          <w:sz w:val="20"/>
          <w:szCs w:val="20"/>
        </w:rPr>
        <w:t>ara realizar el análisis de respuesta se crearon siete cuentas con perfiles similares a la de</w:t>
      </w:r>
      <w:r w:rsidR="004F3FCF" w:rsidRPr="000D5E39">
        <w:rPr>
          <w:rFonts w:ascii="Arial" w:hAnsi="Arial"/>
          <w:color w:val="000000" w:themeColor="text1"/>
          <w:sz w:val="20"/>
          <w:szCs w:val="20"/>
        </w:rPr>
        <w:t xml:space="preserve"> un estudiante universitario</w:t>
      </w:r>
      <w:r w:rsidR="00D37F6F" w:rsidRPr="000D5E39">
        <w:rPr>
          <w:rFonts w:ascii="Arial" w:hAnsi="Arial"/>
          <w:color w:val="000000" w:themeColor="text1"/>
          <w:sz w:val="20"/>
          <w:szCs w:val="20"/>
        </w:rPr>
        <w:t xml:space="preserve"> y se utilizó una cuenta diaria para solicitar información durante una semana.</w:t>
      </w:r>
    </w:p>
    <w:p w14:paraId="3FFE9F3E" w14:textId="77777777" w:rsidR="0039688A" w:rsidRPr="000D5E39" w:rsidRDefault="0039688A" w:rsidP="00D97370">
      <w:pPr>
        <w:spacing w:line="360" w:lineRule="auto"/>
        <w:jc w:val="both"/>
        <w:rPr>
          <w:rFonts w:ascii="Arial" w:hAnsi="Arial"/>
          <w:b/>
          <w:color w:val="000000" w:themeColor="text1"/>
          <w:sz w:val="20"/>
          <w:szCs w:val="20"/>
        </w:rPr>
      </w:pPr>
    </w:p>
    <w:p w14:paraId="02FCAE4B" w14:textId="77777777"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Las consultas se efectuaron por medio de publicaciones en el muro y comentarios, las preguntas fueron de índole académica, oferta, cursos, seminarios, orientaciones para el ingreso a la universidad y oferta de postgrados. Se crearon preguntas generales es decir la misma para todas las universidades y preguntas específicas basadas a la información de la página web.</w:t>
      </w:r>
    </w:p>
    <w:p w14:paraId="138A11F7" w14:textId="77777777" w:rsidR="0039688A" w:rsidRPr="000D5E39" w:rsidRDefault="0039688A" w:rsidP="00D97370">
      <w:pPr>
        <w:spacing w:line="360" w:lineRule="auto"/>
        <w:jc w:val="both"/>
        <w:rPr>
          <w:rFonts w:ascii="Arial" w:hAnsi="Arial"/>
          <w:color w:val="000000" w:themeColor="text1"/>
          <w:sz w:val="20"/>
          <w:szCs w:val="20"/>
        </w:rPr>
      </w:pPr>
    </w:p>
    <w:p w14:paraId="32B72FB7" w14:textId="4AF329F6"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De los resultados se constata que las universidades USFQ, ESPE, UTPL y U. de Cuenca -66% de las universidades- interactúan con sus fans frente al 44% </w:t>
      </w:r>
      <w:r w:rsidR="00D02E83" w:rsidRPr="000D5E39">
        <w:rPr>
          <w:rFonts w:ascii="Arial" w:hAnsi="Arial"/>
          <w:color w:val="000000" w:themeColor="text1"/>
          <w:sz w:val="20"/>
          <w:szCs w:val="20"/>
        </w:rPr>
        <w:t>que no responden, ESPOL y  EPN.</w:t>
      </w:r>
    </w:p>
    <w:p w14:paraId="262FD1A3" w14:textId="77777777" w:rsidR="0039688A" w:rsidRPr="000D5E39" w:rsidRDefault="0039688A" w:rsidP="00D97370">
      <w:pPr>
        <w:spacing w:line="360" w:lineRule="auto"/>
        <w:jc w:val="both"/>
        <w:rPr>
          <w:rFonts w:ascii="Arial" w:hAnsi="Arial"/>
          <w:color w:val="000000" w:themeColor="text1"/>
          <w:sz w:val="20"/>
          <w:szCs w:val="20"/>
        </w:rPr>
      </w:pPr>
    </w:p>
    <w:p w14:paraId="11414303" w14:textId="77777777" w:rsidR="00D37F6F" w:rsidRPr="000D5E39" w:rsidRDefault="00117EB1" w:rsidP="00D97370">
      <w:pPr>
        <w:spacing w:line="360" w:lineRule="auto"/>
        <w:jc w:val="both"/>
        <w:rPr>
          <w:rFonts w:ascii="Arial" w:hAnsi="Arial"/>
          <w:b/>
          <w:color w:val="000000" w:themeColor="text1"/>
          <w:sz w:val="20"/>
          <w:szCs w:val="20"/>
        </w:rPr>
      </w:pPr>
      <w:r w:rsidRPr="000D5E39">
        <w:rPr>
          <w:rFonts w:ascii="Arial" w:hAnsi="Arial"/>
          <w:b/>
          <w:color w:val="000000" w:themeColor="text1"/>
          <w:sz w:val="20"/>
          <w:szCs w:val="20"/>
        </w:rPr>
        <w:t xml:space="preserve">TWITTER </w:t>
      </w:r>
    </w:p>
    <w:p w14:paraId="0FB495D8" w14:textId="77777777"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La revolución del Twitter es relativamente nueva en el país., Este fenómeno mundial en el 2011 toma fuerza en América Latina y por consiguiente en Ecuador, sin embargo la USFQ, la PUCE y la UTPL se unieron a la red en el 2009, luego se adhieren la ESPE,  la EPN  (no se actualiza desde su creación) en el 2010, la U. Cuenca en el 2011, de las cuales están cinco activas.</w:t>
      </w:r>
    </w:p>
    <w:p w14:paraId="32DFE99A" w14:textId="77777777" w:rsidR="0039688A" w:rsidRPr="000D5E39" w:rsidRDefault="0039688A" w:rsidP="00D97370">
      <w:pPr>
        <w:spacing w:line="360" w:lineRule="auto"/>
        <w:jc w:val="both"/>
        <w:rPr>
          <w:rFonts w:ascii="Arial" w:hAnsi="Arial"/>
          <w:color w:val="000000" w:themeColor="text1"/>
          <w:sz w:val="20"/>
          <w:szCs w:val="20"/>
        </w:rPr>
      </w:pPr>
    </w:p>
    <w:p w14:paraId="008C354D"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Como se menciona anteriormente, esta red social es relativamente nueva por lo tanto, no hay registros estadísticos de </w:t>
      </w:r>
      <w:proofErr w:type="spellStart"/>
      <w:r w:rsidRPr="000D5E39">
        <w:rPr>
          <w:rFonts w:ascii="Arial" w:hAnsi="Arial"/>
          <w:color w:val="000000" w:themeColor="text1"/>
          <w:sz w:val="20"/>
          <w:szCs w:val="20"/>
        </w:rPr>
        <w:t>twiteros</w:t>
      </w:r>
      <w:proofErr w:type="spellEnd"/>
      <w:r w:rsidRPr="000D5E39">
        <w:rPr>
          <w:rFonts w:ascii="Arial" w:hAnsi="Arial"/>
          <w:color w:val="000000" w:themeColor="text1"/>
          <w:sz w:val="20"/>
          <w:szCs w:val="20"/>
        </w:rPr>
        <w:t xml:space="preserve"> en el país, pero se considera que son profesionales a partir de los 25 años que siguiendo las tendencias son blogueros, razón por la cual los seguidores son menos si comparamos con los fans de </w:t>
      </w:r>
      <w:proofErr w:type="spellStart"/>
      <w:r w:rsidRPr="000D5E39">
        <w:rPr>
          <w:rFonts w:ascii="Arial" w:hAnsi="Arial"/>
          <w:color w:val="000000" w:themeColor="text1"/>
          <w:sz w:val="20"/>
          <w:szCs w:val="20"/>
        </w:rPr>
        <w:t>facebook</w:t>
      </w:r>
      <w:proofErr w:type="spellEnd"/>
      <w:r w:rsidRPr="000D5E39">
        <w:rPr>
          <w:rFonts w:ascii="Arial" w:hAnsi="Arial"/>
          <w:color w:val="000000" w:themeColor="text1"/>
          <w:sz w:val="20"/>
          <w:szCs w:val="20"/>
        </w:rPr>
        <w:t xml:space="preserve"> de las mismas universidades.</w:t>
      </w:r>
    </w:p>
    <w:p w14:paraId="6D9DAAF7" w14:textId="77777777" w:rsidR="004C193C" w:rsidRPr="000D5E39" w:rsidRDefault="004C193C" w:rsidP="00D97370">
      <w:pPr>
        <w:spacing w:line="360" w:lineRule="auto"/>
        <w:jc w:val="both"/>
        <w:rPr>
          <w:rFonts w:ascii="Arial" w:hAnsi="Arial"/>
          <w:color w:val="000000" w:themeColor="text1"/>
          <w:sz w:val="20"/>
          <w:szCs w:val="20"/>
        </w:rPr>
      </w:pPr>
    </w:p>
    <w:p w14:paraId="1DE57922"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b/>
          <w:color w:val="000000" w:themeColor="text1"/>
          <w:sz w:val="20"/>
          <w:szCs w:val="20"/>
        </w:rPr>
        <w:t xml:space="preserve">Gráfico </w:t>
      </w:r>
      <w:r w:rsidR="00C1704A" w:rsidRPr="000D5E39">
        <w:rPr>
          <w:rFonts w:ascii="Arial" w:hAnsi="Arial"/>
          <w:b/>
          <w:color w:val="000000" w:themeColor="text1"/>
          <w:sz w:val="20"/>
          <w:szCs w:val="20"/>
        </w:rPr>
        <w:t>2</w:t>
      </w:r>
      <w:r w:rsidRPr="000D5E39">
        <w:rPr>
          <w:rFonts w:ascii="Arial" w:hAnsi="Arial"/>
          <w:b/>
          <w:color w:val="000000" w:themeColor="text1"/>
          <w:sz w:val="20"/>
          <w:szCs w:val="20"/>
        </w:rPr>
        <w:t>:</w:t>
      </w:r>
      <w:r w:rsidRPr="000D5E39">
        <w:rPr>
          <w:rFonts w:ascii="Arial" w:hAnsi="Arial"/>
          <w:color w:val="000000" w:themeColor="text1"/>
          <w:sz w:val="20"/>
          <w:szCs w:val="20"/>
        </w:rPr>
        <w:t xml:space="preserve"> Comparación Facebook – Twitter</w:t>
      </w:r>
    </w:p>
    <w:p w14:paraId="0764BCA3"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noProof/>
          <w:color w:val="000000" w:themeColor="text1"/>
          <w:sz w:val="20"/>
          <w:szCs w:val="20"/>
        </w:rPr>
        <w:drawing>
          <wp:inline distT="0" distB="0" distL="0" distR="0" wp14:anchorId="064FB1E0" wp14:editId="3A6782A4">
            <wp:extent cx="4152900" cy="1838325"/>
            <wp:effectExtent l="0" t="0" r="19050" b="9525"/>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A1D006" w14:textId="77777777" w:rsidR="004C193C" w:rsidRPr="000D5E39" w:rsidRDefault="004C193C" w:rsidP="004C193C">
      <w:pPr>
        <w:spacing w:line="360" w:lineRule="auto"/>
        <w:ind w:left="2124" w:firstLine="708"/>
        <w:jc w:val="both"/>
        <w:rPr>
          <w:rFonts w:ascii="Arial" w:hAnsi="Arial"/>
          <w:color w:val="000000" w:themeColor="text1"/>
          <w:sz w:val="20"/>
          <w:szCs w:val="20"/>
        </w:rPr>
      </w:pPr>
      <w:r w:rsidRPr="000D5E39">
        <w:rPr>
          <w:rFonts w:ascii="Arial" w:hAnsi="Arial"/>
          <w:color w:val="000000" w:themeColor="text1"/>
          <w:sz w:val="20"/>
          <w:szCs w:val="20"/>
        </w:rPr>
        <w:t>Elaborado por Altamirano V. (2011)</w:t>
      </w:r>
    </w:p>
    <w:p w14:paraId="54B4B573" w14:textId="77777777" w:rsidR="004C193C" w:rsidRPr="000D5E39" w:rsidRDefault="004C193C" w:rsidP="00D97370">
      <w:pPr>
        <w:spacing w:line="360" w:lineRule="auto"/>
        <w:jc w:val="both"/>
        <w:rPr>
          <w:rFonts w:ascii="Arial" w:hAnsi="Arial"/>
          <w:color w:val="000000" w:themeColor="text1"/>
          <w:sz w:val="20"/>
          <w:szCs w:val="20"/>
        </w:rPr>
      </w:pPr>
    </w:p>
    <w:p w14:paraId="770D92A3" w14:textId="77777777"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Como se aprecia en la gráfica el liderazgo lo mantienen la UTPL y USFQ, y esto no es solo en el número de seguidores</w:t>
      </w:r>
      <w:r w:rsidR="007032CF" w:rsidRPr="000D5E39">
        <w:rPr>
          <w:rFonts w:ascii="Arial" w:hAnsi="Arial"/>
          <w:color w:val="000000" w:themeColor="text1"/>
          <w:sz w:val="20"/>
          <w:szCs w:val="20"/>
        </w:rPr>
        <w:t>,</w:t>
      </w:r>
      <w:r w:rsidRPr="000D5E39">
        <w:rPr>
          <w:rFonts w:ascii="Arial" w:hAnsi="Arial"/>
          <w:color w:val="000000" w:themeColor="text1"/>
          <w:sz w:val="20"/>
          <w:szCs w:val="20"/>
        </w:rPr>
        <w:t xml:space="preserve"> sino también en la presencia en la red. </w:t>
      </w:r>
    </w:p>
    <w:p w14:paraId="53118D9D" w14:textId="77777777" w:rsidR="0039688A" w:rsidRPr="000D5E39" w:rsidRDefault="0039688A" w:rsidP="00D97370">
      <w:pPr>
        <w:spacing w:line="360" w:lineRule="auto"/>
        <w:jc w:val="both"/>
        <w:rPr>
          <w:rFonts w:ascii="Arial" w:hAnsi="Arial"/>
          <w:color w:val="000000" w:themeColor="text1"/>
          <w:sz w:val="20"/>
          <w:szCs w:val="20"/>
        </w:rPr>
      </w:pPr>
    </w:p>
    <w:p w14:paraId="71919E69" w14:textId="10440F39"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Algunos investigadores sostienen que el Twitter no es una red social, sino un medio tradicional porque no permite una relación recíproca, y al parecer las universidades ecuatorianas se han guiado de esta premisa para manejar su comunicación, únicamente en la USFQ existe una relación proporcional entre sus seguidores y a quienes ellos siguen, las otras universidades mantienen u</w:t>
      </w:r>
      <w:r w:rsidR="004C193C" w:rsidRPr="000D5E39">
        <w:rPr>
          <w:rFonts w:ascii="Arial" w:hAnsi="Arial"/>
          <w:color w:val="000000" w:themeColor="text1"/>
          <w:sz w:val="20"/>
          <w:szCs w:val="20"/>
        </w:rPr>
        <w:t xml:space="preserve">na diferencia promedio del 88%, </w:t>
      </w:r>
      <w:r w:rsidRPr="000D5E39">
        <w:rPr>
          <w:rFonts w:ascii="Arial" w:hAnsi="Arial"/>
          <w:color w:val="000000" w:themeColor="text1"/>
          <w:sz w:val="20"/>
          <w:szCs w:val="20"/>
        </w:rPr>
        <w:t xml:space="preserve"> la mayor proporción corresponde a sus seguidores.</w:t>
      </w:r>
    </w:p>
    <w:p w14:paraId="6372A39D" w14:textId="77777777" w:rsidR="0039688A" w:rsidRPr="000D5E39" w:rsidRDefault="0039688A" w:rsidP="00D97370">
      <w:pPr>
        <w:spacing w:line="360" w:lineRule="auto"/>
        <w:jc w:val="both"/>
        <w:rPr>
          <w:rFonts w:ascii="Arial" w:hAnsi="Arial"/>
          <w:color w:val="000000" w:themeColor="text1"/>
          <w:sz w:val="20"/>
          <w:szCs w:val="20"/>
        </w:rPr>
      </w:pPr>
    </w:p>
    <w:p w14:paraId="446844F1" w14:textId="77777777"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Por esta razón no puede existir interacción y la información que generan los centros educativos se transmite unidireccionalmente, como se comprueba por el bajo nivel de </w:t>
      </w:r>
      <w:proofErr w:type="spellStart"/>
      <w:r w:rsidRPr="000D5E39">
        <w:rPr>
          <w:rFonts w:ascii="Arial" w:hAnsi="Arial"/>
          <w:color w:val="000000" w:themeColor="text1"/>
          <w:sz w:val="20"/>
          <w:szCs w:val="20"/>
        </w:rPr>
        <w:t>retweets</w:t>
      </w:r>
      <w:proofErr w:type="spellEnd"/>
      <w:r w:rsidRPr="000D5E39">
        <w:rPr>
          <w:rFonts w:ascii="Arial" w:hAnsi="Arial"/>
          <w:color w:val="000000" w:themeColor="text1"/>
          <w:sz w:val="20"/>
          <w:szCs w:val="20"/>
        </w:rPr>
        <w:t xml:space="preserve"> (réplicas) que consiguen los Tweets (publicaciones).</w:t>
      </w:r>
    </w:p>
    <w:p w14:paraId="3FFBA73C" w14:textId="77777777" w:rsidR="0039688A" w:rsidRPr="000D5E39" w:rsidRDefault="0039688A" w:rsidP="00D97370">
      <w:pPr>
        <w:spacing w:line="360" w:lineRule="auto"/>
        <w:jc w:val="both"/>
        <w:rPr>
          <w:rFonts w:ascii="Arial" w:hAnsi="Arial"/>
          <w:color w:val="000000" w:themeColor="text1"/>
          <w:sz w:val="20"/>
          <w:szCs w:val="20"/>
        </w:rPr>
      </w:pPr>
    </w:p>
    <w:p w14:paraId="2E10DC73" w14:textId="1E08AD97"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Sin embargo</w:t>
      </w:r>
      <w:r w:rsidR="00C00022" w:rsidRPr="000D5E39">
        <w:rPr>
          <w:rFonts w:ascii="Arial" w:hAnsi="Arial"/>
          <w:color w:val="000000" w:themeColor="text1"/>
          <w:sz w:val="20"/>
          <w:szCs w:val="20"/>
        </w:rPr>
        <w:t>,</w:t>
      </w:r>
      <w:r w:rsidRPr="000D5E39">
        <w:rPr>
          <w:rFonts w:ascii="Arial" w:hAnsi="Arial"/>
          <w:color w:val="000000" w:themeColor="text1"/>
          <w:sz w:val="20"/>
          <w:szCs w:val="20"/>
        </w:rPr>
        <w:t xml:space="preserve"> la principal equivocación que cometen las universidades ecuatorianas es ingresar al Microblogging y no conocer cómo funciona, pretendiendo a través de una comunicación unidireccional conseguir presencia en la red, el Twitter no es únicamente una herramienta para publicar en 140 caracteres los acontecimiento</w:t>
      </w:r>
      <w:r w:rsidR="004C193C" w:rsidRPr="000D5E39">
        <w:rPr>
          <w:rFonts w:ascii="Arial" w:hAnsi="Arial"/>
          <w:color w:val="000000" w:themeColor="text1"/>
          <w:sz w:val="20"/>
          <w:szCs w:val="20"/>
        </w:rPr>
        <w:t>s</w:t>
      </w:r>
      <w:r w:rsidRPr="000D5E39">
        <w:rPr>
          <w:rFonts w:ascii="Arial" w:hAnsi="Arial"/>
          <w:color w:val="000000" w:themeColor="text1"/>
          <w:sz w:val="20"/>
          <w:szCs w:val="20"/>
        </w:rPr>
        <w:t xml:space="preserve"> importantes, al contrario sirve para generar interacción y por eso estableció dos opciones principales; la “@” o mención que comunica directamente con otro usuario y la "almohadilla" (#) que sirve para etiquetar los Tweets que tratan sobre temas específicos, a la vez que facilitan su búsqueda.</w:t>
      </w:r>
    </w:p>
    <w:p w14:paraId="344B8389" w14:textId="77777777" w:rsidR="0039688A" w:rsidRPr="000D5E39" w:rsidRDefault="0039688A" w:rsidP="00D97370">
      <w:pPr>
        <w:spacing w:line="360" w:lineRule="auto"/>
        <w:jc w:val="both"/>
        <w:rPr>
          <w:rFonts w:ascii="Arial" w:hAnsi="Arial"/>
          <w:color w:val="000000" w:themeColor="text1"/>
          <w:sz w:val="20"/>
          <w:szCs w:val="20"/>
        </w:rPr>
      </w:pPr>
    </w:p>
    <w:p w14:paraId="297D8E40"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En este sentido, la comunicación es errónea y eso impide la integración de las universidades al Twitter. La PUCE publica titulares, la U. de Cuenca, la ESPE y la USFQ difunden información acompañada de enlaces, esta última en determinados casos usa las menciones y almohadillas para enlazarse con cuentas internas, la UTPL con el uso de estas herramientas ha conseguido la interacción con sus usuarios.  </w:t>
      </w:r>
    </w:p>
    <w:p w14:paraId="50C6FA5A"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b/>
          <w:color w:val="000000" w:themeColor="text1"/>
          <w:sz w:val="20"/>
          <w:szCs w:val="20"/>
        </w:rPr>
        <w:t xml:space="preserve">Tabla </w:t>
      </w:r>
      <w:r w:rsidR="00C1704A" w:rsidRPr="000D5E39">
        <w:rPr>
          <w:rFonts w:ascii="Arial" w:hAnsi="Arial"/>
          <w:b/>
          <w:color w:val="000000" w:themeColor="text1"/>
          <w:sz w:val="20"/>
          <w:szCs w:val="20"/>
        </w:rPr>
        <w:t>4</w:t>
      </w:r>
      <w:r w:rsidRPr="000D5E39">
        <w:rPr>
          <w:rFonts w:ascii="Arial" w:hAnsi="Arial"/>
          <w:b/>
          <w:color w:val="000000" w:themeColor="text1"/>
          <w:sz w:val="20"/>
          <w:szCs w:val="20"/>
        </w:rPr>
        <w:t>:</w:t>
      </w:r>
      <w:r w:rsidRPr="000D5E39">
        <w:rPr>
          <w:rFonts w:ascii="Arial" w:hAnsi="Arial"/>
          <w:color w:val="000000" w:themeColor="text1"/>
          <w:sz w:val="20"/>
          <w:szCs w:val="20"/>
        </w:rPr>
        <w:t xml:space="preserve"> Presencia en Twitter</w:t>
      </w:r>
    </w:p>
    <w:tbl>
      <w:tblPr>
        <w:tblW w:w="8691" w:type="dxa"/>
        <w:jc w:val="center"/>
        <w:tblCellMar>
          <w:left w:w="70" w:type="dxa"/>
          <w:right w:w="70" w:type="dxa"/>
        </w:tblCellMar>
        <w:tblLook w:val="04A0" w:firstRow="1" w:lastRow="0" w:firstColumn="1" w:lastColumn="0" w:noHBand="0" w:noVBand="1"/>
      </w:tblPr>
      <w:tblGrid>
        <w:gridCol w:w="1670"/>
        <w:gridCol w:w="1165"/>
        <w:gridCol w:w="1418"/>
        <w:gridCol w:w="1252"/>
        <w:gridCol w:w="1923"/>
        <w:gridCol w:w="1263"/>
      </w:tblGrid>
      <w:tr w:rsidR="00D37F6F" w:rsidRPr="000D5E39" w14:paraId="4E2BDDBC" w14:textId="77777777" w:rsidTr="009563E7">
        <w:trPr>
          <w:trHeight w:val="575"/>
          <w:jc w:val="center"/>
        </w:trPr>
        <w:tc>
          <w:tcPr>
            <w:tcW w:w="1670" w:type="dxa"/>
            <w:tcBorders>
              <w:top w:val="double" w:sz="4" w:space="0" w:color="A7298F"/>
              <w:left w:val="double" w:sz="4" w:space="0" w:color="A7298F"/>
              <w:bottom w:val="double" w:sz="4" w:space="0" w:color="A7298F"/>
              <w:right w:val="single" w:sz="4" w:space="0" w:color="A7298F"/>
            </w:tcBorders>
            <w:shd w:val="clear" w:color="auto" w:fill="3C8A94"/>
            <w:noWrap/>
            <w:vAlign w:val="center"/>
          </w:tcPr>
          <w:p w14:paraId="7C7F2502"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UNIVERSIDAD</w:t>
            </w:r>
          </w:p>
        </w:tc>
        <w:tc>
          <w:tcPr>
            <w:tcW w:w="1165" w:type="dxa"/>
            <w:tcBorders>
              <w:top w:val="double" w:sz="4" w:space="0" w:color="A7298F"/>
              <w:left w:val="single" w:sz="4" w:space="0" w:color="A7298F"/>
              <w:bottom w:val="double" w:sz="4" w:space="0" w:color="A7298F"/>
              <w:right w:val="single" w:sz="4" w:space="0" w:color="A7298F"/>
            </w:tcBorders>
            <w:shd w:val="clear" w:color="auto" w:fill="3C8A94"/>
            <w:noWrap/>
            <w:vAlign w:val="center"/>
          </w:tcPr>
          <w:p w14:paraId="34BBC785"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TWEETS TOTALES</w:t>
            </w:r>
          </w:p>
        </w:tc>
        <w:tc>
          <w:tcPr>
            <w:tcW w:w="1418" w:type="dxa"/>
            <w:tcBorders>
              <w:top w:val="double" w:sz="4" w:space="0" w:color="A7298F"/>
              <w:left w:val="single" w:sz="4" w:space="0" w:color="A7298F"/>
              <w:bottom w:val="double" w:sz="4" w:space="0" w:color="A7298F"/>
              <w:right w:val="single" w:sz="4" w:space="0" w:color="A7298F"/>
            </w:tcBorders>
            <w:shd w:val="clear" w:color="auto" w:fill="3C8A94"/>
            <w:noWrap/>
            <w:vAlign w:val="center"/>
          </w:tcPr>
          <w:p w14:paraId="22E214A8"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N. DE TWEETS</w:t>
            </w:r>
          </w:p>
        </w:tc>
        <w:tc>
          <w:tcPr>
            <w:tcW w:w="1252" w:type="dxa"/>
            <w:tcBorders>
              <w:top w:val="double" w:sz="4" w:space="0" w:color="A7298F"/>
              <w:left w:val="single" w:sz="4" w:space="0" w:color="A7298F"/>
              <w:bottom w:val="double" w:sz="4" w:space="0" w:color="A7298F"/>
              <w:right w:val="single" w:sz="4" w:space="0" w:color="A7298F"/>
            </w:tcBorders>
            <w:shd w:val="clear" w:color="auto" w:fill="3C8A94"/>
            <w:noWrap/>
            <w:vAlign w:val="center"/>
          </w:tcPr>
          <w:p w14:paraId="563F349E"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RETWEETS</w:t>
            </w:r>
          </w:p>
        </w:tc>
        <w:tc>
          <w:tcPr>
            <w:tcW w:w="1923" w:type="dxa"/>
            <w:tcBorders>
              <w:top w:val="double" w:sz="4" w:space="0" w:color="A7298F"/>
              <w:left w:val="single" w:sz="4" w:space="0" w:color="A7298F"/>
              <w:bottom w:val="double" w:sz="4" w:space="0" w:color="A7298F"/>
              <w:right w:val="single" w:sz="4" w:space="0" w:color="A7298F"/>
            </w:tcBorders>
            <w:shd w:val="clear" w:color="auto" w:fill="3C8A94"/>
            <w:noWrap/>
            <w:vAlign w:val="center"/>
          </w:tcPr>
          <w:p w14:paraId="51D26518"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N. DE SEGUIDORES</w:t>
            </w:r>
          </w:p>
        </w:tc>
        <w:tc>
          <w:tcPr>
            <w:tcW w:w="1263" w:type="dxa"/>
            <w:tcBorders>
              <w:top w:val="double" w:sz="4" w:space="0" w:color="A7298F"/>
              <w:left w:val="single" w:sz="4" w:space="0" w:color="A7298F"/>
              <w:bottom w:val="double" w:sz="4" w:space="0" w:color="A7298F"/>
              <w:right w:val="double" w:sz="4" w:space="0" w:color="A7298F"/>
            </w:tcBorders>
            <w:shd w:val="clear" w:color="auto" w:fill="3C8A94"/>
            <w:noWrap/>
            <w:vAlign w:val="center"/>
          </w:tcPr>
          <w:p w14:paraId="0F7D1F71"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SIGUIENDO</w:t>
            </w:r>
          </w:p>
        </w:tc>
      </w:tr>
      <w:tr w:rsidR="00D37F6F" w:rsidRPr="000D5E39" w14:paraId="33806A7A" w14:textId="77777777" w:rsidTr="009563E7">
        <w:trPr>
          <w:trHeight w:val="340"/>
          <w:jc w:val="center"/>
        </w:trPr>
        <w:tc>
          <w:tcPr>
            <w:tcW w:w="1670" w:type="dxa"/>
            <w:tcBorders>
              <w:top w:val="double" w:sz="4" w:space="0" w:color="A7298F"/>
              <w:left w:val="double" w:sz="4" w:space="0" w:color="A7298F"/>
              <w:bottom w:val="single" w:sz="4" w:space="0" w:color="A7298F"/>
              <w:right w:val="single" w:sz="4" w:space="0" w:color="A7298F"/>
            </w:tcBorders>
            <w:shd w:val="clear" w:color="auto" w:fill="auto"/>
            <w:noWrap/>
            <w:vAlign w:val="center"/>
          </w:tcPr>
          <w:p w14:paraId="03E64B2B"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ESPE</w:t>
            </w:r>
          </w:p>
        </w:tc>
        <w:tc>
          <w:tcPr>
            <w:tcW w:w="1165" w:type="dxa"/>
            <w:tcBorders>
              <w:top w:val="double" w:sz="4" w:space="0" w:color="A7298F"/>
              <w:left w:val="single" w:sz="4" w:space="0" w:color="A7298F"/>
              <w:bottom w:val="single" w:sz="4" w:space="0" w:color="A7298F"/>
              <w:right w:val="single" w:sz="4" w:space="0" w:color="A7298F"/>
            </w:tcBorders>
            <w:shd w:val="clear" w:color="auto" w:fill="auto"/>
            <w:noWrap/>
            <w:vAlign w:val="center"/>
          </w:tcPr>
          <w:p w14:paraId="34DE6A3E"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84</w:t>
            </w:r>
          </w:p>
        </w:tc>
        <w:tc>
          <w:tcPr>
            <w:tcW w:w="1418" w:type="dxa"/>
            <w:tcBorders>
              <w:top w:val="double" w:sz="4" w:space="0" w:color="A7298F"/>
              <w:left w:val="single" w:sz="4" w:space="0" w:color="A7298F"/>
              <w:bottom w:val="single" w:sz="4" w:space="0" w:color="A7298F"/>
              <w:right w:val="single" w:sz="4" w:space="0" w:color="A7298F"/>
            </w:tcBorders>
            <w:shd w:val="clear" w:color="auto" w:fill="auto"/>
            <w:noWrap/>
            <w:vAlign w:val="center"/>
          </w:tcPr>
          <w:p w14:paraId="539E9A26"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w:t>
            </w:r>
          </w:p>
        </w:tc>
        <w:tc>
          <w:tcPr>
            <w:tcW w:w="1252" w:type="dxa"/>
            <w:tcBorders>
              <w:top w:val="double" w:sz="4" w:space="0" w:color="A7298F"/>
              <w:left w:val="single" w:sz="4" w:space="0" w:color="A7298F"/>
              <w:bottom w:val="single" w:sz="4" w:space="0" w:color="A7298F"/>
              <w:right w:val="single" w:sz="4" w:space="0" w:color="A7298F"/>
            </w:tcBorders>
            <w:shd w:val="clear" w:color="auto" w:fill="auto"/>
            <w:noWrap/>
            <w:vAlign w:val="center"/>
          </w:tcPr>
          <w:p w14:paraId="068C848A"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w:t>
            </w:r>
          </w:p>
        </w:tc>
        <w:tc>
          <w:tcPr>
            <w:tcW w:w="1923" w:type="dxa"/>
            <w:tcBorders>
              <w:top w:val="double" w:sz="4" w:space="0" w:color="A7298F"/>
              <w:left w:val="single" w:sz="4" w:space="0" w:color="A7298F"/>
              <w:bottom w:val="single" w:sz="4" w:space="0" w:color="A7298F"/>
              <w:right w:val="single" w:sz="4" w:space="0" w:color="A7298F"/>
            </w:tcBorders>
            <w:shd w:val="clear" w:color="auto" w:fill="auto"/>
            <w:noWrap/>
            <w:vAlign w:val="center"/>
          </w:tcPr>
          <w:p w14:paraId="57C568B7"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519</w:t>
            </w:r>
          </w:p>
        </w:tc>
        <w:tc>
          <w:tcPr>
            <w:tcW w:w="1263" w:type="dxa"/>
            <w:tcBorders>
              <w:top w:val="double" w:sz="4" w:space="0" w:color="A7298F"/>
              <w:left w:val="single" w:sz="4" w:space="0" w:color="A7298F"/>
              <w:bottom w:val="single" w:sz="4" w:space="0" w:color="A7298F"/>
              <w:right w:val="double" w:sz="4" w:space="0" w:color="A7298F"/>
            </w:tcBorders>
            <w:shd w:val="clear" w:color="auto" w:fill="auto"/>
            <w:noWrap/>
            <w:vAlign w:val="center"/>
          </w:tcPr>
          <w:p w14:paraId="4B4F125E"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0</w:t>
            </w:r>
          </w:p>
        </w:tc>
      </w:tr>
      <w:tr w:rsidR="00D37F6F" w:rsidRPr="000D5E39" w14:paraId="0AF54EF4" w14:textId="77777777" w:rsidTr="009563E7">
        <w:trPr>
          <w:trHeight w:val="340"/>
          <w:jc w:val="center"/>
        </w:trPr>
        <w:tc>
          <w:tcPr>
            <w:tcW w:w="1670" w:type="dxa"/>
            <w:tcBorders>
              <w:top w:val="single" w:sz="4" w:space="0" w:color="A7298F"/>
              <w:left w:val="double" w:sz="4" w:space="0" w:color="A7298F"/>
              <w:bottom w:val="single" w:sz="4" w:space="0" w:color="A7298F"/>
              <w:right w:val="single" w:sz="4" w:space="0" w:color="A7298F"/>
            </w:tcBorders>
            <w:shd w:val="clear" w:color="auto" w:fill="auto"/>
            <w:noWrap/>
            <w:vAlign w:val="center"/>
          </w:tcPr>
          <w:p w14:paraId="6081AB5A"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EPN</w:t>
            </w:r>
          </w:p>
        </w:tc>
        <w:tc>
          <w:tcPr>
            <w:tcW w:w="1165" w:type="dxa"/>
            <w:tcBorders>
              <w:top w:val="single" w:sz="4" w:space="0" w:color="A7298F"/>
              <w:left w:val="single" w:sz="4" w:space="0" w:color="A7298F"/>
              <w:bottom w:val="single" w:sz="4" w:space="0" w:color="A7298F"/>
              <w:right w:val="single" w:sz="4" w:space="0" w:color="A7298F"/>
            </w:tcBorders>
            <w:shd w:val="clear" w:color="auto" w:fill="auto"/>
            <w:noWrap/>
            <w:vAlign w:val="center"/>
          </w:tcPr>
          <w:p w14:paraId="69977E26"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0</w:t>
            </w:r>
          </w:p>
        </w:tc>
        <w:tc>
          <w:tcPr>
            <w:tcW w:w="1418" w:type="dxa"/>
            <w:tcBorders>
              <w:top w:val="single" w:sz="4" w:space="0" w:color="A7298F"/>
              <w:left w:val="single" w:sz="4" w:space="0" w:color="A7298F"/>
              <w:bottom w:val="single" w:sz="4" w:space="0" w:color="A7298F"/>
              <w:right w:val="single" w:sz="4" w:space="0" w:color="A7298F"/>
            </w:tcBorders>
            <w:shd w:val="clear" w:color="auto" w:fill="auto"/>
            <w:noWrap/>
            <w:vAlign w:val="center"/>
          </w:tcPr>
          <w:p w14:paraId="73CF6B91"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0</w:t>
            </w:r>
          </w:p>
        </w:tc>
        <w:tc>
          <w:tcPr>
            <w:tcW w:w="1252" w:type="dxa"/>
            <w:tcBorders>
              <w:top w:val="single" w:sz="4" w:space="0" w:color="A7298F"/>
              <w:left w:val="single" w:sz="4" w:space="0" w:color="A7298F"/>
              <w:bottom w:val="single" w:sz="4" w:space="0" w:color="A7298F"/>
              <w:right w:val="single" w:sz="4" w:space="0" w:color="A7298F"/>
            </w:tcBorders>
            <w:shd w:val="clear" w:color="auto" w:fill="auto"/>
            <w:noWrap/>
            <w:vAlign w:val="center"/>
          </w:tcPr>
          <w:p w14:paraId="775E8BDD"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0</w:t>
            </w:r>
          </w:p>
        </w:tc>
        <w:tc>
          <w:tcPr>
            <w:tcW w:w="1923" w:type="dxa"/>
            <w:tcBorders>
              <w:top w:val="single" w:sz="4" w:space="0" w:color="A7298F"/>
              <w:left w:val="single" w:sz="4" w:space="0" w:color="A7298F"/>
              <w:bottom w:val="single" w:sz="4" w:space="0" w:color="A7298F"/>
              <w:right w:val="single" w:sz="4" w:space="0" w:color="A7298F"/>
            </w:tcBorders>
            <w:shd w:val="clear" w:color="auto" w:fill="auto"/>
            <w:noWrap/>
            <w:vAlign w:val="center"/>
          </w:tcPr>
          <w:p w14:paraId="01289699"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135</w:t>
            </w:r>
          </w:p>
        </w:tc>
        <w:tc>
          <w:tcPr>
            <w:tcW w:w="1263" w:type="dxa"/>
            <w:tcBorders>
              <w:top w:val="single" w:sz="4" w:space="0" w:color="A7298F"/>
              <w:left w:val="single" w:sz="4" w:space="0" w:color="A7298F"/>
              <w:bottom w:val="single" w:sz="4" w:space="0" w:color="A7298F"/>
              <w:right w:val="double" w:sz="4" w:space="0" w:color="A7298F"/>
            </w:tcBorders>
            <w:shd w:val="clear" w:color="auto" w:fill="auto"/>
            <w:noWrap/>
            <w:vAlign w:val="center"/>
          </w:tcPr>
          <w:p w14:paraId="0D26220F"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0</w:t>
            </w:r>
          </w:p>
        </w:tc>
      </w:tr>
      <w:tr w:rsidR="00D37F6F" w:rsidRPr="000D5E39" w14:paraId="1938601D" w14:textId="77777777" w:rsidTr="009563E7">
        <w:trPr>
          <w:trHeight w:val="340"/>
          <w:jc w:val="center"/>
        </w:trPr>
        <w:tc>
          <w:tcPr>
            <w:tcW w:w="1670" w:type="dxa"/>
            <w:tcBorders>
              <w:top w:val="single" w:sz="4" w:space="0" w:color="A7298F"/>
              <w:left w:val="double" w:sz="4" w:space="0" w:color="A7298F"/>
              <w:bottom w:val="single" w:sz="4" w:space="0" w:color="A7298F"/>
              <w:right w:val="single" w:sz="4" w:space="0" w:color="A7298F"/>
            </w:tcBorders>
            <w:shd w:val="clear" w:color="auto" w:fill="auto"/>
            <w:noWrap/>
            <w:vAlign w:val="center"/>
          </w:tcPr>
          <w:p w14:paraId="7FE299C7"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PUCE</w:t>
            </w:r>
          </w:p>
        </w:tc>
        <w:tc>
          <w:tcPr>
            <w:tcW w:w="1165" w:type="dxa"/>
            <w:tcBorders>
              <w:top w:val="single" w:sz="4" w:space="0" w:color="A7298F"/>
              <w:left w:val="single" w:sz="4" w:space="0" w:color="A7298F"/>
              <w:bottom w:val="single" w:sz="4" w:space="0" w:color="A7298F"/>
              <w:right w:val="single" w:sz="4" w:space="0" w:color="A7298F"/>
            </w:tcBorders>
            <w:shd w:val="clear" w:color="auto" w:fill="auto"/>
            <w:noWrap/>
            <w:vAlign w:val="center"/>
          </w:tcPr>
          <w:p w14:paraId="33325327"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328</w:t>
            </w:r>
          </w:p>
        </w:tc>
        <w:tc>
          <w:tcPr>
            <w:tcW w:w="1418" w:type="dxa"/>
            <w:tcBorders>
              <w:top w:val="single" w:sz="4" w:space="0" w:color="A7298F"/>
              <w:left w:val="single" w:sz="4" w:space="0" w:color="A7298F"/>
              <w:bottom w:val="single" w:sz="4" w:space="0" w:color="A7298F"/>
              <w:right w:val="single" w:sz="4" w:space="0" w:color="A7298F"/>
            </w:tcBorders>
            <w:shd w:val="clear" w:color="auto" w:fill="auto"/>
            <w:noWrap/>
            <w:vAlign w:val="center"/>
          </w:tcPr>
          <w:p w14:paraId="2CACD7F6"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14</w:t>
            </w:r>
          </w:p>
        </w:tc>
        <w:tc>
          <w:tcPr>
            <w:tcW w:w="1252" w:type="dxa"/>
            <w:tcBorders>
              <w:top w:val="single" w:sz="4" w:space="0" w:color="A7298F"/>
              <w:left w:val="single" w:sz="4" w:space="0" w:color="A7298F"/>
              <w:bottom w:val="single" w:sz="4" w:space="0" w:color="A7298F"/>
              <w:right w:val="single" w:sz="4" w:space="0" w:color="A7298F"/>
            </w:tcBorders>
            <w:shd w:val="clear" w:color="auto" w:fill="auto"/>
            <w:noWrap/>
            <w:vAlign w:val="center"/>
          </w:tcPr>
          <w:p w14:paraId="7DE5B535"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2</w:t>
            </w:r>
          </w:p>
        </w:tc>
        <w:tc>
          <w:tcPr>
            <w:tcW w:w="1923" w:type="dxa"/>
            <w:tcBorders>
              <w:top w:val="single" w:sz="4" w:space="0" w:color="A7298F"/>
              <w:left w:val="single" w:sz="4" w:space="0" w:color="A7298F"/>
              <w:bottom w:val="single" w:sz="4" w:space="0" w:color="A7298F"/>
              <w:right w:val="single" w:sz="4" w:space="0" w:color="A7298F"/>
            </w:tcBorders>
            <w:shd w:val="clear" w:color="auto" w:fill="auto"/>
            <w:noWrap/>
            <w:vAlign w:val="center"/>
          </w:tcPr>
          <w:p w14:paraId="70659EF9"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853</w:t>
            </w:r>
          </w:p>
        </w:tc>
        <w:tc>
          <w:tcPr>
            <w:tcW w:w="1263" w:type="dxa"/>
            <w:tcBorders>
              <w:top w:val="single" w:sz="4" w:space="0" w:color="A7298F"/>
              <w:left w:val="single" w:sz="4" w:space="0" w:color="A7298F"/>
              <w:bottom w:val="single" w:sz="4" w:space="0" w:color="A7298F"/>
              <w:right w:val="double" w:sz="4" w:space="0" w:color="A7298F"/>
            </w:tcBorders>
            <w:shd w:val="clear" w:color="auto" w:fill="auto"/>
            <w:noWrap/>
            <w:vAlign w:val="center"/>
          </w:tcPr>
          <w:p w14:paraId="0590A5E1"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295</w:t>
            </w:r>
          </w:p>
        </w:tc>
      </w:tr>
      <w:tr w:rsidR="00D37F6F" w:rsidRPr="000D5E39" w14:paraId="79B3D6FE" w14:textId="77777777" w:rsidTr="009563E7">
        <w:trPr>
          <w:trHeight w:val="340"/>
          <w:jc w:val="center"/>
        </w:trPr>
        <w:tc>
          <w:tcPr>
            <w:tcW w:w="1670" w:type="dxa"/>
            <w:tcBorders>
              <w:top w:val="single" w:sz="4" w:space="0" w:color="A7298F"/>
              <w:left w:val="double" w:sz="4" w:space="0" w:color="A7298F"/>
              <w:bottom w:val="single" w:sz="4" w:space="0" w:color="A7298F"/>
              <w:right w:val="single" w:sz="4" w:space="0" w:color="A7298F"/>
            </w:tcBorders>
            <w:shd w:val="clear" w:color="auto" w:fill="auto"/>
            <w:noWrap/>
            <w:vAlign w:val="center"/>
          </w:tcPr>
          <w:p w14:paraId="22CBF4EE"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U. de Cuenca</w:t>
            </w:r>
          </w:p>
        </w:tc>
        <w:tc>
          <w:tcPr>
            <w:tcW w:w="1165" w:type="dxa"/>
            <w:tcBorders>
              <w:top w:val="single" w:sz="4" w:space="0" w:color="A7298F"/>
              <w:left w:val="single" w:sz="4" w:space="0" w:color="A7298F"/>
              <w:bottom w:val="single" w:sz="4" w:space="0" w:color="A7298F"/>
              <w:right w:val="single" w:sz="4" w:space="0" w:color="A7298F"/>
            </w:tcBorders>
            <w:shd w:val="clear" w:color="auto" w:fill="auto"/>
            <w:noWrap/>
            <w:vAlign w:val="center"/>
          </w:tcPr>
          <w:p w14:paraId="05801160"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47</w:t>
            </w:r>
          </w:p>
        </w:tc>
        <w:tc>
          <w:tcPr>
            <w:tcW w:w="1418" w:type="dxa"/>
            <w:tcBorders>
              <w:top w:val="single" w:sz="4" w:space="0" w:color="A7298F"/>
              <w:left w:val="single" w:sz="4" w:space="0" w:color="A7298F"/>
              <w:bottom w:val="single" w:sz="4" w:space="0" w:color="A7298F"/>
              <w:right w:val="single" w:sz="4" w:space="0" w:color="A7298F"/>
            </w:tcBorders>
            <w:shd w:val="clear" w:color="auto" w:fill="auto"/>
            <w:noWrap/>
            <w:vAlign w:val="center"/>
          </w:tcPr>
          <w:p w14:paraId="1D274B38"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14</w:t>
            </w:r>
          </w:p>
        </w:tc>
        <w:tc>
          <w:tcPr>
            <w:tcW w:w="1252" w:type="dxa"/>
            <w:tcBorders>
              <w:top w:val="single" w:sz="4" w:space="0" w:color="A7298F"/>
              <w:left w:val="single" w:sz="4" w:space="0" w:color="A7298F"/>
              <w:bottom w:val="single" w:sz="4" w:space="0" w:color="A7298F"/>
              <w:right w:val="single" w:sz="4" w:space="0" w:color="A7298F"/>
            </w:tcBorders>
            <w:shd w:val="clear" w:color="auto" w:fill="auto"/>
            <w:noWrap/>
            <w:vAlign w:val="center"/>
          </w:tcPr>
          <w:p w14:paraId="077D77CB"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0</w:t>
            </w:r>
          </w:p>
        </w:tc>
        <w:tc>
          <w:tcPr>
            <w:tcW w:w="1923" w:type="dxa"/>
            <w:tcBorders>
              <w:top w:val="single" w:sz="4" w:space="0" w:color="A7298F"/>
              <w:left w:val="single" w:sz="4" w:space="0" w:color="A7298F"/>
              <w:bottom w:val="single" w:sz="4" w:space="0" w:color="A7298F"/>
              <w:right w:val="single" w:sz="4" w:space="0" w:color="A7298F"/>
            </w:tcBorders>
            <w:shd w:val="clear" w:color="auto" w:fill="auto"/>
            <w:noWrap/>
            <w:vAlign w:val="center"/>
          </w:tcPr>
          <w:p w14:paraId="73694F0E"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85</w:t>
            </w:r>
          </w:p>
        </w:tc>
        <w:tc>
          <w:tcPr>
            <w:tcW w:w="1263" w:type="dxa"/>
            <w:tcBorders>
              <w:top w:val="single" w:sz="4" w:space="0" w:color="A7298F"/>
              <w:left w:val="single" w:sz="4" w:space="0" w:color="A7298F"/>
              <w:bottom w:val="single" w:sz="4" w:space="0" w:color="A7298F"/>
              <w:right w:val="double" w:sz="4" w:space="0" w:color="A7298F"/>
            </w:tcBorders>
            <w:shd w:val="clear" w:color="auto" w:fill="auto"/>
            <w:noWrap/>
            <w:vAlign w:val="center"/>
          </w:tcPr>
          <w:p w14:paraId="2A0AC1A6"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16</w:t>
            </w:r>
          </w:p>
        </w:tc>
      </w:tr>
      <w:tr w:rsidR="00D37F6F" w:rsidRPr="000D5E39" w14:paraId="3936211C" w14:textId="77777777" w:rsidTr="009563E7">
        <w:trPr>
          <w:trHeight w:val="340"/>
          <w:jc w:val="center"/>
        </w:trPr>
        <w:tc>
          <w:tcPr>
            <w:tcW w:w="1670" w:type="dxa"/>
            <w:tcBorders>
              <w:top w:val="single" w:sz="4" w:space="0" w:color="A7298F"/>
              <w:left w:val="double" w:sz="4" w:space="0" w:color="A7298F"/>
              <w:bottom w:val="single" w:sz="4" w:space="0" w:color="A7298F"/>
              <w:right w:val="single" w:sz="4" w:space="0" w:color="A7298F"/>
            </w:tcBorders>
            <w:shd w:val="clear" w:color="auto" w:fill="auto"/>
            <w:noWrap/>
            <w:vAlign w:val="center"/>
          </w:tcPr>
          <w:p w14:paraId="034BB860"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USFQ</w:t>
            </w:r>
          </w:p>
        </w:tc>
        <w:tc>
          <w:tcPr>
            <w:tcW w:w="1165" w:type="dxa"/>
            <w:tcBorders>
              <w:top w:val="single" w:sz="4" w:space="0" w:color="A7298F"/>
              <w:left w:val="single" w:sz="4" w:space="0" w:color="A7298F"/>
              <w:bottom w:val="single" w:sz="4" w:space="0" w:color="A7298F"/>
              <w:right w:val="single" w:sz="4" w:space="0" w:color="A7298F"/>
            </w:tcBorders>
            <w:shd w:val="clear" w:color="auto" w:fill="auto"/>
            <w:noWrap/>
            <w:vAlign w:val="center"/>
          </w:tcPr>
          <w:p w14:paraId="0AECF626"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4193</w:t>
            </w:r>
          </w:p>
        </w:tc>
        <w:tc>
          <w:tcPr>
            <w:tcW w:w="1418" w:type="dxa"/>
            <w:tcBorders>
              <w:top w:val="single" w:sz="4" w:space="0" w:color="A7298F"/>
              <w:left w:val="single" w:sz="4" w:space="0" w:color="A7298F"/>
              <w:bottom w:val="single" w:sz="4" w:space="0" w:color="A7298F"/>
              <w:right w:val="single" w:sz="4" w:space="0" w:color="A7298F"/>
            </w:tcBorders>
            <w:shd w:val="clear" w:color="auto" w:fill="auto"/>
            <w:noWrap/>
            <w:vAlign w:val="center"/>
          </w:tcPr>
          <w:p w14:paraId="3FABB6EC"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51</w:t>
            </w:r>
          </w:p>
        </w:tc>
        <w:tc>
          <w:tcPr>
            <w:tcW w:w="1252" w:type="dxa"/>
            <w:tcBorders>
              <w:top w:val="single" w:sz="4" w:space="0" w:color="A7298F"/>
              <w:left w:val="single" w:sz="4" w:space="0" w:color="A7298F"/>
              <w:bottom w:val="single" w:sz="4" w:space="0" w:color="A7298F"/>
              <w:right w:val="single" w:sz="4" w:space="0" w:color="A7298F"/>
            </w:tcBorders>
            <w:shd w:val="clear" w:color="auto" w:fill="auto"/>
            <w:noWrap/>
            <w:vAlign w:val="center"/>
          </w:tcPr>
          <w:p w14:paraId="39953F29"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0</w:t>
            </w:r>
          </w:p>
        </w:tc>
        <w:tc>
          <w:tcPr>
            <w:tcW w:w="1923" w:type="dxa"/>
            <w:tcBorders>
              <w:top w:val="single" w:sz="4" w:space="0" w:color="A7298F"/>
              <w:left w:val="single" w:sz="4" w:space="0" w:color="A7298F"/>
              <w:bottom w:val="single" w:sz="4" w:space="0" w:color="A7298F"/>
              <w:right w:val="single" w:sz="4" w:space="0" w:color="A7298F"/>
            </w:tcBorders>
            <w:shd w:val="clear" w:color="auto" w:fill="auto"/>
            <w:noWrap/>
            <w:vAlign w:val="center"/>
          </w:tcPr>
          <w:p w14:paraId="2DA4E4BB"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3313</w:t>
            </w:r>
          </w:p>
        </w:tc>
        <w:tc>
          <w:tcPr>
            <w:tcW w:w="1263" w:type="dxa"/>
            <w:tcBorders>
              <w:top w:val="single" w:sz="4" w:space="0" w:color="A7298F"/>
              <w:left w:val="single" w:sz="4" w:space="0" w:color="A7298F"/>
              <w:bottom w:val="single" w:sz="4" w:space="0" w:color="A7298F"/>
              <w:right w:val="double" w:sz="4" w:space="0" w:color="A7298F"/>
            </w:tcBorders>
            <w:shd w:val="clear" w:color="auto" w:fill="auto"/>
            <w:noWrap/>
            <w:vAlign w:val="center"/>
          </w:tcPr>
          <w:p w14:paraId="29E7B5CC"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3631</w:t>
            </w:r>
          </w:p>
        </w:tc>
      </w:tr>
      <w:tr w:rsidR="00D37F6F" w:rsidRPr="000D5E39" w14:paraId="5E01480F" w14:textId="77777777" w:rsidTr="009563E7">
        <w:trPr>
          <w:trHeight w:val="340"/>
          <w:jc w:val="center"/>
        </w:trPr>
        <w:tc>
          <w:tcPr>
            <w:tcW w:w="1670" w:type="dxa"/>
            <w:tcBorders>
              <w:top w:val="single" w:sz="4" w:space="0" w:color="A7298F"/>
              <w:left w:val="double" w:sz="4" w:space="0" w:color="A7298F"/>
              <w:bottom w:val="double" w:sz="4" w:space="0" w:color="A7298F"/>
              <w:right w:val="single" w:sz="4" w:space="0" w:color="A7298F"/>
            </w:tcBorders>
            <w:shd w:val="clear" w:color="auto" w:fill="auto"/>
            <w:noWrap/>
            <w:vAlign w:val="center"/>
          </w:tcPr>
          <w:p w14:paraId="6CA10C61"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UTPL</w:t>
            </w:r>
          </w:p>
        </w:tc>
        <w:tc>
          <w:tcPr>
            <w:tcW w:w="1165" w:type="dxa"/>
            <w:tcBorders>
              <w:top w:val="single" w:sz="4" w:space="0" w:color="A7298F"/>
              <w:left w:val="single" w:sz="4" w:space="0" w:color="A7298F"/>
              <w:bottom w:val="double" w:sz="4" w:space="0" w:color="A7298F"/>
              <w:right w:val="single" w:sz="4" w:space="0" w:color="A7298F"/>
            </w:tcBorders>
            <w:shd w:val="clear" w:color="auto" w:fill="auto"/>
            <w:noWrap/>
            <w:vAlign w:val="center"/>
          </w:tcPr>
          <w:p w14:paraId="7964E3F0"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3128</w:t>
            </w:r>
          </w:p>
        </w:tc>
        <w:tc>
          <w:tcPr>
            <w:tcW w:w="1418" w:type="dxa"/>
            <w:tcBorders>
              <w:top w:val="single" w:sz="4" w:space="0" w:color="A7298F"/>
              <w:left w:val="single" w:sz="4" w:space="0" w:color="A7298F"/>
              <w:bottom w:val="double" w:sz="4" w:space="0" w:color="A7298F"/>
              <w:right w:val="single" w:sz="4" w:space="0" w:color="A7298F"/>
            </w:tcBorders>
            <w:shd w:val="clear" w:color="auto" w:fill="auto"/>
            <w:noWrap/>
            <w:vAlign w:val="center"/>
          </w:tcPr>
          <w:p w14:paraId="2E897463"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95</w:t>
            </w:r>
          </w:p>
        </w:tc>
        <w:tc>
          <w:tcPr>
            <w:tcW w:w="1252" w:type="dxa"/>
            <w:tcBorders>
              <w:top w:val="single" w:sz="4" w:space="0" w:color="A7298F"/>
              <w:left w:val="single" w:sz="4" w:space="0" w:color="A7298F"/>
              <w:bottom w:val="double" w:sz="4" w:space="0" w:color="A7298F"/>
              <w:right w:val="single" w:sz="4" w:space="0" w:color="A7298F"/>
            </w:tcBorders>
            <w:shd w:val="clear" w:color="auto" w:fill="auto"/>
            <w:noWrap/>
            <w:vAlign w:val="center"/>
          </w:tcPr>
          <w:p w14:paraId="6A42B9BA"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65</w:t>
            </w:r>
          </w:p>
        </w:tc>
        <w:tc>
          <w:tcPr>
            <w:tcW w:w="1923" w:type="dxa"/>
            <w:tcBorders>
              <w:top w:val="single" w:sz="4" w:space="0" w:color="A7298F"/>
              <w:left w:val="single" w:sz="4" w:space="0" w:color="A7298F"/>
              <w:bottom w:val="double" w:sz="4" w:space="0" w:color="A7298F"/>
              <w:right w:val="single" w:sz="4" w:space="0" w:color="A7298F"/>
            </w:tcBorders>
            <w:shd w:val="clear" w:color="auto" w:fill="auto"/>
            <w:noWrap/>
            <w:vAlign w:val="center"/>
          </w:tcPr>
          <w:p w14:paraId="1CDC0484"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1954</w:t>
            </w:r>
          </w:p>
        </w:tc>
        <w:tc>
          <w:tcPr>
            <w:tcW w:w="1263" w:type="dxa"/>
            <w:tcBorders>
              <w:top w:val="single" w:sz="4" w:space="0" w:color="A7298F"/>
              <w:left w:val="single" w:sz="4" w:space="0" w:color="A7298F"/>
              <w:bottom w:val="double" w:sz="4" w:space="0" w:color="A7298F"/>
              <w:right w:val="double" w:sz="4" w:space="0" w:color="A7298F"/>
            </w:tcBorders>
            <w:shd w:val="clear" w:color="auto" w:fill="auto"/>
            <w:noWrap/>
            <w:vAlign w:val="center"/>
          </w:tcPr>
          <w:p w14:paraId="3FA5FDAA"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113</w:t>
            </w:r>
          </w:p>
        </w:tc>
      </w:tr>
    </w:tbl>
    <w:p w14:paraId="574BF602" w14:textId="77777777" w:rsidR="00F74553" w:rsidRPr="000D5E39" w:rsidRDefault="00F74553" w:rsidP="00F74553">
      <w:pPr>
        <w:spacing w:line="360" w:lineRule="auto"/>
        <w:ind w:left="2124" w:firstLine="708"/>
        <w:jc w:val="both"/>
        <w:rPr>
          <w:rFonts w:ascii="Arial" w:hAnsi="Arial"/>
          <w:color w:val="000000" w:themeColor="text1"/>
          <w:sz w:val="20"/>
          <w:szCs w:val="20"/>
        </w:rPr>
      </w:pPr>
      <w:r w:rsidRPr="000D5E39">
        <w:rPr>
          <w:rFonts w:ascii="Arial" w:hAnsi="Arial"/>
          <w:color w:val="000000" w:themeColor="text1"/>
          <w:sz w:val="20"/>
          <w:szCs w:val="20"/>
        </w:rPr>
        <w:t>Elaborado por Altamirano V. (2011)</w:t>
      </w:r>
    </w:p>
    <w:p w14:paraId="29C65F47" w14:textId="77777777" w:rsidR="00D37F6F" w:rsidRPr="000D5E39" w:rsidRDefault="00D37F6F" w:rsidP="00D97370">
      <w:pPr>
        <w:spacing w:line="360" w:lineRule="auto"/>
        <w:jc w:val="both"/>
        <w:rPr>
          <w:rFonts w:ascii="Arial" w:hAnsi="Arial"/>
          <w:color w:val="000000" w:themeColor="text1"/>
          <w:sz w:val="20"/>
          <w:szCs w:val="20"/>
        </w:rPr>
      </w:pPr>
    </w:p>
    <w:p w14:paraId="3A41E1C3" w14:textId="77777777" w:rsidR="00D37F6F" w:rsidRPr="000D5E39" w:rsidRDefault="00117EB1" w:rsidP="00D97370">
      <w:pPr>
        <w:spacing w:line="360" w:lineRule="auto"/>
        <w:rPr>
          <w:rFonts w:ascii="Arial" w:hAnsi="Arial"/>
          <w:b/>
          <w:color w:val="000000" w:themeColor="text1"/>
          <w:sz w:val="20"/>
          <w:szCs w:val="20"/>
        </w:rPr>
      </w:pPr>
      <w:r w:rsidRPr="000D5E39">
        <w:rPr>
          <w:rFonts w:ascii="Arial" w:hAnsi="Arial"/>
          <w:b/>
          <w:color w:val="000000" w:themeColor="text1"/>
          <w:sz w:val="20"/>
          <w:szCs w:val="20"/>
        </w:rPr>
        <w:t xml:space="preserve">REDES PARA COMPARTIR IMÁGENES Y VÍDEOS </w:t>
      </w:r>
    </w:p>
    <w:p w14:paraId="0C7ECDCF" w14:textId="77777777"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Las redes para compartir imágenes y vídeos pueden ser aprovechadas por las universidades para su labor y aportes a la sociedad, pero hay que recalcar que al hablar de una red es preciso la colaboración, participación, pero sobretodo la interacción. </w:t>
      </w:r>
    </w:p>
    <w:p w14:paraId="5001F756" w14:textId="77777777" w:rsidR="0039688A" w:rsidRPr="000D5E39" w:rsidRDefault="0039688A" w:rsidP="00D97370">
      <w:pPr>
        <w:spacing w:line="360" w:lineRule="auto"/>
        <w:jc w:val="both"/>
        <w:rPr>
          <w:rFonts w:ascii="Arial" w:hAnsi="Arial"/>
          <w:color w:val="000000" w:themeColor="text1"/>
          <w:sz w:val="20"/>
          <w:szCs w:val="20"/>
        </w:rPr>
      </w:pPr>
    </w:p>
    <w:p w14:paraId="58AABB39" w14:textId="5FEDC4AF"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Esto no sucede en los centros educativos examinados</w:t>
      </w:r>
      <w:r w:rsidR="00DD4390" w:rsidRPr="000D5E39">
        <w:rPr>
          <w:rFonts w:ascii="Arial" w:hAnsi="Arial"/>
          <w:color w:val="000000" w:themeColor="text1"/>
          <w:sz w:val="20"/>
          <w:szCs w:val="20"/>
        </w:rPr>
        <w:t xml:space="preserve"> que</w:t>
      </w:r>
      <w:r w:rsidRPr="000D5E39">
        <w:rPr>
          <w:rFonts w:ascii="Arial" w:hAnsi="Arial"/>
          <w:color w:val="000000" w:themeColor="text1"/>
          <w:sz w:val="20"/>
          <w:szCs w:val="20"/>
        </w:rPr>
        <w:t xml:space="preserve"> utilizan como un canal para publicar imágenes y vídeos. Se llega a esta conclusión como res</w:t>
      </w:r>
      <w:r w:rsidR="00F74553" w:rsidRPr="000D5E39">
        <w:rPr>
          <w:rFonts w:ascii="Arial" w:hAnsi="Arial"/>
          <w:color w:val="000000" w:themeColor="text1"/>
          <w:sz w:val="20"/>
          <w:szCs w:val="20"/>
        </w:rPr>
        <w:t>ultado del  monitoreo realizado.</w:t>
      </w:r>
    </w:p>
    <w:p w14:paraId="767A6C8A" w14:textId="77777777" w:rsidR="0039688A" w:rsidRPr="000D5E39" w:rsidRDefault="0039688A" w:rsidP="00D97370">
      <w:pPr>
        <w:spacing w:line="360" w:lineRule="auto"/>
        <w:jc w:val="both"/>
        <w:rPr>
          <w:rFonts w:ascii="Arial" w:hAnsi="Arial"/>
          <w:color w:val="000000" w:themeColor="text1"/>
          <w:sz w:val="20"/>
          <w:szCs w:val="20"/>
        </w:rPr>
      </w:pPr>
    </w:p>
    <w:p w14:paraId="7551EC60" w14:textId="77777777" w:rsidR="00C00022" w:rsidRPr="000D5E39" w:rsidRDefault="00D37F6F" w:rsidP="00D97370">
      <w:pPr>
        <w:spacing w:line="360" w:lineRule="auto"/>
        <w:jc w:val="both"/>
        <w:rPr>
          <w:rFonts w:ascii="Arial" w:hAnsi="Arial"/>
          <w:b/>
          <w:color w:val="000000" w:themeColor="text1"/>
          <w:sz w:val="20"/>
          <w:szCs w:val="20"/>
        </w:rPr>
      </w:pPr>
      <w:proofErr w:type="spellStart"/>
      <w:r w:rsidRPr="000D5E39">
        <w:rPr>
          <w:rFonts w:ascii="Arial" w:hAnsi="Arial"/>
          <w:b/>
          <w:color w:val="000000" w:themeColor="text1"/>
          <w:sz w:val="20"/>
          <w:szCs w:val="20"/>
        </w:rPr>
        <w:t>Flickr</w:t>
      </w:r>
      <w:proofErr w:type="spellEnd"/>
      <w:r w:rsidRPr="000D5E39">
        <w:rPr>
          <w:rFonts w:ascii="Arial" w:hAnsi="Arial"/>
          <w:b/>
          <w:color w:val="000000" w:themeColor="text1"/>
          <w:sz w:val="20"/>
          <w:szCs w:val="20"/>
        </w:rPr>
        <w:t xml:space="preserve"> </w:t>
      </w:r>
    </w:p>
    <w:p w14:paraId="62E6059A" w14:textId="77777777"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El Flickr es la red para compartir fotografías más cono</w:t>
      </w:r>
      <w:r w:rsidR="00C00022" w:rsidRPr="000D5E39">
        <w:rPr>
          <w:rFonts w:ascii="Arial" w:hAnsi="Arial"/>
          <w:color w:val="000000" w:themeColor="text1"/>
          <w:sz w:val="20"/>
          <w:szCs w:val="20"/>
        </w:rPr>
        <w:t xml:space="preserve">cida mundialmente, sin embargo, </w:t>
      </w:r>
      <w:r w:rsidRPr="000D5E39">
        <w:rPr>
          <w:rFonts w:ascii="Arial" w:hAnsi="Arial"/>
          <w:color w:val="000000" w:themeColor="text1"/>
          <w:sz w:val="20"/>
          <w:szCs w:val="20"/>
        </w:rPr>
        <w:t xml:space="preserve">solo dos universidades (USFQ y UTPL) mantienen activos sus perfiles a partir del 2011. </w:t>
      </w:r>
    </w:p>
    <w:p w14:paraId="51A2E337" w14:textId="77777777" w:rsidR="0039688A" w:rsidRPr="000D5E39" w:rsidRDefault="0039688A" w:rsidP="00D97370">
      <w:pPr>
        <w:spacing w:line="360" w:lineRule="auto"/>
        <w:jc w:val="both"/>
        <w:rPr>
          <w:rFonts w:ascii="Arial" w:hAnsi="Arial"/>
          <w:b/>
          <w:color w:val="000000" w:themeColor="text1"/>
          <w:sz w:val="20"/>
          <w:szCs w:val="20"/>
        </w:rPr>
      </w:pPr>
    </w:p>
    <w:p w14:paraId="7FDEF49E"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Con una periodicidad prácticamente diaria  la UTPL publica imágenes sobre eventos, congresos y acontecimientos importantes que ocurren en la universidad, igual lo hace la USFQ pero con una periodicidad menor, equivalente a un promedio de siete días al mes.</w:t>
      </w:r>
    </w:p>
    <w:p w14:paraId="275B5BF1" w14:textId="77777777" w:rsidR="00D37F6F" w:rsidRPr="000D5E39" w:rsidRDefault="00D37F6F" w:rsidP="00D97370">
      <w:pPr>
        <w:spacing w:line="360" w:lineRule="auto"/>
        <w:jc w:val="both"/>
        <w:rPr>
          <w:rFonts w:ascii="Arial" w:hAnsi="Arial"/>
          <w:color w:val="000000" w:themeColor="text1"/>
          <w:sz w:val="20"/>
          <w:szCs w:val="20"/>
        </w:rPr>
      </w:pPr>
    </w:p>
    <w:p w14:paraId="76E300D8" w14:textId="77777777" w:rsidR="00D37F6F" w:rsidRPr="000D5E39" w:rsidRDefault="00D37F6F" w:rsidP="00F74553">
      <w:pPr>
        <w:spacing w:line="360" w:lineRule="auto"/>
        <w:ind w:left="2124" w:firstLine="708"/>
        <w:rPr>
          <w:rFonts w:ascii="Arial" w:hAnsi="Arial"/>
          <w:color w:val="000000" w:themeColor="text1"/>
          <w:sz w:val="20"/>
          <w:szCs w:val="20"/>
        </w:rPr>
      </w:pPr>
      <w:r w:rsidRPr="000D5E39">
        <w:rPr>
          <w:rFonts w:ascii="Arial" w:hAnsi="Arial"/>
          <w:b/>
          <w:color w:val="000000" w:themeColor="text1"/>
          <w:sz w:val="20"/>
          <w:szCs w:val="20"/>
        </w:rPr>
        <w:t xml:space="preserve">Tabla </w:t>
      </w:r>
      <w:r w:rsidR="00C1704A" w:rsidRPr="000D5E39">
        <w:rPr>
          <w:rFonts w:ascii="Arial" w:hAnsi="Arial"/>
          <w:b/>
          <w:color w:val="000000" w:themeColor="text1"/>
          <w:sz w:val="20"/>
          <w:szCs w:val="20"/>
        </w:rPr>
        <w:t>5</w:t>
      </w:r>
      <w:r w:rsidRPr="000D5E39">
        <w:rPr>
          <w:rFonts w:ascii="Arial" w:hAnsi="Arial"/>
          <w:b/>
          <w:color w:val="000000" w:themeColor="text1"/>
          <w:sz w:val="20"/>
          <w:szCs w:val="20"/>
        </w:rPr>
        <w:t>:</w:t>
      </w:r>
      <w:r w:rsidRPr="000D5E39">
        <w:rPr>
          <w:rFonts w:ascii="Arial" w:hAnsi="Arial"/>
          <w:color w:val="000000" w:themeColor="text1"/>
          <w:sz w:val="20"/>
          <w:szCs w:val="20"/>
        </w:rPr>
        <w:t xml:space="preserve"> Fotografías en Flickr</w:t>
      </w:r>
    </w:p>
    <w:tbl>
      <w:tblPr>
        <w:tblW w:w="7900" w:type="dxa"/>
        <w:jc w:val="center"/>
        <w:tblInd w:w="47" w:type="dxa"/>
        <w:tblCellMar>
          <w:left w:w="70" w:type="dxa"/>
          <w:right w:w="70" w:type="dxa"/>
        </w:tblCellMar>
        <w:tblLook w:val="04A0" w:firstRow="1" w:lastRow="0" w:firstColumn="1" w:lastColumn="0" w:noHBand="0" w:noVBand="1"/>
      </w:tblPr>
      <w:tblGrid>
        <w:gridCol w:w="1799"/>
        <w:gridCol w:w="2694"/>
        <w:gridCol w:w="1417"/>
        <w:gridCol w:w="1990"/>
      </w:tblGrid>
      <w:tr w:rsidR="00D37F6F" w:rsidRPr="000D5E39" w14:paraId="2E70ACDC" w14:textId="77777777" w:rsidTr="009563E7">
        <w:trPr>
          <w:trHeight w:val="330"/>
          <w:jc w:val="center"/>
        </w:trPr>
        <w:tc>
          <w:tcPr>
            <w:tcW w:w="1799" w:type="dxa"/>
            <w:tcBorders>
              <w:top w:val="double" w:sz="4" w:space="0" w:color="A7298F"/>
              <w:left w:val="double" w:sz="4" w:space="0" w:color="A7298F"/>
              <w:bottom w:val="double" w:sz="4" w:space="0" w:color="A7298F"/>
              <w:right w:val="double" w:sz="4" w:space="0" w:color="A7298F"/>
            </w:tcBorders>
            <w:shd w:val="clear" w:color="auto" w:fill="3C8A94"/>
            <w:noWrap/>
            <w:vAlign w:val="bottom"/>
          </w:tcPr>
          <w:p w14:paraId="7DA44591"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UNIVERSIDAD</w:t>
            </w:r>
          </w:p>
        </w:tc>
        <w:tc>
          <w:tcPr>
            <w:tcW w:w="2694" w:type="dxa"/>
            <w:tcBorders>
              <w:top w:val="double" w:sz="4" w:space="0" w:color="A7298F"/>
              <w:left w:val="double" w:sz="4" w:space="0" w:color="A7298F"/>
              <w:bottom w:val="double" w:sz="4" w:space="0" w:color="A7298F"/>
              <w:right w:val="double" w:sz="4" w:space="0" w:color="A7298F"/>
            </w:tcBorders>
            <w:shd w:val="clear" w:color="auto" w:fill="3C8A94"/>
            <w:noWrap/>
            <w:vAlign w:val="bottom"/>
          </w:tcPr>
          <w:p w14:paraId="220DC97C"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N. DE FOTOGRAFÍAS</w:t>
            </w:r>
          </w:p>
        </w:tc>
        <w:tc>
          <w:tcPr>
            <w:tcW w:w="1417" w:type="dxa"/>
            <w:tcBorders>
              <w:top w:val="double" w:sz="4" w:space="0" w:color="A7298F"/>
              <w:left w:val="double" w:sz="4" w:space="0" w:color="A7298F"/>
              <w:bottom w:val="double" w:sz="4" w:space="0" w:color="A7298F"/>
              <w:right w:val="double" w:sz="4" w:space="0" w:color="A7298F"/>
            </w:tcBorders>
            <w:shd w:val="clear" w:color="auto" w:fill="3C8A94"/>
            <w:noWrap/>
            <w:vAlign w:val="bottom"/>
          </w:tcPr>
          <w:p w14:paraId="05F74CA1"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N. ÁLBUM</w:t>
            </w:r>
          </w:p>
        </w:tc>
        <w:tc>
          <w:tcPr>
            <w:tcW w:w="1990" w:type="dxa"/>
            <w:tcBorders>
              <w:top w:val="double" w:sz="4" w:space="0" w:color="A7298F"/>
              <w:left w:val="double" w:sz="4" w:space="0" w:color="A7298F"/>
              <w:bottom w:val="double" w:sz="4" w:space="0" w:color="A7298F"/>
              <w:right w:val="double" w:sz="4" w:space="0" w:color="A7298F"/>
            </w:tcBorders>
            <w:shd w:val="clear" w:color="auto" w:fill="3C8A94"/>
            <w:noWrap/>
            <w:vAlign w:val="bottom"/>
          </w:tcPr>
          <w:p w14:paraId="7B4360E6"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FOTOS</w:t>
            </w:r>
          </w:p>
          <w:p w14:paraId="62E96265" w14:textId="77777777" w:rsidR="00D37F6F" w:rsidRPr="000D5E39" w:rsidRDefault="00D37F6F" w:rsidP="00D97370">
            <w:pPr>
              <w:spacing w:line="360" w:lineRule="auto"/>
              <w:jc w:val="center"/>
              <w:rPr>
                <w:rFonts w:ascii="Arial" w:hAnsi="Arial"/>
                <w:b/>
                <w:color w:val="000000" w:themeColor="text1"/>
                <w:sz w:val="20"/>
                <w:szCs w:val="20"/>
              </w:rPr>
            </w:pPr>
            <w:r w:rsidRPr="000D5E39">
              <w:rPr>
                <w:rFonts w:ascii="Arial" w:hAnsi="Arial"/>
                <w:b/>
                <w:color w:val="000000" w:themeColor="text1"/>
                <w:sz w:val="20"/>
                <w:szCs w:val="20"/>
              </w:rPr>
              <w:t>ENE. - ABR. 2011</w:t>
            </w:r>
          </w:p>
        </w:tc>
      </w:tr>
      <w:tr w:rsidR="00D37F6F" w:rsidRPr="000D5E39" w14:paraId="299D131B" w14:textId="77777777" w:rsidTr="009563E7">
        <w:trPr>
          <w:trHeight w:val="330"/>
          <w:jc w:val="center"/>
        </w:trPr>
        <w:tc>
          <w:tcPr>
            <w:tcW w:w="1799" w:type="dxa"/>
            <w:tcBorders>
              <w:top w:val="double" w:sz="4" w:space="0" w:color="A7298F"/>
              <w:left w:val="double" w:sz="4" w:space="0" w:color="A7298F"/>
              <w:bottom w:val="single" w:sz="4" w:space="0" w:color="A7298F"/>
              <w:right w:val="double" w:sz="4" w:space="0" w:color="A7298F"/>
            </w:tcBorders>
            <w:shd w:val="clear" w:color="auto" w:fill="auto"/>
            <w:noWrap/>
            <w:vAlign w:val="bottom"/>
          </w:tcPr>
          <w:p w14:paraId="33A44A8A"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ESPE</w:t>
            </w:r>
          </w:p>
        </w:tc>
        <w:tc>
          <w:tcPr>
            <w:tcW w:w="2694" w:type="dxa"/>
            <w:tcBorders>
              <w:top w:val="double" w:sz="4" w:space="0" w:color="A7298F"/>
              <w:left w:val="double" w:sz="4" w:space="0" w:color="A7298F"/>
              <w:bottom w:val="single" w:sz="4" w:space="0" w:color="A7298F"/>
              <w:right w:val="double" w:sz="4" w:space="0" w:color="A7298F"/>
            </w:tcBorders>
            <w:shd w:val="clear" w:color="auto" w:fill="auto"/>
            <w:noWrap/>
            <w:vAlign w:val="bottom"/>
          </w:tcPr>
          <w:p w14:paraId="40CC6913"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27</w:t>
            </w:r>
          </w:p>
        </w:tc>
        <w:tc>
          <w:tcPr>
            <w:tcW w:w="1417" w:type="dxa"/>
            <w:tcBorders>
              <w:top w:val="double" w:sz="4" w:space="0" w:color="A7298F"/>
              <w:left w:val="double" w:sz="4" w:space="0" w:color="A7298F"/>
              <w:bottom w:val="single" w:sz="4" w:space="0" w:color="A7298F"/>
              <w:right w:val="double" w:sz="4" w:space="0" w:color="A7298F"/>
            </w:tcBorders>
            <w:shd w:val="clear" w:color="auto" w:fill="auto"/>
            <w:noWrap/>
            <w:vAlign w:val="bottom"/>
          </w:tcPr>
          <w:p w14:paraId="7CE7C8AD"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5</w:t>
            </w:r>
          </w:p>
        </w:tc>
        <w:tc>
          <w:tcPr>
            <w:tcW w:w="1990" w:type="dxa"/>
            <w:tcBorders>
              <w:top w:val="double" w:sz="4" w:space="0" w:color="A7298F"/>
              <w:left w:val="double" w:sz="4" w:space="0" w:color="A7298F"/>
              <w:bottom w:val="single" w:sz="4" w:space="0" w:color="A7298F"/>
              <w:right w:val="double" w:sz="4" w:space="0" w:color="A7298F"/>
            </w:tcBorders>
            <w:shd w:val="clear" w:color="auto" w:fill="auto"/>
            <w:noWrap/>
            <w:vAlign w:val="bottom"/>
          </w:tcPr>
          <w:p w14:paraId="630A9FB0"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0</w:t>
            </w:r>
          </w:p>
        </w:tc>
      </w:tr>
      <w:tr w:rsidR="00D37F6F" w:rsidRPr="000D5E39" w14:paraId="4A9FFF5B" w14:textId="77777777" w:rsidTr="009563E7">
        <w:trPr>
          <w:trHeight w:val="330"/>
          <w:jc w:val="center"/>
        </w:trPr>
        <w:tc>
          <w:tcPr>
            <w:tcW w:w="1799"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09F2C96E"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EPN</w:t>
            </w:r>
          </w:p>
        </w:tc>
        <w:tc>
          <w:tcPr>
            <w:tcW w:w="2694"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4226338A"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26</w:t>
            </w:r>
          </w:p>
        </w:tc>
        <w:tc>
          <w:tcPr>
            <w:tcW w:w="1417"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4E93FFE9"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0</w:t>
            </w:r>
          </w:p>
        </w:tc>
        <w:tc>
          <w:tcPr>
            <w:tcW w:w="1990"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1ECD7220"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0</w:t>
            </w:r>
          </w:p>
        </w:tc>
      </w:tr>
      <w:tr w:rsidR="00D37F6F" w:rsidRPr="000D5E39" w14:paraId="47724D12" w14:textId="77777777" w:rsidTr="009563E7">
        <w:trPr>
          <w:trHeight w:val="330"/>
          <w:jc w:val="center"/>
        </w:trPr>
        <w:tc>
          <w:tcPr>
            <w:tcW w:w="1799"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771415B4"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ESPOL</w:t>
            </w:r>
          </w:p>
        </w:tc>
        <w:tc>
          <w:tcPr>
            <w:tcW w:w="2694"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58919DD0"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200</w:t>
            </w:r>
          </w:p>
        </w:tc>
        <w:tc>
          <w:tcPr>
            <w:tcW w:w="1417"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6560257A"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9</w:t>
            </w:r>
          </w:p>
        </w:tc>
        <w:tc>
          <w:tcPr>
            <w:tcW w:w="1990"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348AAF42"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0</w:t>
            </w:r>
          </w:p>
        </w:tc>
      </w:tr>
      <w:tr w:rsidR="00D37F6F" w:rsidRPr="000D5E39" w14:paraId="509F312C" w14:textId="77777777" w:rsidTr="009563E7">
        <w:trPr>
          <w:trHeight w:val="330"/>
          <w:jc w:val="center"/>
        </w:trPr>
        <w:tc>
          <w:tcPr>
            <w:tcW w:w="1799"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07037A11"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PUCE</w:t>
            </w:r>
          </w:p>
        </w:tc>
        <w:tc>
          <w:tcPr>
            <w:tcW w:w="2694"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2B6E9F71"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200</w:t>
            </w:r>
          </w:p>
        </w:tc>
        <w:tc>
          <w:tcPr>
            <w:tcW w:w="1417"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4DE76D8B"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7</w:t>
            </w:r>
          </w:p>
        </w:tc>
        <w:tc>
          <w:tcPr>
            <w:tcW w:w="1990"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42624FE1"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0</w:t>
            </w:r>
          </w:p>
        </w:tc>
      </w:tr>
      <w:tr w:rsidR="00D37F6F" w:rsidRPr="000D5E39" w14:paraId="684D7140" w14:textId="77777777" w:rsidTr="009563E7">
        <w:trPr>
          <w:trHeight w:val="330"/>
          <w:jc w:val="center"/>
        </w:trPr>
        <w:tc>
          <w:tcPr>
            <w:tcW w:w="1799"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062E34F0"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USFQ</w:t>
            </w:r>
          </w:p>
        </w:tc>
        <w:tc>
          <w:tcPr>
            <w:tcW w:w="2694"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35B18765"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5863</w:t>
            </w:r>
          </w:p>
        </w:tc>
        <w:tc>
          <w:tcPr>
            <w:tcW w:w="1417"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76A40DF9"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99</w:t>
            </w:r>
          </w:p>
        </w:tc>
        <w:tc>
          <w:tcPr>
            <w:tcW w:w="1990"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0EB8F2F6"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1699</w:t>
            </w:r>
          </w:p>
        </w:tc>
      </w:tr>
      <w:tr w:rsidR="00D37F6F" w:rsidRPr="000D5E39" w14:paraId="654244D6" w14:textId="77777777" w:rsidTr="009563E7">
        <w:trPr>
          <w:trHeight w:val="330"/>
          <w:jc w:val="center"/>
        </w:trPr>
        <w:tc>
          <w:tcPr>
            <w:tcW w:w="1799" w:type="dxa"/>
            <w:tcBorders>
              <w:top w:val="single" w:sz="4" w:space="0" w:color="A7298F"/>
              <w:left w:val="double" w:sz="4" w:space="0" w:color="A7298F"/>
              <w:bottom w:val="double" w:sz="4" w:space="0" w:color="A7298F"/>
              <w:right w:val="double" w:sz="4" w:space="0" w:color="A7298F"/>
            </w:tcBorders>
            <w:shd w:val="clear" w:color="auto" w:fill="auto"/>
            <w:noWrap/>
            <w:vAlign w:val="bottom"/>
          </w:tcPr>
          <w:p w14:paraId="7DFE92B1"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UTPL</w:t>
            </w:r>
          </w:p>
        </w:tc>
        <w:tc>
          <w:tcPr>
            <w:tcW w:w="2694" w:type="dxa"/>
            <w:tcBorders>
              <w:top w:val="single" w:sz="4" w:space="0" w:color="A7298F"/>
              <w:left w:val="double" w:sz="4" w:space="0" w:color="A7298F"/>
              <w:bottom w:val="double" w:sz="4" w:space="0" w:color="A7298F"/>
              <w:right w:val="double" w:sz="4" w:space="0" w:color="A7298F"/>
            </w:tcBorders>
            <w:shd w:val="clear" w:color="auto" w:fill="auto"/>
            <w:noWrap/>
            <w:vAlign w:val="bottom"/>
          </w:tcPr>
          <w:p w14:paraId="2A4E8677"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30417</w:t>
            </w:r>
          </w:p>
        </w:tc>
        <w:tc>
          <w:tcPr>
            <w:tcW w:w="1417" w:type="dxa"/>
            <w:tcBorders>
              <w:top w:val="single" w:sz="4" w:space="0" w:color="A7298F"/>
              <w:left w:val="double" w:sz="4" w:space="0" w:color="A7298F"/>
              <w:bottom w:val="double" w:sz="4" w:space="0" w:color="A7298F"/>
              <w:right w:val="double" w:sz="4" w:space="0" w:color="A7298F"/>
            </w:tcBorders>
            <w:shd w:val="clear" w:color="auto" w:fill="auto"/>
            <w:noWrap/>
            <w:vAlign w:val="bottom"/>
          </w:tcPr>
          <w:p w14:paraId="218947F1"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725</w:t>
            </w:r>
          </w:p>
        </w:tc>
        <w:tc>
          <w:tcPr>
            <w:tcW w:w="1990" w:type="dxa"/>
            <w:tcBorders>
              <w:top w:val="single" w:sz="4" w:space="0" w:color="A7298F"/>
              <w:left w:val="double" w:sz="4" w:space="0" w:color="A7298F"/>
              <w:bottom w:val="double" w:sz="4" w:space="0" w:color="A7298F"/>
              <w:right w:val="double" w:sz="4" w:space="0" w:color="A7298F"/>
            </w:tcBorders>
            <w:shd w:val="clear" w:color="auto" w:fill="auto"/>
            <w:noWrap/>
            <w:vAlign w:val="bottom"/>
          </w:tcPr>
          <w:p w14:paraId="2A99B1AF"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color w:val="000000" w:themeColor="text1"/>
                <w:sz w:val="20"/>
                <w:szCs w:val="20"/>
              </w:rPr>
              <w:t>3007</w:t>
            </w:r>
          </w:p>
        </w:tc>
      </w:tr>
    </w:tbl>
    <w:p w14:paraId="42463DBE" w14:textId="77777777" w:rsidR="00F74553" w:rsidRPr="000D5E39" w:rsidRDefault="00F74553" w:rsidP="00F74553">
      <w:pPr>
        <w:spacing w:line="360" w:lineRule="auto"/>
        <w:ind w:left="2124" w:firstLine="708"/>
        <w:jc w:val="both"/>
        <w:rPr>
          <w:rFonts w:ascii="Arial" w:hAnsi="Arial"/>
          <w:color w:val="000000" w:themeColor="text1"/>
          <w:sz w:val="20"/>
          <w:szCs w:val="20"/>
        </w:rPr>
      </w:pPr>
      <w:r w:rsidRPr="000D5E39">
        <w:rPr>
          <w:rFonts w:ascii="Arial" w:hAnsi="Arial"/>
          <w:color w:val="000000" w:themeColor="text1"/>
          <w:sz w:val="20"/>
          <w:szCs w:val="20"/>
        </w:rPr>
        <w:t>Elaborado por Altamirano V. (2011)</w:t>
      </w:r>
    </w:p>
    <w:p w14:paraId="73F2BCE9" w14:textId="77777777" w:rsidR="00F74553" w:rsidRPr="000D5E39" w:rsidRDefault="00F74553" w:rsidP="00D97370">
      <w:pPr>
        <w:spacing w:line="360" w:lineRule="auto"/>
        <w:jc w:val="both"/>
        <w:rPr>
          <w:rFonts w:ascii="Arial" w:hAnsi="Arial"/>
          <w:b/>
          <w:color w:val="000000" w:themeColor="text1"/>
          <w:sz w:val="20"/>
          <w:szCs w:val="20"/>
        </w:rPr>
      </w:pPr>
    </w:p>
    <w:p w14:paraId="53FE4A56" w14:textId="77777777" w:rsidR="00D37F6F" w:rsidRPr="000D5E39" w:rsidRDefault="00D37F6F" w:rsidP="00D97370">
      <w:pPr>
        <w:spacing w:line="360" w:lineRule="auto"/>
        <w:jc w:val="both"/>
        <w:rPr>
          <w:rFonts w:ascii="Arial" w:hAnsi="Arial"/>
          <w:b/>
          <w:color w:val="000000" w:themeColor="text1"/>
          <w:sz w:val="20"/>
          <w:szCs w:val="20"/>
        </w:rPr>
      </w:pPr>
      <w:proofErr w:type="spellStart"/>
      <w:r w:rsidRPr="000D5E39">
        <w:rPr>
          <w:rFonts w:ascii="Arial" w:hAnsi="Arial"/>
          <w:b/>
          <w:color w:val="000000" w:themeColor="text1"/>
          <w:sz w:val="20"/>
          <w:szCs w:val="20"/>
        </w:rPr>
        <w:t>You</w:t>
      </w:r>
      <w:proofErr w:type="spellEnd"/>
      <w:r w:rsidRPr="000D5E39">
        <w:rPr>
          <w:rFonts w:ascii="Arial" w:hAnsi="Arial"/>
          <w:b/>
          <w:color w:val="000000" w:themeColor="text1"/>
          <w:sz w:val="20"/>
          <w:szCs w:val="20"/>
        </w:rPr>
        <w:t xml:space="preserve"> </w:t>
      </w:r>
      <w:proofErr w:type="spellStart"/>
      <w:r w:rsidRPr="000D5E39">
        <w:rPr>
          <w:rFonts w:ascii="Arial" w:hAnsi="Arial"/>
          <w:b/>
          <w:color w:val="000000" w:themeColor="text1"/>
          <w:sz w:val="20"/>
          <w:szCs w:val="20"/>
        </w:rPr>
        <w:t>Tube</w:t>
      </w:r>
      <w:proofErr w:type="spellEnd"/>
    </w:p>
    <w:p w14:paraId="5D76A30D" w14:textId="77777777" w:rsidR="00D37F6F" w:rsidRDefault="00D37F6F" w:rsidP="00D97370">
      <w:pPr>
        <w:spacing w:line="360" w:lineRule="auto"/>
        <w:jc w:val="both"/>
        <w:rPr>
          <w:rFonts w:ascii="Arial" w:hAnsi="Arial"/>
          <w:color w:val="000000" w:themeColor="text1"/>
          <w:sz w:val="20"/>
          <w:szCs w:val="20"/>
        </w:rPr>
      </w:pPr>
      <w:r w:rsidRPr="00D42A8C">
        <w:rPr>
          <w:rFonts w:ascii="Arial" w:hAnsi="Arial"/>
          <w:color w:val="000000" w:themeColor="text1"/>
          <w:sz w:val="20"/>
          <w:szCs w:val="20"/>
        </w:rPr>
        <w:t xml:space="preserve">Es la red que ha revolucionado al mundo por la participación y colaboración de sus usuarios, en ella cientos de millones de usuarios suben 24 horas de vídeo cada minuto, cifra que según YouTube corresponde a la reproducción de 150.000 películas a la semana, de las cuales 4 millones de consumidores comparten vídeos con otras redes </w:t>
      </w:r>
      <w:r w:rsidRPr="00D42A8C">
        <w:rPr>
          <w:rFonts w:ascii="Arial" w:hAnsi="Arial"/>
          <w:sz w:val="20"/>
          <w:szCs w:val="20"/>
        </w:rPr>
        <w:t>sociales,</w:t>
      </w:r>
      <w:r w:rsidRPr="000D5E39">
        <w:rPr>
          <w:rFonts w:ascii="Arial" w:hAnsi="Arial"/>
          <w:color w:val="000000" w:themeColor="text1"/>
          <w:sz w:val="20"/>
          <w:szCs w:val="20"/>
        </w:rPr>
        <w:t xml:space="preserve"> sin lugar a duda donde están conectados los jóvenes de todo el mundo, esta red sirve para difundir el conocimiento desde la universidad. </w:t>
      </w:r>
    </w:p>
    <w:p w14:paraId="70F3A333" w14:textId="77777777" w:rsidR="0039688A" w:rsidRPr="000D5E39" w:rsidRDefault="0039688A" w:rsidP="00D97370">
      <w:pPr>
        <w:spacing w:line="360" w:lineRule="auto"/>
        <w:jc w:val="both"/>
        <w:rPr>
          <w:rFonts w:ascii="Arial" w:hAnsi="Arial"/>
          <w:color w:val="000000" w:themeColor="text1"/>
          <w:sz w:val="20"/>
          <w:szCs w:val="20"/>
        </w:rPr>
      </w:pPr>
    </w:p>
    <w:p w14:paraId="2B5A1373" w14:textId="77777777"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Cinco universidades han creado la cuenta, y mantienen un comportamiento similar, la actualizan periódicamente con vídeos relacionados con noticias e información de importancia para  la universidad y no para el usuario, por esto tienen muy pocos suscriptores. </w:t>
      </w:r>
    </w:p>
    <w:p w14:paraId="4DC8BCC9" w14:textId="77777777" w:rsidR="0039688A" w:rsidRPr="000D5E39" w:rsidRDefault="0039688A" w:rsidP="00D97370">
      <w:pPr>
        <w:spacing w:line="360" w:lineRule="auto"/>
        <w:jc w:val="both"/>
        <w:rPr>
          <w:rFonts w:ascii="Arial" w:hAnsi="Arial"/>
          <w:color w:val="000000" w:themeColor="text1"/>
          <w:sz w:val="20"/>
          <w:szCs w:val="20"/>
        </w:rPr>
      </w:pPr>
    </w:p>
    <w:p w14:paraId="39A8E191" w14:textId="0E204E52"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A excepción del caso de la Escuela Politécnica del Litoral que</w:t>
      </w:r>
      <w:r w:rsidR="00F74553" w:rsidRPr="000D5E39">
        <w:rPr>
          <w:rFonts w:ascii="Arial" w:hAnsi="Arial"/>
          <w:color w:val="000000" w:themeColor="text1"/>
          <w:sz w:val="20"/>
          <w:szCs w:val="20"/>
        </w:rPr>
        <w:t>,</w:t>
      </w:r>
      <w:r w:rsidRPr="000D5E39">
        <w:rPr>
          <w:rFonts w:ascii="Arial" w:hAnsi="Arial"/>
          <w:color w:val="000000" w:themeColor="text1"/>
          <w:sz w:val="20"/>
          <w:szCs w:val="20"/>
        </w:rPr>
        <w:t xml:space="preserve"> con 253 vídeos ha conseguido 897.950 visitas, publica información de calidad y de interés académico, es decir tutorías sobre diferentes asignaturas. </w:t>
      </w:r>
    </w:p>
    <w:p w14:paraId="00721B16" w14:textId="77777777" w:rsidR="00F74553" w:rsidRPr="000D5E39" w:rsidRDefault="00F74553" w:rsidP="00D97370">
      <w:pPr>
        <w:spacing w:line="360" w:lineRule="auto"/>
        <w:jc w:val="both"/>
        <w:rPr>
          <w:rFonts w:ascii="Arial" w:hAnsi="Arial"/>
          <w:color w:val="000000" w:themeColor="text1"/>
          <w:sz w:val="20"/>
          <w:szCs w:val="20"/>
        </w:rPr>
      </w:pPr>
    </w:p>
    <w:p w14:paraId="1EE259C2"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b/>
          <w:color w:val="000000" w:themeColor="text1"/>
          <w:sz w:val="20"/>
          <w:szCs w:val="20"/>
        </w:rPr>
        <w:t xml:space="preserve">Tabla </w:t>
      </w:r>
      <w:r w:rsidR="00C1704A" w:rsidRPr="000D5E39">
        <w:rPr>
          <w:rFonts w:ascii="Arial" w:hAnsi="Arial"/>
          <w:b/>
          <w:color w:val="000000" w:themeColor="text1"/>
          <w:sz w:val="20"/>
          <w:szCs w:val="20"/>
        </w:rPr>
        <w:t>6</w:t>
      </w:r>
      <w:r w:rsidRPr="000D5E39">
        <w:rPr>
          <w:rFonts w:ascii="Arial" w:hAnsi="Arial"/>
          <w:color w:val="000000" w:themeColor="text1"/>
          <w:sz w:val="20"/>
          <w:szCs w:val="20"/>
        </w:rPr>
        <w:t xml:space="preserve">: Videos </w:t>
      </w:r>
      <w:proofErr w:type="spellStart"/>
      <w:r w:rsidRPr="000D5E39">
        <w:rPr>
          <w:rFonts w:ascii="Arial" w:hAnsi="Arial"/>
          <w:color w:val="000000" w:themeColor="text1"/>
          <w:sz w:val="20"/>
          <w:szCs w:val="20"/>
        </w:rPr>
        <w:t>You</w:t>
      </w:r>
      <w:proofErr w:type="spellEnd"/>
      <w:r w:rsidRPr="000D5E39">
        <w:rPr>
          <w:rFonts w:ascii="Arial" w:hAnsi="Arial"/>
          <w:color w:val="000000" w:themeColor="text1"/>
          <w:sz w:val="20"/>
          <w:szCs w:val="20"/>
        </w:rPr>
        <w:t xml:space="preserve"> </w:t>
      </w:r>
      <w:proofErr w:type="spellStart"/>
      <w:r w:rsidRPr="000D5E39">
        <w:rPr>
          <w:rFonts w:ascii="Arial" w:hAnsi="Arial"/>
          <w:color w:val="000000" w:themeColor="text1"/>
          <w:sz w:val="20"/>
          <w:szCs w:val="20"/>
        </w:rPr>
        <w:t>Tube</w:t>
      </w:r>
      <w:proofErr w:type="spellEnd"/>
    </w:p>
    <w:tbl>
      <w:tblPr>
        <w:tblW w:w="9050" w:type="dxa"/>
        <w:jc w:val="center"/>
        <w:tblInd w:w="-72" w:type="dxa"/>
        <w:tblCellMar>
          <w:left w:w="70" w:type="dxa"/>
          <w:right w:w="70" w:type="dxa"/>
        </w:tblCellMar>
        <w:tblLook w:val="04A0" w:firstRow="1" w:lastRow="0" w:firstColumn="1" w:lastColumn="0" w:noHBand="0" w:noVBand="1"/>
      </w:tblPr>
      <w:tblGrid>
        <w:gridCol w:w="1930"/>
        <w:gridCol w:w="1270"/>
        <w:gridCol w:w="2287"/>
        <w:gridCol w:w="1862"/>
        <w:gridCol w:w="1701"/>
      </w:tblGrid>
      <w:tr w:rsidR="00D37F6F" w:rsidRPr="000D5E39" w14:paraId="6A520E58" w14:textId="77777777" w:rsidTr="009563E7">
        <w:trPr>
          <w:trHeight w:val="330"/>
          <w:jc w:val="center"/>
        </w:trPr>
        <w:tc>
          <w:tcPr>
            <w:tcW w:w="1930" w:type="dxa"/>
            <w:tcBorders>
              <w:top w:val="double" w:sz="4" w:space="0" w:color="A7298F"/>
              <w:left w:val="double" w:sz="4" w:space="0" w:color="A7298F"/>
              <w:bottom w:val="double" w:sz="4" w:space="0" w:color="A7298F"/>
              <w:right w:val="double" w:sz="4" w:space="0" w:color="A7298F"/>
            </w:tcBorders>
            <w:shd w:val="clear" w:color="auto" w:fill="3C8A94"/>
            <w:noWrap/>
            <w:vAlign w:val="bottom"/>
          </w:tcPr>
          <w:p w14:paraId="6C9A3866" w14:textId="77777777" w:rsidR="00D37F6F" w:rsidRPr="000D5E39" w:rsidRDefault="00D37F6F" w:rsidP="00D97370">
            <w:pPr>
              <w:spacing w:before="120" w:line="360" w:lineRule="auto"/>
              <w:jc w:val="center"/>
              <w:rPr>
                <w:rFonts w:ascii="Arial" w:hAnsi="Arial"/>
                <w:b/>
                <w:color w:val="000000" w:themeColor="text1"/>
                <w:sz w:val="20"/>
                <w:szCs w:val="20"/>
              </w:rPr>
            </w:pPr>
            <w:r w:rsidRPr="000D5E39">
              <w:rPr>
                <w:rFonts w:ascii="Arial" w:hAnsi="Arial"/>
                <w:b/>
                <w:color w:val="000000" w:themeColor="text1"/>
                <w:sz w:val="20"/>
                <w:szCs w:val="20"/>
              </w:rPr>
              <w:t>UNIVERSIDAD</w:t>
            </w:r>
          </w:p>
        </w:tc>
        <w:tc>
          <w:tcPr>
            <w:tcW w:w="1270" w:type="dxa"/>
            <w:tcBorders>
              <w:top w:val="double" w:sz="4" w:space="0" w:color="A7298F"/>
              <w:left w:val="double" w:sz="4" w:space="0" w:color="A7298F"/>
              <w:bottom w:val="double" w:sz="4" w:space="0" w:color="A7298F"/>
              <w:right w:val="double" w:sz="4" w:space="0" w:color="A7298F"/>
            </w:tcBorders>
            <w:shd w:val="clear" w:color="auto" w:fill="3C8A94"/>
            <w:noWrap/>
            <w:vAlign w:val="bottom"/>
          </w:tcPr>
          <w:p w14:paraId="7372817C" w14:textId="77777777" w:rsidR="00D37F6F" w:rsidRPr="000D5E39" w:rsidRDefault="00D37F6F" w:rsidP="00D97370">
            <w:pPr>
              <w:spacing w:before="120" w:line="360" w:lineRule="auto"/>
              <w:jc w:val="center"/>
              <w:rPr>
                <w:rFonts w:ascii="Arial" w:hAnsi="Arial"/>
                <w:b/>
                <w:color w:val="000000" w:themeColor="text1"/>
                <w:sz w:val="20"/>
                <w:szCs w:val="20"/>
              </w:rPr>
            </w:pPr>
            <w:r w:rsidRPr="000D5E39">
              <w:rPr>
                <w:rFonts w:ascii="Arial" w:hAnsi="Arial"/>
                <w:b/>
                <w:color w:val="000000" w:themeColor="text1"/>
                <w:sz w:val="20"/>
                <w:szCs w:val="20"/>
              </w:rPr>
              <w:t>N. DE VIDEOS</w:t>
            </w:r>
          </w:p>
        </w:tc>
        <w:tc>
          <w:tcPr>
            <w:tcW w:w="2287" w:type="dxa"/>
            <w:tcBorders>
              <w:top w:val="double" w:sz="4" w:space="0" w:color="A7298F"/>
              <w:left w:val="double" w:sz="4" w:space="0" w:color="A7298F"/>
              <w:bottom w:val="double" w:sz="4" w:space="0" w:color="A7298F"/>
              <w:right w:val="double" w:sz="4" w:space="0" w:color="A7298F"/>
            </w:tcBorders>
            <w:shd w:val="clear" w:color="auto" w:fill="3C8A94"/>
            <w:noWrap/>
            <w:vAlign w:val="bottom"/>
          </w:tcPr>
          <w:p w14:paraId="0ADE6990" w14:textId="77777777" w:rsidR="00D37F6F" w:rsidRPr="000D5E39" w:rsidRDefault="00D37F6F" w:rsidP="00D97370">
            <w:pPr>
              <w:spacing w:before="120" w:line="360" w:lineRule="auto"/>
              <w:jc w:val="center"/>
              <w:rPr>
                <w:rFonts w:ascii="Arial" w:hAnsi="Arial"/>
                <w:b/>
                <w:color w:val="000000" w:themeColor="text1"/>
                <w:sz w:val="20"/>
                <w:szCs w:val="20"/>
              </w:rPr>
            </w:pPr>
            <w:r w:rsidRPr="000D5E39">
              <w:rPr>
                <w:rFonts w:ascii="Arial" w:hAnsi="Arial"/>
                <w:b/>
                <w:color w:val="000000" w:themeColor="text1"/>
                <w:sz w:val="20"/>
                <w:szCs w:val="20"/>
              </w:rPr>
              <w:t>REPRODUCCIONES TOTALES</w:t>
            </w:r>
          </w:p>
        </w:tc>
        <w:tc>
          <w:tcPr>
            <w:tcW w:w="1862" w:type="dxa"/>
            <w:tcBorders>
              <w:top w:val="double" w:sz="4" w:space="0" w:color="A7298F"/>
              <w:left w:val="double" w:sz="4" w:space="0" w:color="A7298F"/>
              <w:bottom w:val="double" w:sz="4" w:space="0" w:color="A7298F"/>
              <w:right w:val="double" w:sz="4" w:space="0" w:color="A7298F"/>
            </w:tcBorders>
            <w:shd w:val="clear" w:color="auto" w:fill="3C8A94"/>
            <w:noWrap/>
            <w:vAlign w:val="bottom"/>
          </w:tcPr>
          <w:p w14:paraId="11846200" w14:textId="77777777" w:rsidR="00D37F6F" w:rsidRPr="000D5E39" w:rsidRDefault="00D37F6F" w:rsidP="00D97370">
            <w:pPr>
              <w:spacing w:before="120" w:line="360" w:lineRule="auto"/>
              <w:jc w:val="center"/>
              <w:rPr>
                <w:rFonts w:ascii="Arial" w:hAnsi="Arial"/>
                <w:b/>
                <w:color w:val="000000" w:themeColor="text1"/>
                <w:sz w:val="20"/>
                <w:szCs w:val="20"/>
              </w:rPr>
            </w:pPr>
            <w:r w:rsidRPr="000D5E39">
              <w:rPr>
                <w:rFonts w:ascii="Arial" w:hAnsi="Arial"/>
                <w:b/>
                <w:color w:val="000000" w:themeColor="text1"/>
                <w:sz w:val="20"/>
                <w:szCs w:val="20"/>
              </w:rPr>
              <w:t>SUSCRIPTORES</w:t>
            </w:r>
          </w:p>
        </w:tc>
        <w:tc>
          <w:tcPr>
            <w:tcW w:w="1701" w:type="dxa"/>
            <w:tcBorders>
              <w:top w:val="double" w:sz="4" w:space="0" w:color="A7298F"/>
              <w:left w:val="double" w:sz="4" w:space="0" w:color="A7298F"/>
              <w:bottom w:val="double" w:sz="4" w:space="0" w:color="A7298F"/>
              <w:right w:val="double" w:sz="4" w:space="0" w:color="A7298F"/>
            </w:tcBorders>
            <w:shd w:val="clear" w:color="auto" w:fill="3C8A94"/>
            <w:noWrap/>
            <w:vAlign w:val="bottom"/>
          </w:tcPr>
          <w:p w14:paraId="1EB065AE" w14:textId="77777777" w:rsidR="00D37F6F" w:rsidRPr="000D5E39" w:rsidRDefault="00D37F6F" w:rsidP="00D97370">
            <w:pPr>
              <w:spacing w:before="120" w:line="360" w:lineRule="auto"/>
              <w:jc w:val="center"/>
              <w:rPr>
                <w:rFonts w:ascii="Arial" w:hAnsi="Arial"/>
                <w:b/>
                <w:color w:val="000000" w:themeColor="text1"/>
                <w:sz w:val="20"/>
                <w:szCs w:val="20"/>
              </w:rPr>
            </w:pPr>
            <w:r w:rsidRPr="000D5E39">
              <w:rPr>
                <w:rFonts w:ascii="Arial" w:hAnsi="Arial"/>
                <w:b/>
                <w:color w:val="000000" w:themeColor="text1"/>
                <w:sz w:val="20"/>
                <w:szCs w:val="20"/>
              </w:rPr>
              <w:t>VIDEOS</w:t>
            </w:r>
          </w:p>
          <w:p w14:paraId="70398938" w14:textId="77777777" w:rsidR="00D37F6F" w:rsidRPr="000D5E39" w:rsidRDefault="00D37F6F" w:rsidP="00D97370">
            <w:pPr>
              <w:spacing w:before="120" w:line="360" w:lineRule="auto"/>
              <w:jc w:val="center"/>
              <w:rPr>
                <w:rFonts w:ascii="Arial" w:hAnsi="Arial"/>
                <w:b/>
                <w:color w:val="000000" w:themeColor="text1"/>
                <w:sz w:val="20"/>
                <w:szCs w:val="20"/>
              </w:rPr>
            </w:pPr>
            <w:r w:rsidRPr="000D5E39">
              <w:rPr>
                <w:rFonts w:ascii="Arial" w:hAnsi="Arial"/>
                <w:b/>
                <w:color w:val="000000" w:themeColor="text1"/>
                <w:sz w:val="20"/>
                <w:szCs w:val="20"/>
              </w:rPr>
              <w:t>ENE - ABR 2011</w:t>
            </w:r>
          </w:p>
        </w:tc>
      </w:tr>
      <w:tr w:rsidR="00D37F6F" w:rsidRPr="000D5E39" w14:paraId="6EEA5ED9" w14:textId="77777777" w:rsidTr="009563E7">
        <w:trPr>
          <w:trHeight w:val="330"/>
          <w:jc w:val="center"/>
        </w:trPr>
        <w:tc>
          <w:tcPr>
            <w:tcW w:w="1930" w:type="dxa"/>
            <w:tcBorders>
              <w:top w:val="double" w:sz="4" w:space="0" w:color="A7298F"/>
              <w:left w:val="double" w:sz="4" w:space="0" w:color="A7298F"/>
              <w:bottom w:val="single" w:sz="4" w:space="0" w:color="A7298F"/>
              <w:right w:val="double" w:sz="4" w:space="0" w:color="A7298F"/>
            </w:tcBorders>
            <w:shd w:val="clear" w:color="auto" w:fill="auto"/>
            <w:noWrap/>
            <w:vAlign w:val="bottom"/>
          </w:tcPr>
          <w:p w14:paraId="68FD4079" w14:textId="77777777" w:rsidR="00D37F6F" w:rsidRPr="000D5E39" w:rsidRDefault="00D37F6F" w:rsidP="00D97370">
            <w:pPr>
              <w:spacing w:before="120" w:line="360" w:lineRule="auto"/>
              <w:jc w:val="both"/>
              <w:rPr>
                <w:rFonts w:ascii="Arial" w:hAnsi="Arial"/>
                <w:color w:val="000000" w:themeColor="text1"/>
                <w:sz w:val="20"/>
                <w:szCs w:val="20"/>
              </w:rPr>
            </w:pPr>
            <w:r w:rsidRPr="000D5E39">
              <w:rPr>
                <w:rFonts w:ascii="Arial" w:hAnsi="Arial"/>
                <w:color w:val="000000" w:themeColor="text1"/>
                <w:sz w:val="20"/>
                <w:szCs w:val="20"/>
              </w:rPr>
              <w:t>EPN</w:t>
            </w:r>
          </w:p>
        </w:tc>
        <w:tc>
          <w:tcPr>
            <w:tcW w:w="1270" w:type="dxa"/>
            <w:tcBorders>
              <w:top w:val="double" w:sz="4" w:space="0" w:color="A7298F"/>
              <w:left w:val="double" w:sz="4" w:space="0" w:color="A7298F"/>
              <w:bottom w:val="single" w:sz="4" w:space="0" w:color="A7298F"/>
              <w:right w:val="double" w:sz="4" w:space="0" w:color="A7298F"/>
            </w:tcBorders>
            <w:shd w:val="clear" w:color="auto" w:fill="auto"/>
            <w:noWrap/>
            <w:vAlign w:val="bottom"/>
          </w:tcPr>
          <w:p w14:paraId="569F617C"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141</w:t>
            </w:r>
          </w:p>
        </w:tc>
        <w:tc>
          <w:tcPr>
            <w:tcW w:w="2287" w:type="dxa"/>
            <w:tcBorders>
              <w:top w:val="double" w:sz="4" w:space="0" w:color="A7298F"/>
              <w:left w:val="double" w:sz="4" w:space="0" w:color="A7298F"/>
              <w:bottom w:val="single" w:sz="4" w:space="0" w:color="A7298F"/>
              <w:right w:val="double" w:sz="4" w:space="0" w:color="A7298F"/>
            </w:tcBorders>
            <w:shd w:val="clear" w:color="auto" w:fill="auto"/>
            <w:noWrap/>
            <w:vAlign w:val="bottom"/>
          </w:tcPr>
          <w:p w14:paraId="3B6BB1BB"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51339</w:t>
            </w:r>
          </w:p>
        </w:tc>
        <w:tc>
          <w:tcPr>
            <w:tcW w:w="1862" w:type="dxa"/>
            <w:tcBorders>
              <w:top w:val="double" w:sz="4" w:space="0" w:color="A7298F"/>
              <w:left w:val="double" w:sz="4" w:space="0" w:color="A7298F"/>
              <w:bottom w:val="single" w:sz="4" w:space="0" w:color="A7298F"/>
              <w:right w:val="double" w:sz="4" w:space="0" w:color="A7298F"/>
            </w:tcBorders>
            <w:shd w:val="clear" w:color="auto" w:fill="auto"/>
            <w:noWrap/>
            <w:vAlign w:val="bottom"/>
          </w:tcPr>
          <w:p w14:paraId="2D8E2B0D"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121</w:t>
            </w:r>
          </w:p>
        </w:tc>
        <w:tc>
          <w:tcPr>
            <w:tcW w:w="1701" w:type="dxa"/>
            <w:tcBorders>
              <w:top w:val="double" w:sz="4" w:space="0" w:color="A7298F"/>
              <w:left w:val="double" w:sz="4" w:space="0" w:color="A7298F"/>
              <w:bottom w:val="single" w:sz="4" w:space="0" w:color="A7298F"/>
              <w:right w:val="double" w:sz="4" w:space="0" w:color="A7298F"/>
            </w:tcBorders>
            <w:shd w:val="clear" w:color="auto" w:fill="auto"/>
            <w:noWrap/>
            <w:vAlign w:val="bottom"/>
          </w:tcPr>
          <w:p w14:paraId="42165C94"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20</w:t>
            </w:r>
          </w:p>
        </w:tc>
      </w:tr>
      <w:tr w:rsidR="00D37F6F" w:rsidRPr="000D5E39" w14:paraId="6B5A2EF7" w14:textId="77777777" w:rsidTr="009563E7">
        <w:trPr>
          <w:trHeight w:val="330"/>
          <w:jc w:val="center"/>
        </w:trPr>
        <w:tc>
          <w:tcPr>
            <w:tcW w:w="1930"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304596CE" w14:textId="77777777" w:rsidR="00D37F6F" w:rsidRPr="000D5E39" w:rsidRDefault="00D37F6F" w:rsidP="00D97370">
            <w:pPr>
              <w:spacing w:before="120" w:line="360" w:lineRule="auto"/>
              <w:jc w:val="both"/>
              <w:rPr>
                <w:rFonts w:ascii="Arial" w:hAnsi="Arial"/>
                <w:color w:val="000000" w:themeColor="text1"/>
                <w:sz w:val="20"/>
                <w:szCs w:val="20"/>
              </w:rPr>
            </w:pPr>
            <w:r w:rsidRPr="000D5E39">
              <w:rPr>
                <w:rFonts w:ascii="Arial" w:hAnsi="Arial"/>
                <w:color w:val="000000" w:themeColor="text1"/>
                <w:sz w:val="20"/>
                <w:szCs w:val="20"/>
              </w:rPr>
              <w:t>ESPOL</w:t>
            </w:r>
          </w:p>
        </w:tc>
        <w:tc>
          <w:tcPr>
            <w:tcW w:w="1270"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78B72CEE"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253</w:t>
            </w:r>
          </w:p>
        </w:tc>
        <w:tc>
          <w:tcPr>
            <w:tcW w:w="2287"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2643AD55"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897950</w:t>
            </w:r>
          </w:p>
        </w:tc>
        <w:tc>
          <w:tcPr>
            <w:tcW w:w="1862"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0D5D6DEC"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1321</w:t>
            </w:r>
          </w:p>
        </w:tc>
        <w:tc>
          <w:tcPr>
            <w:tcW w:w="1701"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544EBA9E"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95</w:t>
            </w:r>
          </w:p>
        </w:tc>
      </w:tr>
      <w:tr w:rsidR="00D37F6F" w:rsidRPr="000D5E39" w14:paraId="05A00C34" w14:textId="77777777" w:rsidTr="009563E7">
        <w:trPr>
          <w:trHeight w:val="330"/>
          <w:jc w:val="center"/>
        </w:trPr>
        <w:tc>
          <w:tcPr>
            <w:tcW w:w="1930"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7DC8A553" w14:textId="77777777" w:rsidR="00D37F6F" w:rsidRPr="000D5E39" w:rsidRDefault="00D37F6F" w:rsidP="00D97370">
            <w:pPr>
              <w:spacing w:before="120" w:line="360" w:lineRule="auto"/>
              <w:jc w:val="both"/>
              <w:rPr>
                <w:rFonts w:ascii="Arial" w:hAnsi="Arial"/>
                <w:color w:val="000000" w:themeColor="text1"/>
                <w:sz w:val="20"/>
                <w:szCs w:val="20"/>
              </w:rPr>
            </w:pPr>
            <w:r w:rsidRPr="000D5E39">
              <w:rPr>
                <w:rFonts w:ascii="Arial" w:hAnsi="Arial"/>
                <w:color w:val="000000" w:themeColor="text1"/>
                <w:sz w:val="20"/>
                <w:szCs w:val="20"/>
              </w:rPr>
              <w:t>PUCE</w:t>
            </w:r>
          </w:p>
        </w:tc>
        <w:tc>
          <w:tcPr>
            <w:tcW w:w="1270"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157B5B10"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30</w:t>
            </w:r>
          </w:p>
        </w:tc>
        <w:tc>
          <w:tcPr>
            <w:tcW w:w="2287"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38613CAB"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18955</w:t>
            </w:r>
          </w:p>
        </w:tc>
        <w:tc>
          <w:tcPr>
            <w:tcW w:w="1862"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05614D62"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84</w:t>
            </w:r>
          </w:p>
        </w:tc>
        <w:tc>
          <w:tcPr>
            <w:tcW w:w="1701"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00E2533D"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8</w:t>
            </w:r>
          </w:p>
        </w:tc>
      </w:tr>
      <w:tr w:rsidR="00D37F6F" w:rsidRPr="000D5E39" w14:paraId="41339929" w14:textId="77777777" w:rsidTr="009563E7">
        <w:trPr>
          <w:trHeight w:val="330"/>
          <w:jc w:val="center"/>
        </w:trPr>
        <w:tc>
          <w:tcPr>
            <w:tcW w:w="1930" w:type="dxa"/>
            <w:tcBorders>
              <w:top w:val="single" w:sz="4" w:space="0" w:color="A7298F"/>
              <w:left w:val="double" w:sz="4" w:space="0" w:color="A7298F"/>
              <w:bottom w:val="double" w:sz="4" w:space="0" w:color="A7298F"/>
              <w:right w:val="double" w:sz="4" w:space="0" w:color="A7298F"/>
            </w:tcBorders>
            <w:shd w:val="clear" w:color="auto" w:fill="auto"/>
            <w:noWrap/>
            <w:vAlign w:val="bottom"/>
          </w:tcPr>
          <w:p w14:paraId="6800CD7A" w14:textId="77777777" w:rsidR="00D37F6F" w:rsidRPr="000D5E39" w:rsidRDefault="00D37F6F" w:rsidP="00D97370">
            <w:pPr>
              <w:spacing w:before="120" w:line="360" w:lineRule="auto"/>
              <w:jc w:val="both"/>
              <w:rPr>
                <w:rFonts w:ascii="Arial" w:hAnsi="Arial"/>
                <w:color w:val="000000" w:themeColor="text1"/>
                <w:sz w:val="20"/>
                <w:szCs w:val="20"/>
              </w:rPr>
            </w:pPr>
            <w:r w:rsidRPr="000D5E39">
              <w:rPr>
                <w:rFonts w:ascii="Arial" w:hAnsi="Arial"/>
                <w:color w:val="000000" w:themeColor="text1"/>
                <w:sz w:val="20"/>
                <w:szCs w:val="20"/>
              </w:rPr>
              <w:t>UTPL</w:t>
            </w:r>
          </w:p>
        </w:tc>
        <w:tc>
          <w:tcPr>
            <w:tcW w:w="1270" w:type="dxa"/>
            <w:tcBorders>
              <w:top w:val="single" w:sz="4" w:space="0" w:color="A7298F"/>
              <w:left w:val="double" w:sz="4" w:space="0" w:color="A7298F"/>
              <w:bottom w:val="double" w:sz="4" w:space="0" w:color="A7298F"/>
              <w:right w:val="double" w:sz="4" w:space="0" w:color="A7298F"/>
            </w:tcBorders>
            <w:shd w:val="clear" w:color="auto" w:fill="auto"/>
            <w:noWrap/>
            <w:vAlign w:val="bottom"/>
          </w:tcPr>
          <w:p w14:paraId="01D7BB91"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1450</w:t>
            </w:r>
          </w:p>
        </w:tc>
        <w:tc>
          <w:tcPr>
            <w:tcW w:w="2287" w:type="dxa"/>
            <w:tcBorders>
              <w:top w:val="single" w:sz="4" w:space="0" w:color="A7298F"/>
              <w:left w:val="double" w:sz="4" w:space="0" w:color="A7298F"/>
              <w:bottom w:val="double" w:sz="4" w:space="0" w:color="A7298F"/>
              <w:right w:val="double" w:sz="4" w:space="0" w:color="A7298F"/>
            </w:tcBorders>
            <w:shd w:val="clear" w:color="auto" w:fill="auto"/>
            <w:noWrap/>
            <w:vAlign w:val="bottom"/>
          </w:tcPr>
          <w:p w14:paraId="4C434FAA"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1544560</w:t>
            </w:r>
          </w:p>
        </w:tc>
        <w:tc>
          <w:tcPr>
            <w:tcW w:w="1862" w:type="dxa"/>
            <w:tcBorders>
              <w:top w:val="single" w:sz="4" w:space="0" w:color="A7298F"/>
              <w:left w:val="double" w:sz="4" w:space="0" w:color="A7298F"/>
              <w:bottom w:val="double" w:sz="4" w:space="0" w:color="A7298F"/>
              <w:right w:val="double" w:sz="4" w:space="0" w:color="A7298F"/>
            </w:tcBorders>
            <w:shd w:val="clear" w:color="auto" w:fill="auto"/>
            <w:noWrap/>
            <w:vAlign w:val="bottom"/>
          </w:tcPr>
          <w:p w14:paraId="4D540A1F"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1234</w:t>
            </w:r>
          </w:p>
        </w:tc>
        <w:tc>
          <w:tcPr>
            <w:tcW w:w="1701" w:type="dxa"/>
            <w:tcBorders>
              <w:top w:val="single" w:sz="4" w:space="0" w:color="A7298F"/>
              <w:left w:val="double" w:sz="4" w:space="0" w:color="A7298F"/>
              <w:bottom w:val="double" w:sz="4" w:space="0" w:color="A7298F"/>
              <w:right w:val="double" w:sz="4" w:space="0" w:color="A7298F"/>
            </w:tcBorders>
            <w:shd w:val="clear" w:color="auto" w:fill="auto"/>
            <w:noWrap/>
            <w:vAlign w:val="bottom"/>
          </w:tcPr>
          <w:p w14:paraId="2C151E2E"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49</w:t>
            </w:r>
          </w:p>
        </w:tc>
      </w:tr>
    </w:tbl>
    <w:p w14:paraId="4B0400F1" w14:textId="77777777" w:rsidR="00F74553" w:rsidRPr="000D5E39" w:rsidRDefault="00F74553" w:rsidP="00F74553">
      <w:pPr>
        <w:spacing w:line="360" w:lineRule="auto"/>
        <w:ind w:left="2124" w:firstLine="708"/>
        <w:jc w:val="both"/>
        <w:rPr>
          <w:rFonts w:ascii="Arial" w:hAnsi="Arial"/>
          <w:color w:val="000000" w:themeColor="text1"/>
          <w:sz w:val="20"/>
          <w:szCs w:val="20"/>
        </w:rPr>
      </w:pPr>
      <w:r w:rsidRPr="000D5E39">
        <w:rPr>
          <w:rFonts w:ascii="Arial" w:hAnsi="Arial"/>
          <w:color w:val="000000" w:themeColor="text1"/>
          <w:sz w:val="20"/>
          <w:szCs w:val="20"/>
        </w:rPr>
        <w:t>Elaborado por Altamirano V. (2011)</w:t>
      </w:r>
    </w:p>
    <w:p w14:paraId="3440F933" w14:textId="77777777" w:rsidR="00D37F6F" w:rsidRPr="000D5E39" w:rsidRDefault="00D37F6F" w:rsidP="00D97370">
      <w:pPr>
        <w:spacing w:line="360" w:lineRule="auto"/>
        <w:jc w:val="center"/>
        <w:rPr>
          <w:rFonts w:ascii="Arial" w:hAnsi="Arial"/>
          <w:color w:val="000000" w:themeColor="text1"/>
          <w:sz w:val="20"/>
          <w:szCs w:val="20"/>
        </w:rPr>
      </w:pPr>
    </w:p>
    <w:p w14:paraId="3BA4FB9C"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Frente a la tendencia de las universidades de la muestra, de ser parte de </w:t>
      </w:r>
      <w:proofErr w:type="spellStart"/>
      <w:r w:rsidRPr="000D5E39">
        <w:rPr>
          <w:rFonts w:ascii="Arial" w:hAnsi="Arial"/>
          <w:color w:val="000000" w:themeColor="text1"/>
          <w:sz w:val="20"/>
          <w:szCs w:val="20"/>
        </w:rPr>
        <w:t>You</w:t>
      </w:r>
      <w:proofErr w:type="spellEnd"/>
      <w:r w:rsidRPr="000D5E39">
        <w:rPr>
          <w:rFonts w:ascii="Arial" w:hAnsi="Arial"/>
          <w:color w:val="000000" w:themeColor="text1"/>
          <w:sz w:val="20"/>
          <w:szCs w:val="20"/>
        </w:rPr>
        <w:t xml:space="preserve"> </w:t>
      </w:r>
      <w:proofErr w:type="spellStart"/>
      <w:r w:rsidRPr="000D5E39">
        <w:rPr>
          <w:rFonts w:ascii="Arial" w:hAnsi="Arial"/>
          <w:color w:val="000000" w:themeColor="text1"/>
          <w:sz w:val="20"/>
          <w:szCs w:val="20"/>
        </w:rPr>
        <w:t>Tube</w:t>
      </w:r>
      <w:proofErr w:type="spellEnd"/>
      <w:r w:rsidRPr="000D5E39">
        <w:rPr>
          <w:rFonts w:ascii="Arial" w:hAnsi="Arial"/>
          <w:color w:val="000000" w:themeColor="text1"/>
          <w:sz w:val="20"/>
          <w:szCs w:val="20"/>
        </w:rPr>
        <w:t xml:space="preserve">, la USFQ forma parte de una red para compartir video denominada </w:t>
      </w:r>
      <w:proofErr w:type="spellStart"/>
      <w:r w:rsidRPr="000D5E39">
        <w:rPr>
          <w:rFonts w:ascii="Arial" w:hAnsi="Arial"/>
          <w:color w:val="000000" w:themeColor="text1"/>
          <w:sz w:val="20"/>
          <w:szCs w:val="20"/>
        </w:rPr>
        <w:t>Vimeo</w:t>
      </w:r>
      <w:proofErr w:type="spellEnd"/>
      <w:r w:rsidRPr="000D5E39">
        <w:rPr>
          <w:rFonts w:ascii="Arial" w:hAnsi="Arial"/>
          <w:color w:val="000000" w:themeColor="text1"/>
          <w:sz w:val="20"/>
          <w:szCs w:val="20"/>
        </w:rPr>
        <w:t xml:space="preserve">, de la cual no participa frecuentemente. </w:t>
      </w:r>
    </w:p>
    <w:p w14:paraId="2D8165AB" w14:textId="77777777" w:rsidR="00F74553" w:rsidRPr="000D5E39" w:rsidRDefault="00F74553" w:rsidP="00D97370">
      <w:pPr>
        <w:spacing w:line="360" w:lineRule="auto"/>
        <w:jc w:val="both"/>
        <w:rPr>
          <w:rFonts w:ascii="Arial" w:hAnsi="Arial"/>
          <w:color w:val="000000" w:themeColor="text1"/>
          <w:sz w:val="20"/>
          <w:szCs w:val="20"/>
        </w:rPr>
      </w:pPr>
    </w:p>
    <w:p w14:paraId="43556098"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b/>
          <w:color w:val="000000" w:themeColor="text1"/>
          <w:sz w:val="20"/>
          <w:szCs w:val="20"/>
        </w:rPr>
        <w:t xml:space="preserve">Tabla </w:t>
      </w:r>
      <w:r w:rsidR="00C1704A" w:rsidRPr="000D5E39">
        <w:rPr>
          <w:rFonts w:ascii="Arial" w:hAnsi="Arial"/>
          <w:b/>
          <w:color w:val="000000" w:themeColor="text1"/>
          <w:sz w:val="20"/>
          <w:szCs w:val="20"/>
        </w:rPr>
        <w:t>7</w:t>
      </w:r>
      <w:r w:rsidRPr="000D5E39">
        <w:rPr>
          <w:rFonts w:ascii="Arial" w:hAnsi="Arial"/>
          <w:color w:val="000000" w:themeColor="text1"/>
          <w:sz w:val="20"/>
          <w:szCs w:val="20"/>
        </w:rPr>
        <w:t xml:space="preserve">: Videos </w:t>
      </w:r>
      <w:proofErr w:type="spellStart"/>
      <w:r w:rsidRPr="000D5E39">
        <w:rPr>
          <w:rFonts w:ascii="Arial" w:hAnsi="Arial"/>
          <w:color w:val="000000" w:themeColor="text1"/>
          <w:sz w:val="20"/>
          <w:szCs w:val="20"/>
        </w:rPr>
        <w:t>Vimeo</w:t>
      </w:r>
      <w:proofErr w:type="spellEnd"/>
    </w:p>
    <w:tbl>
      <w:tblPr>
        <w:tblW w:w="6791" w:type="dxa"/>
        <w:jc w:val="center"/>
        <w:tblInd w:w="150" w:type="dxa"/>
        <w:tblCellMar>
          <w:left w:w="70" w:type="dxa"/>
          <w:right w:w="70" w:type="dxa"/>
        </w:tblCellMar>
        <w:tblLook w:val="04A0" w:firstRow="1" w:lastRow="0" w:firstColumn="1" w:lastColumn="0" w:noHBand="0" w:noVBand="1"/>
      </w:tblPr>
      <w:tblGrid>
        <w:gridCol w:w="1943"/>
        <w:gridCol w:w="1323"/>
        <w:gridCol w:w="1719"/>
        <w:gridCol w:w="1806"/>
      </w:tblGrid>
      <w:tr w:rsidR="00D37F6F" w:rsidRPr="000D5E39" w14:paraId="234E73A9" w14:textId="77777777" w:rsidTr="009563E7">
        <w:trPr>
          <w:trHeight w:val="330"/>
          <w:jc w:val="center"/>
        </w:trPr>
        <w:tc>
          <w:tcPr>
            <w:tcW w:w="1943" w:type="dxa"/>
            <w:tcBorders>
              <w:top w:val="double" w:sz="4" w:space="0" w:color="A7298F"/>
              <w:left w:val="double" w:sz="4" w:space="0" w:color="A7298F"/>
              <w:bottom w:val="double" w:sz="4" w:space="0" w:color="A7298F"/>
              <w:right w:val="double" w:sz="4" w:space="0" w:color="A7298F"/>
            </w:tcBorders>
            <w:shd w:val="clear" w:color="auto" w:fill="3C8A94"/>
            <w:noWrap/>
            <w:vAlign w:val="bottom"/>
          </w:tcPr>
          <w:p w14:paraId="3D6787A7" w14:textId="77777777" w:rsidR="00D37F6F" w:rsidRPr="000D5E39" w:rsidRDefault="00D37F6F" w:rsidP="00D97370">
            <w:pPr>
              <w:spacing w:before="120" w:line="360" w:lineRule="auto"/>
              <w:jc w:val="center"/>
              <w:rPr>
                <w:rFonts w:ascii="Arial" w:hAnsi="Arial"/>
                <w:b/>
                <w:color w:val="000000" w:themeColor="text1"/>
                <w:sz w:val="20"/>
                <w:szCs w:val="20"/>
              </w:rPr>
            </w:pPr>
            <w:r w:rsidRPr="000D5E39">
              <w:rPr>
                <w:rFonts w:ascii="Arial" w:hAnsi="Arial"/>
                <w:b/>
                <w:color w:val="000000" w:themeColor="text1"/>
                <w:sz w:val="20"/>
                <w:szCs w:val="20"/>
              </w:rPr>
              <w:t>UNIVERSIDAD</w:t>
            </w:r>
          </w:p>
        </w:tc>
        <w:tc>
          <w:tcPr>
            <w:tcW w:w="1323" w:type="dxa"/>
            <w:tcBorders>
              <w:top w:val="double" w:sz="4" w:space="0" w:color="A7298F"/>
              <w:left w:val="double" w:sz="4" w:space="0" w:color="A7298F"/>
              <w:bottom w:val="double" w:sz="4" w:space="0" w:color="A7298F"/>
              <w:right w:val="double" w:sz="4" w:space="0" w:color="A7298F"/>
            </w:tcBorders>
            <w:shd w:val="clear" w:color="auto" w:fill="3C8A94"/>
            <w:noWrap/>
            <w:vAlign w:val="bottom"/>
          </w:tcPr>
          <w:p w14:paraId="47CBE2BD" w14:textId="77777777" w:rsidR="00D37F6F" w:rsidRPr="000D5E39" w:rsidRDefault="00D37F6F" w:rsidP="00D97370">
            <w:pPr>
              <w:spacing w:before="120" w:line="360" w:lineRule="auto"/>
              <w:jc w:val="center"/>
              <w:rPr>
                <w:rFonts w:ascii="Arial" w:hAnsi="Arial"/>
                <w:b/>
                <w:color w:val="000000" w:themeColor="text1"/>
                <w:sz w:val="20"/>
                <w:szCs w:val="20"/>
              </w:rPr>
            </w:pPr>
            <w:r w:rsidRPr="000D5E39">
              <w:rPr>
                <w:rFonts w:ascii="Arial" w:hAnsi="Arial"/>
                <w:b/>
                <w:color w:val="000000" w:themeColor="text1"/>
                <w:sz w:val="20"/>
                <w:szCs w:val="20"/>
              </w:rPr>
              <w:t>N. DE VIDEOS</w:t>
            </w:r>
          </w:p>
        </w:tc>
        <w:tc>
          <w:tcPr>
            <w:tcW w:w="1719" w:type="dxa"/>
            <w:tcBorders>
              <w:top w:val="double" w:sz="4" w:space="0" w:color="A7298F"/>
              <w:left w:val="double" w:sz="4" w:space="0" w:color="A7298F"/>
              <w:bottom w:val="double" w:sz="4" w:space="0" w:color="A7298F"/>
              <w:right w:val="double" w:sz="4" w:space="0" w:color="A7298F"/>
            </w:tcBorders>
            <w:shd w:val="clear" w:color="auto" w:fill="3C8A94"/>
            <w:noWrap/>
            <w:vAlign w:val="bottom"/>
          </w:tcPr>
          <w:p w14:paraId="73C65B07" w14:textId="77777777" w:rsidR="00D37F6F" w:rsidRPr="000D5E39" w:rsidRDefault="00D37F6F" w:rsidP="00D97370">
            <w:pPr>
              <w:spacing w:before="120" w:line="360" w:lineRule="auto"/>
              <w:jc w:val="center"/>
              <w:rPr>
                <w:rFonts w:ascii="Arial" w:hAnsi="Arial"/>
                <w:b/>
                <w:color w:val="000000" w:themeColor="text1"/>
                <w:sz w:val="20"/>
                <w:szCs w:val="20"/>
              </w:rPr>
            </w:pPr>
            <w:r w:rsidRPr="000D5E39">
              <w:rPr>
                <w:rFonts w:ascii="Arial" w:hAnsi="Arial"/>
                <w:b/>
                <w:color w:val="000000" w:themeColor="text1"/>
                <w:sz w:val="20"/>
                <w:szCs w:val="20"/>
              </w:rPr>
              <w:t>SUSCRIPTORES</w:t>
            </w:r>
          </w:p>
        </w:tc>
        <w:tc>
          <w:tcPr>
            <w:tcW w:w="1806" w:type="dxa"/>
            <w:tcBorders>
              <w:top w:val="double" w:sz="4" w:space="0" w:color="A7298F"/>
              <w:left w:val="double" w:sz="4" w:space="0" w:color="A7298F"/>
              <w:bottom w:val="double" w:sz="4" w:space="0" w:color="A7298F"/>
              <w:right w:val="double" w:sz="4" w:space="0" w:color="A7298F"/>
            </w:tcBorders>
            <w:shd w:val="clear" w:color="auto" w:fill="3C8A94"/>
            <w:noWrap/>
            <w:vAlign w:val="bottom"/>
          </w:tcPr>
          <w:p w14:paraId="1B9F0ABD" w14:textId="77777777" w:rsidR="00D37F6F" w:rsidRPr="000D5E39" w:rsidRDefault="00D37F6F" w:rsidP="00D97370">
            <w:pPr>
              <w:spacing w:before="120" w:line="360" w:lineRule="auto"/>
              <w:jc w:val="center"/>
              <w:rPr>
                <w:rFonts w:ascii="Arial" w:hAnsi="Arial"/>
                <w:b/>
                <w:color w:val="000000" w:themeColor="text1"/>
                <w:sz w:val="20"/>
                <w:szCs w:val="20"/>
              </w:rPr>
            </w:pPr>
            <w:r w:rsidRPr="000D5E39">
              <w:rPr>
                <w:rFonts w:ascii="Arial" w:hAnsi="Arial"/>
                <w:b/>
                <w:color w:val="000000" w:themeColor="text1"/>
                <w:sz w:val="20"/>
                <w:szCs w:val="20"/>
              </w:rPr>
              <w:t>VIDEOS</w:t>
            </w:r>
          </w:p>
          <w:p w14:paraId="3F6BBD6A" w14:textId="77777777" w:rsidR="00D37F6F" w:rsidRPr="000D5E39" w:rsidRDefault="00D37F6F" w:rsidP="00D97370">
            <w:pPr>
              <w:spacing w:before="120" w:line="360" w:lineRule="auto"/>
              <w:jc w:val="center"/>
              <w:rPr>
                <w:rFonts w:ascii="Arial" w:hAnsi="Arial"/>
                <w:b/>
                <w:color w:val="000000" w:themeColor="text1"/>
                <w:sz w:val="20"/>
                <w:szCs w:val="20"/>
              </w:rPr>
            </w:pPr>
            <w:r w:rsidRPr="000D5E39">
              <w:rPr>
                <w:rFonts w:ascii="Arial" w:hAnsi="Arial"/>
                <w:b/>
                <w:color w:val="000000" w:themeColor="text1"/>
                <w:sz w:val="20"/>
                <w:szCs w:val="20"/>
              </w:rPr>
              <w:t>ENE - ABR 2011</w:t>
            </w:r>
          </w:p>
        </w:tc>
      </w:tr>
      <w:tr w:rsidR="00D37F6F" w:rsidRPr="000D5E39" w14:paraId="1F270FAE" w14:textId="77777777" w:rsidTr="009563E7">
        <w:trPr>
          <w:trHeight w:val="330"/>
          <w:jc w:val="center"/>
        </w:trPr>
        <w:tc>
          <w:tcPr>
            <w:tcW w:w="1943" w:type="dxa"/>
            <w:tcBorders>
              <w:top w:val="double" w:sz="4" w:space="0" w:color="A7298F"/>
              <w:left w:val="double" w:sz="4" w:space="0" w:color="A7298F"/>
              <w:bottom w:val="double" w:sz="4" w:space="0" w:color="A7298F"/>
              <w:right w:val="double" w:sz="4" w:space="0" w:color="A7298F"/>
            </w:tcBorders>
            <w:shd w:val="clear" w:color="auto" w:fill="auto"/>
            <w:noWrap/>
            <w:vAlign w:val="bottom"/>
          </w:tcPr>
          <w:p w14:paraId="13B7E04E" w14:textId="77777777" w:rsidR="00D37F6F" w:rsidRPr="000D5E39" w:rsidRDefault="00D37F6F" w:rsidP="00D97370">
            <w:pPr>
              <w:spacing w:before="120" w:line="360" w:lineRule="auto"/>
              <w:jc w:val="both"/>
              <w:rPr>
                <w:rFonts w:ascii="Arial" w:hAnsi="Arial"/>
                <w:color w:val="000000" w:themeColor="text1"/>
                <w:sz w:val="20"/>
                <w:szCs w:val="20"/>
              </w:rPr>
            </w:pPr>
            <w:r w:rsidRPr="000D5E39">
              <w:rPr>
                <w:rFonts w:ascii="Arial" w:hAnsi="Arial"/>
                <w:color w:val="000000" w:themeColor="text1"/>
                <w:sz w:val="20"/>
                <w:szCs w:val="20"/>
              </w:rPr>
              <w:t>USFQ</w:t>
            </w:r>
          </w:p>
        </w:tc>
        <w:tc>
          <w:tcPr>
            <w:tcW w:w="1323" w:type="dxa"/>
            <w:tcBorders>
              <w:top w:val="double" w:sz="4" w:space="0" w:color="A7298F"/>
              <w:left w:val="double" w:sz="4" w:space="0" w:color="A7298F"/>
              <w:bottom w:val="double" w:sz="4" w:space="0" w:color="A7298F"/>
              <w:right w:val="double" w:sz="4" w:space="0" w:color="A7298F"/>
            </w:tcBorders>
            <w:shd w:val="clear" w:color="auto" w:fill="auto"/>
            <w:noWrap/>
            <w:vAlign w:val="bottom"/>
          </w:tcPr>
          <w:p w14:paraId="1024D5DF" w14:textId="77777777" w:rsidR="00D37F6F" w:rsidRPr="000D5E39" w:rsidRDefault="00D37F6F" w:rsidP="00D97370">
            <w:pPr>
              <w:spacing w:before="120" w:line="360" w:lineRule="auto"/>
              <w:jc w:val="both"/>
              <w:rPr>
                <w:rFonts w:ascii="Arial" w:hAnsi="Arial"/>
                <w:color w:val="000000" w:themeColor="text1"/>
                <w:sz w:val="20"/>
                <w:szCs w:val="20"/>
              </w:rPr>
            </w:pPr>
            <w:r w:rsidRPr="000D5E39">
              <w:rPr>
                <w:rFonts w:ascii="Arial" w:hAnsi="Arial"/>
                <w:color w:val="000000" w:themeColor="text1"/>
                <w:sz w:val="20"/>
                <w:szCs w:val="20"/>
              </w:rPr>
              <w:t>46</w:t>
            </w:r>
          </w:p>
        </w:tc>
        <w:tc>
          <w:tcPr>
            <w:tcW w:w="1719" w:type="dxa"/>
            <w:tcBorders>
              <w:top w:val="double" w:sz="4" w:space="0" w:color="A7298F"/>
              <w:left w:val="double" w:sz="4" w:space="0" w:color="A7298F"/>
              <w:bottom w:val="double" w:sz="4" w:space="0" w:color="A7298F"/>
              <w:right w:val="double" w:sz="4" w:space="0" w:color="A7298F"/>
            </w:tcBorders>
            <w:shd w:val="clear" w:color="auto" w:fill="auto"/>
            <w:noWrap/>
            <w:vAlign w:val="bottom"/>
          </w:tcPr>
          <w:p w14:paraId="702D9510" w14:textId="77777777" w:rsidR="00D37F6F" w:rsidRPr="000D5E39" w:rsidRDefault="00D37F6F" w:rsidP="00D97370">
            <w:pPr>
              <w:spacing w:before="120" w:line="360" w:lineRule="auto"/>
              <w:jc w:val="both"/>
              <w:rPr>
                <w:rFonts w:ascii="Arial" w:hAnsi="Arial"/>
                <w:color w:val="000000" w:themeColor="text1"/>
                <w:sz w:val="20"/>
                <w:szCs w:val="20"/>
              </w:rPr>
            </w:pPr>
            <w:r w:rsidRPr="000D5E39">
              <w:rPr>
                <w:rFonts w:ascii="Arial" w:hAnsi="Arial"/>
                <w:color w:val="000000" w:themeColor="text1"/>
                <w:sz w:val="20"/>
                <w:szCs w:val="20"/>
              </w:rPr>
              <w:t>14</w:t>
            </w:r>
          </w:p>
        </w:tc>
        <w:tc>
          <w:tcPr>
            <w:tcW w:w="1806" w:type="dxa"/>
            <w:tcBorders>
              <w:top w:val="double" w:sz="4" w:space="0" w:color="A7298F"/>
              <w:left w:val="double" w:sz="4" w:space="0" w:color="A7298F"/>
              <w:bottom w:val="double" w:sz="4" w:space="0" w:color="A7298F"/>
              <w:right w:val="double" w:sz="4" w:space="0" w:color="A7298F"/>
            </w:tcBorders>
            <w:shd w:val="clear" w:color="auto" w:fill="auto"/>
            <w:noWrap/>
            <w:vAlign w:val="bottom"/>
          </w:tcPr>
          <w:p w14:paraId="1FBC8AD7" w14:textId="77777777" w:rsidR="00D37F6F" w:rsidRPr="000D5E39" w:rsidRDefault="00D37F6F" w:rsidP="00D97370">
            <w:pPr>
              <w:spacing w:before="120" w:line="360" w:lineRule="auto"/>
              <w:jc w:val="both"/>
              <w:rPr>
                <w:rFonts w:ascii="Arial" w:hAnsi="Arial"/>
                <w:color w:val="000000" w:themeColor="text1"/>
                <w:sz w:val="20"/>
                <w:szCs w:val="20"/>
              </w:rPr>
            </w:pPr>
            <w:r w:rsidRPr="000D5E39">
              <w:rPr>
                <w:rFonts w:ascii="Arial" w:hAnsi="Arial"/>
                <w:color w:val="000000" w:themeColor="text1"/>
                <w:sz w:val="20"/>
                <w:szCs w:val="20"/>
              </w:rPr>
              <w:t>10</w:t>
            </w:r>
          </w:p>
        </w:tc>
      </w:tr>
    </w:tbl>
    <w:p w14:paraId="73A4EEA8" w14:textId="77777777" w:rsidR="00F74553" w:rsidRPr="000D5E39" w:rsidRDefault="00F74553" w:rsidP="00F74553">
      <w:pPr>
        <w:spacing w:line="360" w:lineRule="auto"/>
        <w:ind w:left="1416" w:firstLine="708"/>
        <w:jc w:val="both"/>
        <w:rPr>
          <w:rFonts w:ascii="Arial" w:hAnsi="Arial"/>
          <w:color w:val="000000" w:themeColor="text1"/>
          <w:sz w:val="20"/>
          <w:szCs w:val="20"/>
        </w:rPr>
      </w:pPr>
      <w:r w:rsidRPr="000D5E39">
        <w:rPr>
          <w:rFonts w:ascii="Arial" w:hAnsi="Arial"/>
          <w:color w:val="000000" w:themeColor="text1"/>
          <w:sz w:val="20"/>
          <w:szCs w:val="20"/>
        </w:rPr>
        <w:t>Elaborado por Altamirano V. (2011)</w:t>
      </w:r>
    </w:p>
    <w:p w14:paraId="3B63CCCD" w14:textId="77777777" w:rsidR="00D37F6F" w:rsidRPr="000D5E39" w:rsidRDefault="00D37F6F" w:rsidP="00D97370">
      <w:pPr>
        <w:spacing w:line="360" w:lineRule="auto"/>
        <w:ind w:firstLine="720"/>
        <w:jc w:val="both"/>
        <w:rPr>
          <w:rFonts w:ascii="Arial" w:hAnsi="Arial"/>
          <w:color w:val="000000" w:themeColor="text1"/>
          <w:sz w:val="20"/>
          <w:szCs w:val="20"/>
        </w:rPr>
      </w:pPr>
    </w:p>
    <w:p w14:paraId="58262078" w14:textId="77777777" w:rsidR="00F74553" w:rsidRPr="000D5E39" w:rsidRDefault="00F74553" w:rsidP="00D97370">
      <w:pPr>
        <w:spacing w:line="360" w:lineRule="auto"/>
        <w:ind w:firstLine="720"/>
        <w:jc w:val="both"/>
        <w:rPr>
          <w:rFonts w:ascii="Arial" w:hAnsi="Arial"/>
          <w:color w:val="000000" w:themeColor="text1"/>
          <w:sz w:val="20"/>
          <w:szCs w:val="20"/>
        </w:rPr>
      </w:pPr>
    </w:p>
    <w:p w14:paraId="0800E5E1" w14:textId="77777777" w:rsidR="00F74553" w:rsidRPr="000D5E39" w:rsidRDefault="00C1704A" w:rsidP="00F74553">
      <w:pPr>
        <w:spacing w:line="360" w:lineRule="auto"/>
        <w:rPr>
          <w:rFonts w:ascii="Arial" w:hAnsi="Arial"/>
          <w:b/>
          <w:color w:val="000000" w:themeColor="text1"/>
          <w:sz w:val="20"/>
          <w:szCs w:val="20"/>
        </w:rPr>
      </w:pPr>
      <w:r w:rsidRPr="000D5E39">
        <w:rPr>
          <w:rFonts w:ascii="Arial" w:hAnsi="Arial"/>
          <w:b/>
          <w:color w:val="000000" w:themeColor="text1"/>
          <w:sz w:val="20"/>
          <w:szCs w:val="20"/>
        </w:rPr>
        <w:t>Análisis de la página web.</w:t>
      </w:r>
      <w:r w:rsidR="00D37F6F" w:rsidRPr="000D5E39">
        <w:rPr>
          <w:rFonts w:ascii="Arial" w:hAnsi="Arial"/>
          <w:b/>
          <w:color w:val="000000" w:themeColor="text1"/>
          <w:sz w:val="20"/>
          <w:szCs w:val="20"/>
        </w:rPr>
        <w:t xml:space="preserve"> </w:t>
      </w:r>
    </w:p>
    <w:p w14:paraId="7464E6AC" w14:textId="257FA8F4" w:rsidR="00D37F6F" w:rsidRDefault="00D37F6F" w:rsidP="00F74553">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El tema de la investigación es la </w:t>
      </w:r>
      <w:r w:rsidR="00EC4A0A" w:rsidRPr="000D5E39">
        <w:rPr>
          <w:rFonts w:ascii="Arial" w:hAnsi="Arial"/>
          <w:color w:val="000000" w:themeColor="text1"/>
          <w:sz w:val="20"/>
          <w:szCs w:val="20"/>
        </w:rPr>
        <w:t>interactividad y participación estudiantil</w:t>
      </w:r>
      <w:r w:rsidRPr="000D5E39">
        <w:rPr>
          <w:rFonts w:ascii="Arial" w:hAnsi="Arial"/>
          <w:color w:val="000000" w:themeColor="text1"/>
          <w:sz w:val="20"/>
          <w:szCs w:val="20"/>
        </w:rPr>
        <w:t xml:space="preserve"> en las universidades ecuatorianas, por lo que el análisis de la página web se realizará en el sentido de las posibilidades interactivas que presenta, y los elementos multimedia que generan el dinamismo de las mismas. </w:t>
      </w:r>
    </w:p>
    <w:p w14:paraId="28FF3C2B" w14:textId="77777777" w:rsidR="0039688A" w:rsidRPr="000D5E39" w:rsidRDefault="0039688A" w:rsidP="00F74553">
      <w:pPr>
        <w:spacing w:line="360" w:lineRule="auto"/>
        <w:jc w:val="both"/>
        <w:rPr>
          <w:rFonts w:ascii="Arial" w:hAnsi="Arial"/>
          <w:b/>
          <w:color w:val="000000" w:themeColor="text1"/>
          <w:sz w:val="20"/>
          <w:szCs w:val="20"/>
        </w:rPr>
      </w:pPr>
    </w:p>
    <w:p w14:paraId="325D5011" w14:textId="77777777" w:rsidR="00D37F6F" w:rsidRPr="000D5E39" w:rsidRDefault="00D37F6F" w:rsidP="00D97370">
      <w:pPr>
        <w:spacing w:line="360" w:lineRule="auto"/>
        <w:jc w:val="both"/>
        <w:rPr>
          <w:rFonts w:ascii="Arial" w:hAnsi="Arial"/>
          <w:b/>
          <w:color w:val="000000" w:themeColor="text1"/>
          <w:sz w:val="20"/>
          <w:szCs w:val="20"/>
        </w:rPr>
      </w:pPr>
      <w:r w:rsidRPr="000D5E39">
        <w:rPr>
          <w:rFonts w:ascii="Arial" w:hAnsi="Arial"/>
          <w:b/>
          <w:color w:val="000000" w:themeColor="text1"/>
          <w:sz w:val="20"/>
          <w:szCs w:val="20"/>
        </w:rPr>
        <w:t xml:space="preserve">La portada </w:t>
      </w:r>
    </w:p>
    <w:p w14:paraId="40D5793D" w14:textId="77777777"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Al realizar el análisis de la portada se puede observa que el 72% de instituciones tiene una página animada, es decir presentan hipervínculos, elementos multimedia un diseño agradable y limpio, y el 28% presenta páginas web monótonas, cargadas de información; cómo podemos darnos cuenta se mantiene una estrecha relación con el porcentaje de universidades que promueven una comunicación 2.0.</w:t>
      </w:r>
    </w:p>
    <w:p w14:paraId="62B40C98" w14:textId="77777777" w:rsidR="0039688A" w:rsidRPr="000D5E39" w:rsidRDefault="0039688A" w:rsidP="00D97370">
      <w:pPr>
        <w:spacing w:line="360" w:lineRule="auto"/>
        <w:jc w:val="both"/>
        <w:rPr>
          <w:rFonts w:ascii="Arial" w:hAnsi="Arial"/>
          <w:color w:val="000000" w:themeColor="text1"/>
          <w:sz w:val="20"/>
          <w:szCs w:val="20"/>
        </w:rPr>
      </w:pPr>
    </w:p>
    <w:p w14:paraId="5898E390"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En la portada de estas páginas se encuentra el acceso a los siguientes recursos que generan interactividad </w:t>
      </w:r>
      <w:r w:rsidR="00EC4A0A" w:rsidRPr="000D5E39">
        <w:rPr>
          <w:rFonts w:ascii="Arial" w:hAnsi="Arial"/>
          <w:color w:val="000000" w:themeColor="text1"/>
          <w:sz w:val="20"/>
          <w:szCs w:val="20"/>
        </w:rPr>
        <w:t>y permite la participación de</w:t>
      </w:r>
      <w:r w:rsidRPr="000D5E39">
        <w:rPr>
          <w:rFonts w:ascii="Arial" w:hAnsi="Arial"/>
          <w:color w:val="000000" w:themeColor="text1"/>
          <w:sz w:val="20"/>
          <w:szCs w:val="20"/>
        </w:rPr>
        <w:t xml:space="preserve"> su público. </w:t>
      </w:r>
    </w:p>
    <w:p w14:paraId="49B88325" w14:textId="77777777" w:rsidR="00F74553" w:rsidRPr="000D5E39" w:rsidRDefault="00F74553" w:rsidP="00D97370">
      <w:pPr>
        <w:spacing w:line="360" w:lineRule="auto"/>
        <w:jc w:val="both"/>
        <w:rPr>
          <w:rFonts w:ascii="Arial" w:hAnsi="Arial"/>
          <w:color w:val="000000" w:themeColor="text1"/>
          <w:sz w:val="20"/>
          <w:szCs w:val="20"/>
        </w:rPr>
      </w:pPr>
    </w:p>
    <w:p w14:paraId="7C5EF34F"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b/>
          <w:color w:val="000000" w:themeColor="text1"/>
          <w:sz w:val="20"/>
          <w:szCs w:val="20"/>
        </w:rPr>
        <w:t xml:space="preserve">Tabla </w:t>
      </w:r>
      <w:r w:rsidR="00C1704A" w:rsidRPr="000D5E39">
        <w:rPr>
          <w:rFonts w:ascii="Arial" w:hAnsi="Arial"/>
          <w:b/>
          <w:color w:val="000000" w:themeColor="text1"/>
          <w:sz w:val="20"/>
          <w:szCs w:val="20"/>
        </w:rPr>
        <w:t>8</w:t>
      </w:r>
      <w:r w:rsidRPr="000D5E39">
        <w:rPr>
          <w:rFonts w:ascii="Arial" w:hAnsi="Arial"/>
          <w:color w:val="000000" w:themeColor="text1"/>
          <w:sz w:val="20"/>
          <w:szCs w:val="20"/>
        </w:rPr>
        <w:t>: Acceso a recursos interactivos</w:t>
      </w:r>
    </w:p>
    <w:tbl>
      <w:tblPr>
        <w:tblW w:w="6455" w:type="dxa"/>
        <w:jc w:val="center"/>
        <w:tblInd w:w="2338" w:type="dxa"/>
        <w:tblCellMar>
          <w:left w:w="70" w:type="dxa"/>
          <w:right w:w="70" w:type="dxa"/>
        </w:tblCellMar>
        <w:tblLook w:val="04A0" w:firstRow="1" w:lastRow="0" w:firstColumn="1" w:lastColumn="0" w:noHBand="0" w:noVBand="1"/>
      </w:tblPr>
      <w:tblGrid>
        <w:gridCol w:w="2897"/>
        <w:gridCol w:w="1938"/>
        <w:gridCol w:w="1620"/>
      </w:tblGrid>
      <w:tr w:rsidR="00D37F6F" w:rsidRPr="000D5E39" w14:paraId="0B657F2C" w14:textId="77777777" w:rsidTr="009563E7">
        <w:trPr>
          <w:trHeight w:val="315"/>
          <w:jc w:val="center"/>
        </w:trPr>
        <w:tc>
          <w:tcPr>
            <w:tcW w:w="2897" w:type="dxa"/>
            <w:tcBorders>
              <w:top w:val="double" w:sz="4" w:space="0" w:color="A7298F"/>
              <w:left w:val="double" w:sz="4" w:space="0" w:color="A7298F"/>
              <w:bottom w:val="double" w:sz="4" w:space="0" w:color="A7298F"/>
              <w:right w:val="double" w:sz="4" w:space="0" w:color="A7298F"/>
            </w:tcBorders>
            <w:shd w:val="clear" w:color="auto" w:fill="3C8A94"/>
            <w:noWrap/>
            <w:vAlign w:val="bottom"/>
          </w:tcPr>
          <w:p w14:paraId="61A92265" w14:textId="77777777" w:rsidR="00D37F6F" w:rsidRPr="000D5E39" w:rsidRDefault="00D37F6F" w:rsidP="00D97370">
            <w:pPr>
              <w:spacing w:before="120" w:line="360" w:lineRule="auto"/>
              <w:jc w:val="center"/>
              <w:rPr>
                <w:rFonts w:ascii="Arial" w:hAnsi="Arial"/>
                <w:b/>
                <w:color w:val="000000" w:themeColor="text1"/>
                <w:sz w:val="20"/>
                <w:szCs w:val="20"/>
              </w:rPr>
            </w:pPr>
            <w:r w:rsidRPr="000D5E39">
              <w:rPr>
                <w:rFonts w:ascii="Arial" w:hAnsi="Arial"/>
                <w:b/>
                <w:color w:val="000000" w:themeColor="text1"/>
                <w:sz w:val="20"/>
                <w:szCs w:val="20"/>
              </w:rPr>
              <w:t>RECURSO</w:t>
            </w:r>
          </w:p>
        </w:tc>
        <w:tc>
          <w:tcPr>
            <w:tcW w:w="1938" w:type="dxa"/>
            <w:tcBorders>
              <w:top w:val="double" w:sz="4" w:space="0" w:color="A7298F"/>
              <w:left w:val="double" w:sz="4" w:space="0" w:color="A7298F"/>
              <w:bottom w:val="double" w:sz="4" w:space="0" w:color="A7298F"/>
              <w:right w:val="double" w:sz="4" w:space="0" w:color="A7298F"/>
            </w:tcBorders>
            <w:shd w:val="clear" w:color="auto" w:fill="3C8A94"/>
            <w:noWrap/>
            <w:vAlign w:val="bottom"/>
          </w:tcPr>
          <w:p w14:paraId="309970E8" w14:textId="77777777" w:rsidR="00D37F6F" w:rsidRPr="000D5E39" w:rsidRDefault="00D37F6F" w:rsidP="00D97370">
            <w:pPr>
              <w:spacing w:before="120" w:line="360" w:lineRule="auto"/>
              <w:jc w:val="center"/>
              <w:rPr>
                <w:rFonts w:ascii="Arial" w:hAnsi="Arial"/>
                <w:b/>
                <w:color w:val="000000" w:themeColor="text1"/>
                <w:sz w:val="20"/>
                <w:szCs w:val="20"/>
              </w:rPr>
            </w:pPr>
            <w:r w:rsidRPr="000D5E39">
              <w:rPr>
                <w:rFonts w:ascii="Arial" w:hAnsi="Arial"/>
                <w:b/>
                <w:color w:val="000000" w:themeColor="text1"/>
                <w:sz w:val="20"/>
                <w:szCs w:val="20"/>
              </w:rPr>
              <w:t>UNIVERSIDADES</w:t>
            </w:r>
          </w:p>
        </w:tc>
        <w:tc>
          <w:tcPr>
            <w:tcW w:w="1620" w:type="dxa"/>
            <w:tcBorders>
              <w:top w:val="double" w:sz="4" w:space="0" w:color="A7298F"/>
              <w:left w:val="double" w:sz="4" w:space="0" w:color="A7298F"/>
              <w:bottom w:val="double" w:sz="4" w:space="0" w:color="A7298F"/>
              <w:right w:val="double" w:sz="4" w:space="0" w:color="A7298F"/>
            </w:tcBorders>
            <w:shd w:val="clear" w:color="auto" w:fill="3C8A94"/>
            <w:noWrap/>
            <w:vAlign w:val="bottom"/>
          </w:tcPr>
          <w:p w14:paraId="098D438F" w14:textId="77777777" w:rsidR="00D37F6F" w:rsidRPr="000D5E39" w:rsidRDefault="00D37F6F" w:rsidP="00D97370">
            <w:pPr>
              <w:spacing w:before="120" w:line="360" w:lineRule="auto"/>
              <w:jc w:val="center"/>
              <w:rPr>
                <w:rFonts w:ascii="Arial" w:hAnsi="Arial"/>
                <w:b/>
                <w:color w:val="000000" w:themeColor="text1"/>
                <w:sz w:val="20"/>
                <w:szCs w:val="20"/>
              </w:rPr>
            </w:pPr>
            <w:r w:rsidRPr="000D5E39">
              <w:rPr>
                <w:rFonts w:ascii="Arial" w:hAnsi="Arial"/>
                <w:b/>
                <w:color w:val="000000" w:themeColor="text1"/>
                <w:sz w:val="20"/>
                <w:szCs w:val="20"/>
              </w:rPr>
              <w:t>PORCENTAJE</w:t>
            </w:r>
          </w:p>
        </w:tc>
      </w:tr>
      <w:tr w:rsidR="00D37F6F" w:rsidRPr="000D5E39" w14:paraId="124B320C" w14:textId="77777777" w:rsidTr="009563E7">
        <w:trPr>
          <w:trHeight w:val="315"/>
          <w:jc w:val="center"/>
        </w:trPr>
        <w:tc>
          <w:tcPr>
            <w:tcW w:w="2897" w:type="dxa"/>
            <w:tcBorders>
              <w:top w:val="double" w:sz="4" w:space="0" w:color="A7298F"/>
              <w:left w:val="double" w:sz="4" w:space="0" w:color="A7298F"/>
              <w:bottom w:val="single" w:sz="4" w:space="0" w:color="A7298F"/>
              <w:right w:val="double" w:sz="4" w:space="0" w:color="A7298F"/>
            </w:tcBorders>
            <w:shd w:val="clear" w:color="auto" w:fill="auto"/>
            <w:noWrap/>
            <w:vAlign w:val="bottom"/>
          </w:tcPr>
          <w:p w14:paraId="4FCC73A1" w14:textId="77777777" w:rsidR="00D37F6F" w:rsidRPr="000D5E39" w:rsidRDefault="00D37F6F" w:rsidP="00D97370">
            <w:pPr>
              <w:spacing w:before="120"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Redes sociales </w:t>
            </w:r>
          </w:p>
        </w:tc>
        <w:tc>
          <w:tcPr>
            <w:tcW w:w="1938" w:type="dxa"/>
            <w:tcBorders>
              <w:top w:val="double" w:sz="4" w:space="0" w:color="A7298F"/>
              <w:left w:val="double" w:sz="4" w:space="0" w:color="A7298F"/>
              <w:bottom w:val="single" w:sz="4" w:space="0" w:color="A7298F"/>
              <w:right w:val="double" w:sz="4" w:space="0" w:color="A7298F"/>
            </w:tcBorders>
            <w:shd w:val="clear" w:color="auto" w:fill="auto"/>
            <w:noWrap/>
            <w:vAlign w:val="bottom"/>
          </w:tcPr>
          <w:p w14:paraId="717CCD9D"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7</w:t>
            </w:r>
          </w:p>
        </w:tc>
        <w:tc>
          <w:tcPr>
            <w:tcW w:w="1620" w:type="dxa"/>
            <w:tcBorders>
              <w:top w:val="double" w:sz="4" w:space="0" w:color="A7298F"/>
              <w:left w:val="double" w:sz="4" w:space="0" w:color="A7298F"/>
              <w:bottom w:val="single" w:sz="4" w:space="0" w:color="A7298F"/>
              <w:right w:val="double" w:sz="4" w:space="0" w:color="A7298F"/>
            </w:tcBorders>
            <w:shd w:val="clear" w:color="auto" w:fill="auto"/>
            <w:noWrap/>
            <w:vAlign w:val="bottom"/>
          </w:tcPr>
          <w:p w14:paraId="5BE8EFFA"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63,6</w:t>
            </w:r>
          </w:p>
        </w:tc>
      </w:tr>
      <w:tr w:rsidR="00D37F6F" w:rsidRPr="000D5E39" w14:paraId="6546F184" w14:textId="77777777" w:rsidTr="009563E7">
        <w:trPr>
          <w:trHeight w:val="315"/>
          <w:jc w:val="center"/>
        </w:trPr>
        <w:tc>
          <w:tcPr>
            <w:tcW w:w="2897"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69CBC33C" w14:textId="77777777" w:rsidR="00D37F6F" w:rsidRPr="000D5E39" w:rsidRDefault="00D37F6F" w:rsidP="00D97370">
            <w:pPr>
              <w:spacing w:before="120" w:line="360" w:lineRule="auto"/>
              <w:jc w:val="both"/>
              <w:rPr>
                <w:rFonts w:ascii="Arial" w:hAnsi="Arial"/>
                <w:color w:val="000000" w:themeColor="text1"/>
                <w:sz w:val="20"/>
                <w:szCs w:val="20"/>
              </w:rPr>
            </w:pPr>
            <w:r w:rsidRPr="000D5E39">
              <w:rPr>
                <w:rFonts w:ascii="Arial" w:hAnsi="Arial"/>
                <w:color w:val="000000" w:themeColor="text1"/>
                <w:sz w:val="20"/>
                <w:szCs w:val="20"/>
              </w:rPr>
              <w:t>Campus virtual</w:t>
            </w:r>
          </w:p>
        </w:tc>
        <w:tc>
          <w:tcPr>
            <w:tcW w:w="1938"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490DBC93"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8</w:t>
            </w:r>
          </w:p>
        </w:tc>
        <w:tc>
          <w:tcPr>
            <w:tcW w:w="1620"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2F081CD5"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72,7</w:t>
            </w:r>
          </w:p>
        </w:tc>
      </w:tr>
      <w:tr w:rsidR="00D37F6F" w:rsidRPr="000D5E39" w14:paraId="77D302C3" w14:textId="77777777" w:rsidTr="009563E7">
        <w:trPr>
          <w:trHeight w:val="315"/>
          <w:jc w:val="center"/>
        </w:trPr>
        <w:tc>
          <w:tcPr>
            <w:tcW w:w="2897"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6DAC427F" w14:textId="77777777" w:rsidR="00D37F6F" w:rsidRPr="000D5E39" w:rsidRDefault="00D37F6F" w:rsidP="00D97370">
            <w:pPr>
              <w:spacing w:before="120" w:line="360" w:lineRule="auto"/>
              <w:jc w:val="both"/>
              <w:rPr>
                <w:rFonts w:ascii="Arial" w:hAnsi="Arial"/>
                <w:color w:val="000000" w:themeColor="text1"/>
                <w:sz w:val="20"/>
                <w:szCs w:val="20"/>
              </w:rPr>
            </w:pPr>
            <w:r w:rsidRPr="000D5E39">
              <w:rPr>
                <w:rFonts w:ascii="Arial" w:hAnsi="Arial"/>
                <w:color w:val="000000" w:themeColor="text1"/>
                <w:sz w:val="20"/>
                <w:szCs w:val="20"/>
              </w:rPr>
              <w:t>Biblioteca virtual</w:t>
            </w:r>
          </w:p>
        </w:tc>
        <w:tc>
          <w:tcPr>
            <w:tcW w:w="1938"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047FF169"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10</w:t>
            </w:r>
          </w:p>
        </w:tc>
        <w:tc>
          <w:tcPr>
            <w:tcW w:w="1620"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3B5CF295"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90,9</w:t>
            </w:r>
          </w:p>
        </w:tc>
      </w:tr>
      <w:tr w:rsidR="00D37F6F" w:rsidRPr="000D5E39" w14:paraId="37CADC81" w14:textId="77777777" w:rsidTr="009563E7">
        <w:trPr>
          <w:trHeight w:val="315"/>
          <w:jc w:val="center"/>
        </w:trPr>
        <w:tc>
          <w:tcPr>
            <w:tcW w:w="2897"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751DDB5D" w14:textId="77777777" w:rsidR="00D37F6F" w:rsidRPr="000D5E39" w:rsidRDefault="00D37F6F" w:rsidP="00D97370">
            <w:pPr>
              <w:spacing w:before="120" w:line="360" w:lineRule="auto"/>
              <w:jc w:val="both"/>
              <w:rPr>
                <w:rFonts w:ascii="Arial" w:hAnsi="Arial"/>
                <w:color w:val="000000" w:themeColor="text1"/>
                <w:sz w:val="20"/>
                <w:szCs w:val="20"/>
              </w:rPr>
            </w:pPr>
            <w:r w:rsidRPr="000D5E39">
              <w:rPr>
                <w:rFonts w:ascii="Arial" w:hAnsi="Arial"/>
                <w:color w:val="000000" w:themeColor="text1"/>
                <w:sz w:val="20"/>
                <w:szCs w:val="20"/>
              </w:rPr>
              <w:t>Recursos multimedia</w:t>
            </w:r>
          </w:p>
        </w:tc>
        <w:tc>
          <w:tcPr>
            <w:tcW w:w="1938"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1575679D"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10</w:t>
            </w:r>
          </w:p>
        </w:tc>
        <w:tc>
          <w:tcPr>
            <w:tcW w:w="1620" w:type="dxa"/>
            <w:tcBorders>
              <w:top w:val="single" w:sz="4" w:space="0" w:color="A7298F"/>
              <w:left w:val="double" w:sz="4" w:space="0" w:color="A7298F"/>
              <w:bottom w:val="single" w:sz="4" w:space="0" w:color="A7298F"/>
              <w:right w:val="double" w:sz="4" w:space="0" w:color="A7298F"/>
            </w:tcBorders>
            <w:shd w:val="clear" w:color="auto" w:fill="auto"/>
            <w:noWrap/>
            <w:vAlign w:val="bottom"/>
          </w:tcPr>
          <w:p w14:paraId="5414AA01" w14:textId="77777777" w:rsidR="00D37F6F" w:rsidRPr="000D5E39" w:rsidRDefault="00D37F6F" w:rsidP="00D97370">
            <w:pPr>
              <w:spacing w:before="120" w:line="360" w:lineRule="auto"/>
              <w:jc w:val="center"/>
              <w:rPr>
                <w:rFonts w:ascii="Arial" w:hAnsi="Arial"/>
                <w:color w:val="000000" w:themeColor="text1"/>
                <w:sz w:val="20"/>
                <w:szCs w:val="20"/>
              </w:rPr>
            </w:pPr>
            <w:r w:rsidRPr="000D5E39">
              <w:rPr>
                <w:rFonts w:ascii="Arial" w:hAnsi="Arial"/>
                <w:color w:val="000000" w:themeColor="text1"/>
                <w:sz w:val="20"/>
                <w:szCs w:val="20"/>
              </w:rPr>
              <w:t>90,9</w:t>
            </w:r>
          </w:p>
        </w:tc>
      </w:tr>
    </w:tbl>
    <w:p w14:paraId="468BFD54" w14:textId="262DED30" w:rsidR="00F74553" w:rsidRPr="000D5E39" w:rsidRDefault="000D5E39" w:rsidP="00F74553">
      <w:pPr>
        <w:spacing w:line="360" w:lineRule="auto"/>
        <w:ind w:left="1416" w:firstLine="708"/>
        <w:jc w:val="both"/>
        <w:rPr>
          <w:rFonts w:ascii="Arial" w:hAnsi="Arial"/>
          <w:color w:val="000000" w:themeColor="text1"/>
          <w:sz w:val="20"/>
          <w:szCs w:val="20"/>
        </w:rPr>
      </w:pPr>
      <w:r w:rsidRPr="000D5E39">
        <w:rPr>
          <w:rFonts w:ascii="Arial" w:hAnsi="Arial"/>
          <w:color w:val="000000" w:themeColor="text1"/>
          <w:sz w:val="20"/>
          <w:szCs w:val="20"/>
        </w:rPr>
        <w:t>Fuente:  Altamirano V, 2011</w:t>
      </w:r>
    </w:p>
    <w:p w14:paraId="70BE9B52" w14:textId="77777777" w:rsidR="00D37F6F" w:rsidRPr="000D5E39" w:rsidRDefault="00D37F6F" w:rsidP="00D97370">
      <w:pPr>
        <w:spacing w:line="360" w:lineRule="auto"/>
        <w:jc w:val="both"/>
        <w:rPr>
          <w:rFonts w:ascii="Arial" w:hAnsi="Arial"/>
          <w:color w:val="000000" w:themeColor="text1"/>
          <w:sz w:val="20"/>
          <w:szCs w:val="20"/>
        </w:rPr>
      </w:pPr>
    </w:p>
    <w:p w14:paraId="5B599DC9" w14:textId="1185CBD9"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Otro aspecto indispensable de las páginas web es la accesibilidad, es decir la posibilidad que todas las personas puedan ingresar a los recursos e información de la página; en esta sentido, tres universidades pre</w:t>
      </w:r>
      <w:r w:rsidR="00F74553" w:rsidRPr="000D5E39">
        <w:rPr>
          <w:rFonts w:ascii="Arial" w:hAnsi="Arial"/>
          <w:color w:val="000000" w:themeColor="text1"/>
          <w:sz w:val="20"/>
          <w:szCs w:val="20"/>
        </w:rPr>
        <w:t xml:space="preserve">sentan la selección de idiomas y </w:t>
      </w:r>
      <w:r w:rsidRPr="000D5E39">
        <w:rPr>
          <w:rFonts w:ascii="Arial" w:hAnsi="Arial"/>
          <w:color w:val="000000" w:themeColor="text1"/>
          <w:sz w:val="20"/>
          <w:szCs w:val="20"/>
        </w:rPr>
        <w:t xml:space="preserve">ninguna presenta una versión para discapacitados. </w:t>
      </w:r>
    </w:p>
    <w:p w14:paraId="30540E4B" w14:textId="77777777" w:rsidR="0039688A" w:rsidRPr="000D5E39" w:rsidRDefault="0039688A" w:rsidP="00D97370">
      <w:pPr>
        <w:spacing w:line="360" w:lineRule="auto"/>
        <w:jc w:val="both"/>
        <w:rPr>
          <w:rFonts w:ascii="Arial" w:hAnsi="Arial"/>
          <w:color w:val="000000" w:themeColor="text1"/>
          <w:sz w:val="20"/>
          <w:szCs w:val="20"/>
        </w:rPr>
      </w:pPr>
    </w:p>
    <w:p w14:paraId="62408B2D" w14:textId="77777777"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Las portadas no presentan recursos que permitan la personalización de la pantalla, añadir como página de inicio o a favoritos, ni la impresión de la misma. </w:t>
      </w:r>
    </w:p>
    <w:p w14:paraId="23B51C61" w14:textId="77777777" w:rsidR="0039688A" w:rsidRPr="000D5E39" w:rsidRDefault="0039688A" w:rsidP="00D97370">
      <w:pPr>
        <w:spacing w:line="360" w:lineRule="auto"/>
        <w:jc w:val="both"/>
        <w:rPr>
          <w:rFonts w:ascii="Arial" w:hAnsi="Arial"/>
          <w:color w:val="000000" w:themeColor="text1"/>
          <w:sz w:val="20"/>
          <w:szCs w:val="20"/>
        </w:rPr>
      </w:pPr>
    </w:p>
    <w:p w14:paraId="5B4A8FE2" w14:textId="77777777" w:rsidR="00D37F6F"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Frente a la tendencia mundial de la comunicación inalámbrica, las universidades no se han adaptado al cambio y no presentan una versión para dispositivos móviles. </w:t>
      </w:r>
    </w:p>
    <w:p w14:paraId="760E7380" w14:textId="77777777" w:rsidR="0039688A" w:rsidRPr="000D5E39" w:rsidRDefault="0039688A" w:rsidP="00D97370">
      <w:pPr>
        <w:spacing w:line="360" w:lineRule="auto"/>
        <w:jc w:val="both"/>
        <w:rPr>
          <w:rFonts w:ascii="Arial" w:hAnsi="Arial"/>
          <w:color w:val="000000" w:themeColor="text1"/>
          <w:sz w:val="20"/>
          <w:szCs w:val="20"/>
        </w:rPr>
      </w:pPr>
    </w:p>
    <w:p w14:paraId="556DA5D7" w14:textId="77777777" w:rsidR="00D37F6F" w:rsidRDefault="00D37F6F" w:rsidP="00D97370">
      <w:pPr>
        <w:spacing w:line="360" w:lineRule="auto"/>
        <w:jc w:val="both"/>
        <w:rPr>
          <w:rFonts w:ascii="Arial" w:hAnsi="Arial"/>
          <w:b/>
          <w:color w:val="000000" w:themeColor="text1"/>
          <w:sz w:val="20"/>
          <w:szCs w:val="20"/>
        </w:rPr>
      </w:pPr>
      <w:r w:rsidRPr="000D5E39">
        <w:rPr>
          <w:rFonts w:ascii="Arial" w:hAnsi="Arial"/>
          <w:b/>
          <w:color w:val="000000" w:themeColor="text1"/>
          <w:sz w:val="20"/>
          <w:szCs w:val="20"/>
        </w:rPr>
        <w:t xml:space="preserve">Elementos Multimedia </w:t>
      </w:r>
    </w:p>
    <w:p w14:paraId="115DDB6A" w14:textId="77777777" w:rsidR="00C56D3F" w:rsidRPr="00C56D3F" w:rsidRDefault="00C56D3F" w:rsidP="00C56D3F">
      <w:pPr>
        <w:spacing w:line="360" w:lineRule="auto"/>
        <w:jc w:val="both"/>
        <w:rPr>
          <w:rFonts w:ascii="Arial" w:hAnsi="Arial" w:cs="Arial"/>
          <w:sz w:val="20"/>
          <w:szCs w:val="20"/>
        </w:rPr>
      </w:pPr>
      <w:r w:rsidRPr="00C56D3F">
        <w:rPr>
          <w:rFonts w:ascii="Arial" w:hAnsi="Arial" w:cs="Arial"/>
          <w:sz w:val="20"/>
          <w:szCs w:val="20"/>
        </w:rPr>
        <w:t xml:space="preserve">La </w:t>
      </w:r>
      <w:proofErr w:type="spellStart"/>
      <w:r w:rsidRPr="00C56D3F">
        <w:rPr>
          <w:rFonts w:ascii="Arial" w:hAnsi="Arial" w:cs="Arial"/>
          <w:sz w:val="20"/>
          <w:szCs w:val="20"/>
        </w:rPr>
        <w:t>multimedialidad</w:t>
      </w:r>
      <w:proofErr w:type="spellEnd"/>
      <w:r w:rsidRPr="00C56D3F">
        <w:rPr>
          <w:rFonts w:ascii="Arial" w:hAnsi="Arial" w:cs="Arial"/>
          <w:sz w:val="20"/>
          <w:szCs w:val="20"/>
        </w:rPr>
        <w:t xml:space="preserve"> conjuntamente con el hipertexto son características esenciales de la narración digital. Se denomina multimedia a un sistema que utiliza informaciones almacenadas o controladas digitalmente (texto, gráficos, animación, voz y vídeo) que se combinan en el ordenador para formar una presentación única (Díaz, </w:t>
      </w:r>
      <w:proofErr w:type="spellStart"/>
      <w:r w:rsidRPr="00C56D3F">
        <w:rPr>
          <w:rFonts w:ascii="Arial" w:hAnsi="Arial" w:cs="Arial"/>
          <w:sz w:val="20"/>
          <w:szCs w:val="20"/>
        </w:rPr>
        <w:t>Catenazzi</w:t>
      </w:r>
      <w:proofErr w:type="spellEnd"/>
      <w:r w:rsidRPr="00C56D3F">
        <w:rPr>
          <w:rFonts w:ascii="Arial" w:hAnsi="Arial" w:cs="Arial"/>
          <w:sz w:val="20"/>
          <w:szCs w:val="20"/>
        </w:rPr>
        <w:t xml:space="preserve">, Aedo: 1997:21). </w:t>
      </w:r>
    </w:p>
    <w:p w14:paraId="04019582" w14:textId="77777777" w:rsidR="00C56D3F" w:rsidRPr="00C56D3F" w:rsidRDefault="00C56D3F" w:rsidP="00C56D3F">
      <w:pPr>
        <w:spacing w:line="360" w:lineRule="auto"/>
        <w:jc w:val="both"/>
        <w:rPr>
          <w:rFonts w:ascii="Arial" w:hAnsi="Arial" w:cs="Arial"/>
          <w:sz w:val="20"/>
          <w:szCs w:val="20"/>
        </w:rPr>
      </w:pPr>
    </w:p>
    <w:p w14:paraId="58B71DDD" w14:textId="77777777" w:rsidR="00C56D3F" w:rsidRPr="00C56D3F" w:rsidRDefault="00C56D3F" w:rsidP="00C56D3F">
      <w:pPr>
        <w:spacing w:line="360" w:lineRule="auto"/>
        <w:jc w:val="both"/>
        <w:rPr>
          <w:rFonts w:ascii="Arial" w:hAnsi="Arial" w:cs="Arial"/>
          <w:sz w:val="20"/>
          <w:szCs w:val="20"/>
        </w:rPr>
      </w:pPr>
      <w:r w:rsidRPr="00C56D3F">
        <w:rPr>
          <w:rFonts w:ascii="Arial" w:hAnsi="Arial" w:cs="Arial"/>
          <w:sz w:val="20"/>
          <w:szCs w:val="20"/>
        </w:rPr>
        <w:t xml:space="preserve">Esta integración de medios digitales (multimedia) es un sistema interactivo que permite al usuario realizar la navegación de forma no lineal, y “la presentación de la información de una nueva forma más cercana al usuario pudiendo éste seleccionarla, combinarla, estructurarla a su medida” (Morón y Aguilar: 1994: 81). </w:t>
      </w:r>
    </w:p>
    <w:p w14:paraId="575B6702" w14:textId="77777777" w:rsidR="00C56D3F" w:rsidRPr="000D5E39" w:rsidRDefault="00C56D3F" w:rsidP="00D97370">
      <w:pPr>
        <w:spacing w:line="360" w:lineRule="auto"/>
        <w:jc w:val="both"/>
        <w:rPr>
          <w:rFonts w:ascii="Arial" w:hAnsi="Arial"/>
          <w:b/>
          <w:color w:val="000000" w:themeColor="text1"/>
          <w:sz w:val="20"/>
          <w:szCs w:val="20"/>
        </w:rPr>
      </w:pPr>
    </w:p>
    <w:p w14:paraId="30C10C5A" w14:textId="2371F388" w:rsidR="00F74553"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Los elementos multimedia conjuntamente con el hipertexto constituyen el origen de la interactividad y la participación del usuario en la construcción de las obras abiertas, forjando el sentimiento de control que el nuevo consumidor desea.</w:t>
      </w:r>
    </w:p>
    <w:p w14:paraId="30A79C33" w14:textId="77777777" w:rsidR="00EC4A0A" w:rsidRPr="000D5E39" w:rsidRDefault="00EC4A0A" w:rsidP="00D97370">
      <w:pPr>
        <w:spacing w:line="360" w:lineRule="auto"/>
        <w:jc w:val="both"/>
        <w:rPr>
          <w:rFonts w:ascii="Arial" w:hAnsi="Arial"/>
          <w:color w:val="000000" w:themeColor="text1"/>
          <w:sz w:val="20"/>
          <w:szCs w:val="20"/>
        </w:rPr>
      </w:pPr>
    </w:p>
    <w:p w14:paraId="29202E30"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b/>
          <w:color w:val="000000" w:themeColor="text1"/>
          <w:sz w:val="20"/>
          <w:szCs w:val="20"/>
        </w:rPr>
        <w:t xml:space="preserve">Gráfico </w:t>
      </w:r>
      <w:r w:rsidR="00C1704A" w:rsidRPr="000D5E39">
        <w:rPr>
          <w:rFonts w:ascii="Arial" w:hAnsi="Arial"/>
          <w:b/>
          <w:color w:val="000000" w:themeColor="text1"/>
          <w:sz w:val="20"/>
          <w:szCs w:val="20"/>
        </w:rPr>
        <w:t>3</w:t>
      </w:r>
      <w:r w:rsidRPr="000D5E39">
        <w:rPr>
          <w:rFonts w:ascii="Arial" w:hAnsi="Arial"/>
          <w:color w:val="000000" w:themeColor="text1"/>
          <w:sz w:val="20"/>
          <w:szCs w:val="20"/>
        </w:rPr>
        <w:t>: Elementos multimedia</w:t>
      </w:r>
    </w:p>
    <w:p w14:paraId="5298C339" w14:textId="77777777" w:rsidR="00D37F6F" w:rsidRPr="000D5E39" w:rsidRDefault="00D37F6F" w:rsidP="00D97370">
      <w:pPr>
        <w:spacing w:line="360" w:lineRule="auto"/>
        <w:jc w:val="center"/>
        <w:rPr>
          <w:rFonts w:ascii="Arial" w:hAnsi="Arial"/>
          <w:color w:val="000000" w:themeColor="text1"/>
          <w:sz w:val="20"/>
          <w:szCs w:val="20"/>
        </w:rPr>
      </w:pPr>
      <w:r w:rsidRPr="000D5E39">
        <w:rPr>
          <w:rFonts w:ascii="Arial" w:hAnsi="Arial"/>
          <w:noProof/>
          <w:color w:val="000000" w:themeColor="text1"/>
          <w:sz w:val="20"/>
          <w:szCs w:val="20"/>
        </w:rPr>
        <w:drawing>
          <wp:inline distT="0" distB="0" distL="0" distR="0" wp14:anchorId="300BA41F" wp14:editId="49A40B3C">
            <wp:extent cx="4238625" cy="2562225"/>
            <wp:effectExtent l="0" t="0" r="9525" b="9525"/>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4DE317" w14:textId="77777777" w:rsidR="00F74553" w:rsidRPr="000D5E39" w:rsidRDefault="00F74553" w:rsidP="00F74553">
      <w:pPr>
        <w:spacing w:line="360" w:lineRule="auto"/>
        <w:ind w:left="2124" w:firstLine="708"/>
        <w:jc w:val="both"/>
        <w:rPr>
          <w:rFonts w:ascii="Arial" w:hAnsi="Arial"/>
          <w:color w:val="000000" w:themeColor="text1"/>
          <w:sz w:val="20"/>
          <w:szCs w:val="20"/>
        </w:rPr>
      </w:pPr>
      <w:r w:rsidRPr="000D5E39">
        <w:rPr>
          <w:rFonts w:ascii="Arial" w:hAnsi="Arial"/>
          <w:color w:val="000000" w:themeColor="text1"/>
          <w:sz w:val="20"/>
          <w:szCs w:val="20"/>
        </w:rPr>
        <w:t>Elaborado por Altamirano V. (2011)</w:t>
      </w:r>
    </w:p>
    <w:p w14:paraId="4E1F1AA4" w14:textId="77777777" w:rsidR="00F74553" w:rsidRPr="000D5E39" w:rsidRDefault="00F74553" w:rsidP="00D97370">
      <w:pPr>
        <w:spacing w:line="360" w:lineRule="auto"/>
        <w:jc w:val="both"/>
        <w:rPr>
          <w:rFonts w:ascii="Arial" w:hAnsi="Arial"/>
          <w:color w:val="000000" w:themeColor="text1"/>
          <w:sz w:val="20"/>
          <w:szCs w:val="20"/>
        </w:rPr>
      </w:pPr>
    </w:p>
    <w:p w14:paraId="416D9F42" w14:textId="77777777" w:rsidR="00D37F6F" w:rsidRPr="000D5E39" w:rsidRDefault="00D37F6F"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Los recursos más utilizados en las universidades del país son; Galería animada, foto galería, gráficos animados, video en vivo, y en igual proporción se encuentran el audio galería, el audio </w:t>
      </w:r>
      <w:proofErr w:type="spellStart"/>
      <w:r w:rsidRPr="000D5E39">
        <w:rPr>
          <w:rFonts w:ascii="Arial" w:hAnsi="Arial"/>
          <w:color w:val="000000" w:themeColor="text1"/>
          <w:sz w:val="20"/>
          <w:szCs w:val="20"/>
        </w:rPr>
        <w:t>on</w:t>
      </w:r>
      <w:proofErr w:type="spellEnd"/>
      <w:r w:rsidRPr="000D5E39">
        <w:rPr>
          <w:rFonts w:ascii="Arial" w:hAnsi="Arial"/>
          <w:color w:val="000000" w:themeColor="text1"/>
          <w:sz w:val="20"/>
          <w:szCs w:val="20"/>
        </w:rPr>
        <w:t xml:space="preserve"> </w:t>
      </w:r>
      <w:proofErr w:type="spellStart"/>
      <w:r w:rsidRPr="000D5E39">
        <w:rPr>
          <w:rFonts w:ascii="Arial" w:hAnsi="Arial"/>
          <w:color w:val="000000" w:themeColor="text1"/>
          <w:sz w:val="20"/>
          <w:szCs w:val="20"/>
        </w:rPr>
        <w:t>demand</w:t>
      </w:r>
      <w:proofErr w:type="spellEnd"/>
      <w:r w:rsidRPr="000D5E39">
        <w:rPr>
          <w:rFonts w:ascii="Arial" w:hAnsi="Arial"/>
          <w:color w:val="000000" w:themeColor="text1"/>
          <w:sz w:val="20"/>
          <w:szCs w:val="20"/>
        </w:rPr>
        <w:t xml:space="preserve">, el video </w:t>
      </w:r>
      <w:proofErr w:type="spellStart"/>
      <w:r w:rsidRPr="000D5E39">
        <w:rPr>
          <w:rFonts w:ascii="Arial" w:hAnsi="Arial"/>
          <w:color w:val="000000" w:themeColor="text1"/>
          <w:sz w:val="20"/>
          <w:szCs w:val="20"/>
        </w:rPr>
        <w:t>on</w:t>
      </w:r>
      <w:proofErr w:type="spellEnd"/>
      <w:r w:rsidRPr="000D5E39">
        <w:rPr>
          <w:rFonts w:ascii="Arial" w:hAnsi="Arial"/>
          <w:color w:val="000000" w:themeColor="text1"/>
          <w:sz w:val="20"/>
          <w:szCs w:val="20"/>
        </w:rPr>
        <w:t xml:space="preserve"> </w:t>
      </w:r>
      <w:proofErr w:type="spellStart"/>
      <w:r w:rsidRPr="000D5E39">
        <w:rPr>
          <w:rFonts w:ascii="Arial" w:hAnsi="Arial"/>
          <w:color w:val="000000" w:themeColor="text1"/>
          <w:sz w:val="20"/>
          <w:szCs w:val="20"/>
        </w:rPr>
        <w:t>demand</w:t>
      </w:r>
      <w:proofErr w:type="spellEnd"/>
      <w:r w:rsidRPr="000D5E39">
        <w:rPr>
          <w:rFonts w:ascii="Arial" w:hAnsi="Arial"/>
          <w:color w:val="000000" w:themeColor="text1"/>
          <w:sz w:val="20"/>
          <w:szCs w:val="20"/>
        </w:rPr>
        <w:t xml:space="preserve"> y video móvil.</w:t>
      </w:r>
    </w:p>
    <w:p w14:paraId="25838A42" w14:textId="77777777" w:rsidR="00D37F6F" w:rsidRPr="000D5E39" w:rsidRDefault="00D56182" w:rsidP="00D97370">
      <w:pPr>
        <w:spacing w:line="360" w:lineRule="auto"/>
        <w:jc w:val="both"/>
        <w:rPr>
          <w:rFonts w:ascii="Arial" w:hAnsi="Arial"/>
          <w:b/>
          <w:color w:val="000000" w:themeColor="text1"/>
          <w:sz w:val="20"/>
          <w:szCs w:val="20"/>
        </w:rPr>
      </w:pPr>
      <w:r w:rsidRPr="000D5E39">
        <w:rPr>
          <w:rFonts w:ascii="Arial" w:hAnsi="Arial"/>
          <w:b/>
          <w:color w:val="000000" w:themeColor="text1"/>
          <w:sz w:val="20"/>
          <w:szCs w:val="20"/>
        </w:rPr>
        <w:t xml:space="preserve"> </w:t>
      </w:r>
    </w:p>
    <w:p w14:paraId="425BD34E" w14:textId="77777777" w:rsidR="007F207F" w:rsidRPr="000D5E39" w:rsidRDefault="007F207F" w:rsidP="00D97370">
      <w:pPr>
        <w:spacing w:line="360" w:lineRule="auto"/>
        <w:rPr>
          <w:rFonts w:ascii="Arial" w:hAnsi="Arial"/>
          <w:b/>
          <w:color w:val="000000" w:themeColor="text1"/>
          <w:sz w:val="20"/>
          <w:szCs w:val="20"/>
        </w:rPr>
      </w:pPr>
      <w:r w:rsidRPr="000D5E39">
        <w:rPr>
          <w:rFonts w:ascii="Arial" w:hAnsi="Arial"/>
          <w:b/>
          <w:color w:val="000000" w:themeColor="text1"/>
          <w:sz w:val="20"/>
          <w:szCs w:val="20"/>
        </w:rPr>
        <w:t xml:space="preserve">CONCLUSIONES </w:t>
      </w:r>
    </w:p>
    <w:p w14:paraId="57C61C32" w14:textId="77777777" w:rsidR="007F207F" w:rsidRPr="000D5E39" w:rsidRDefault="007F207F" w:rsidP="00D97370">
      <w:pPr>
        <w:spacing w:line="360" w:lineRule="auto"/>
        <w:jc w:val="both"/>
        <w:rPr>
          <w:rFonts w:ascii="Arial" w:hAnsi="Arial"/>
          <w:color w:val="000000" w:themeColor="text1"/>
          <w:sz w:val="20"/>
          <w:szCs w:val="20"/>
        </w:rPr>
      </w:pPr>
    </w:p>
    <w:p w14:paraId="6634813B" w14:textId="77777777" w:rsidR="007F207F" w:rsidRPr="000D5E39" w:rsidRDefault="007F207F" w:rsidP="000D5E39">
      <w:pPr>
        <w:pStyle w:val="Prrafodelista"/>
        <w:numPr>
          <w:ilvl w:val="0"/>
          <w:numId w:val="13"/>
        </w:numPr>
        <w:rPr>
          <w:rFonts w:ascii="Arial" w:hAnsi="Arial"/>
          <w:color w:val="000000" w:themeColor="text1"/>
          <w:sz w:val="20"/>
          <w:szCs w:val="20"/>
        </w:rPr>
      </w:pPr>
      <w:r w:rsidRPr="000D5E39">
        <w:rPr>
          <w:rFonts w:ascii="Arial" w:hAnsi="Arial"/>
          <w:color w:val="000000" w:themeColor="text1"/>
          <w:sz w:val="20"/>
          <w:szCs w:val="20"/>
        </w:rPr>
        <w:t>La universidad Ecuatoriana no mantiene una comunicación 2.0 con sus alumnos, ha implementado algunas estrategias independientes pero no se distingue una política institucional en la comunicación digital.</w:t>
      </w:r>
    </w:p>
    <w:p w14:paraId="3B20001E" w14:textId="7CC220BB" w:rsidR="007F207F" w:rsidRPr="000D5E39" w:rsidRDefault="007F207F" w:rsidP="00D97370">
      <w:pPr>
        <w:pStyle w:val="Prrafodelista"/>
        <w:numPr>
          <w:ilvl w:val="0"/>
          <w:numId w:val="13"/>
        </w:numPr>
        <w:rPr>
          <w:rFonts w:ascii="Arial" w:hAnsi="Arial"/>
          <w:color w:val="000000" w:themeColor="text1"/>
          <w:sz w:val="20"/>
          <w:szCs w:val="20"/>
        </w:rPr>
      </w:pPr>
      <w:r w:rsidRPr="000D5E39">
        <w:rPr>
          <w:rFonts w:ascii="Arial" w:hAnsi="Arial"/>
          <w:color w:val="000000" w:themeColor="text1"/>
          <w:sz w:val="20"/>
          <w:szCs w:val="20"/>
        </w:rPr>
        <w:t>La aparición de la web 2.0 ha influido en importantes cambios en el ámbito de la comunicación empresarial; generando nuevas formas de comunicación originadas en base a las exigencias y comportamiento del consumidor. En este sentido, el 72.7% de las universidades ecuatorianas se han unido a esta revolución incluyendo herramientas interactivas en sus estrategias comunicacionales, de estas universidades el 63.6% forma parte de la web social y el 9% usa como única opción de interacción  el correo electrónico. Existen universidades (23%) que mantienen  la comunicación empresarial tradicional y su herramienta de comunicación digital unidireccional que es la página web.</w:t>
      </w:r>
    </w:p>
    <w:p w14:paraId="0FD41A44" w14:textId="6F8D0828" w:rsidR="007F207F" w:rsidRPr="0039688A" w:rsidRDefault="007F207F" w:rsidP="00D97370">
      <w:pPr>
        <w:pStyle w:val="Prrafodelista"/>
        <w:numPr>
          <w:ilvl w:val="0"/>
          <w:numId w:val="13"/>
        </w:numPr>
        <w:rPr>
          <w:rFonts w:ascii="Arial" w:hAnsi="Arial"/>
          <w:color w:val="000000" w:themeColor="text1"/>
          <w:sz w:val="20"/>
          <w:szCs w:val="20"/>
        </w:rPr>
      </w:pPr>
      <w:r w:rsidRPr="000D5E39">
        <w:rPr>
          <w:rFonts w:ascii="Arial" w:hAnsi="Arial"/>
          <w:color w:val="000000" w:themeColor="text1"/>
          <w:sz w:val="20"/>
          <w:szCs w:val="20"/>
        </w:rPr>
        <w:t xml:space="preserve">Siguiendo la tendencia internacional las universidades de Ecuador tienen presencia en las redes sociales con mayor reconocimiento y número de usuarios: Facebook, Twitter, </w:t>
      </w:r>
      <w:proofErr w:type="spellStart"/>
      <w:r w:rsidRPr="000D5E39">
        <w:rPr>
          <w:rFonts w:ascii="Arial" w:hAnsi="Arial"/>
          <w:color w:val="000000" w:themeColor="text1"/>
          <w:sz w:val="20"/>
          <w:szCs w:val="20"/>
        </w:rPr>
        <w:t>Flicker</w:t>
      </w:r>
      <w:proofErr w:type="spellEnd"/>
      <w:r w:rsidRPr="000D5E39">
        <w:rPr>
          <w:rFonts w:ascii="Arial" w:hAnsi="Arial"/>
          <w:color w:val="000000" w:themeColor="text1"/>
          <w:sz w:val="20"/>
          <w:szCs w:val="20"/>
        </w:rPr>
        <w:t xml:space="preserve"> y </w:t>
      </w:r>
      <w:proofErr w:type="spellStart"/>
      <w:r w:rsidRPr="000D5E39">
        <w:rPr>
          <w:rFonts w:ascii="Arial" w:hAnsi="Arial"/>
          <w:color w:val="000000" w:themeColor="text1"/>
          <w:sz w:val="20"/>
          <w:szCs w:val="20"/>
        </w:rPr>
        <w:t>You</w:t>
      </w:r>
      <w:proofErr w:type="spellEnd"/>
      <w:r w:rsidRPr="000D5E39">
        <w:rPr>
          <w:rFonts w:ascii="Arial" w:hAnsi="Arial"/>
          <w:color w:val="000000" w:themeColor="text1"/>
          <w:sz w:val="20"/>
          <w:szCs w:val="20"/>
        </w:rPr>
        <w:t xml:space="preserve"> </w:t>
      </w:r>
      <w:proofErr w:type="spellStart"/>
      <w:r w:rsidRPr="000D5E39">
        <w:rPr>
          <w:rFonts w:ascii="Arial" w:hAnsi="Arial"/>
          <w:color w:val="000000" w:themeColor="text1"/>
          <w:sz w:val="20"/>
          <w:szCs w:val="20"/>
        </w:rPr>
        <w:t>Tube</w:t>
      </w:r>
      <w:proofErr w:type="spellEnd"/>
      <w:r w:rsidRPr="000D5E39">
        <w:rPr>
          <w:rFonts w:ascii="Arial" w:hAnsi="Arial"/>
          <w:color w:val="000000" w:themeColor="text1"/>
          <w:sz w:val="20"/>
          <w:szCs w:val="20"/>
        </w:rPr>
        <w:t>.</w:t>
      </w:r>
    </w:p>
    <w:p w14:paraId="4483A289" w14:textId="5E06358D" w:rsidR="007F207F" w:rsidRPr="000D5E39" w:rsidRDefault="007F207F" w:rsidP="00D97370">
      <w:pPr>
        <w:pStyle w:val="Prrafodelista"/>
        <w:numPr>
          <w:ilvl w:val="0"/>
          <w:numId w:val="13"/>
        </w:numPr>
        <w:rPr>
          <w:rFonts w:ascii="Arial" w:hAnsi="Arial"/>
          <w:color w:val="000000" w:themeColor="text1"/>
          <w:sz w:val="20"/>
          <w:szCs w:val="20"/>
        </w:rPr>
      </w:pPr>
      <w:r w:rsidRPr="000D5E39">
        <w:rPr>
          <w:rFonts w:ascii="Arial" w:hAnsi="Arial"/>
          <w:color w:val="000000" w:themeColor="text1"/>
          <w:sz w:val="20"/>
          <w:szCs w:val="20"/>
        </w:rPr>
        <w:t>La presencia de las universidades en los blogs es mínima, solamente el 18% tiene un blog, estos son de carácter informativo; publican las noticias acompañadas de elementos multimedia. Sin embargo, la información no es relevante para el alumno por lo que no genera interacción.</w:t>
      </w:r>
    </w:p>
    <w:p w14:paraId="4390167B" w14:textId="30DE7550" w:rsidR="007F207F" w:rsidRPr="000D5E39" w:rsidRDefault="007F207F" w:rsidP="000D5E39">
      <w:pPr>
        <w:pStyle w:val="Prrafodelista"/>
        <w:numPr>
          <w:ilvl w:val="0"/>
          <w:numId w:val="13"/>
        </w:numPr>
        <w:rPr>
          <w:rFonts w:ascii="Arial" w:hAnsi="Arial"/>
          <w:color w:val="000000" w:themeColor="text1"/>
          <w:sz w:val="20"/>
          <w:szCs w:val="20"/>
        </w:rPr>
      </w:pPr>
      <w:r w:rsidRPr="000D5E39">
        <w:rPr>
          <w:rFonts w:ascii="Arial" w:hAnsi="Arial"/>
          <w:color w:val="000000" w:themeColor="text1"/>
          <w:sz w:val="20"/>
          <w:szCs w:val="20"/>
        </w:rPr>
        <w:t xml:space="preserve">El 32% de usuarios de </w:t>
      </w:r>
      <w:proofErr w:type="spellStart"/>
      <w:r w:rsidRPr="000D5E39">
        <w:rPr>
          <w:rFonts w:ascii="Arial" w:hAnsi="Arial"/>
          <w:color w:val="000000" w:themeColor="text1"/>
          <w:sz w:val="20"/>
          <w:szCs w:val="20"/>
        </w:rPr>
        <w:t>facebook</w:t>
      </w:r>
      <w:proofErr w:type="spellEnd"/>
      <w:r w:rsidRPr="000D5E39">
        <w:rPr>
          <w:rFonts w:ascii="Arial" w:hAnsi="Arial"/>
          <w:color w:val="000000" w:themeColor="text1"/>
          <w:sz w:val="20"/>
          <w:szCs w:val="20"/>
        </w:rPr>
        <w:t xml:space="preserve"> en Ecuador son jóvenes de 18 a 24 años, un sector importante para la comunicación universitaria. Por esta razón el 54% de las universidades forman parte de la red. De estas cinco universidades cuatro mantiene sus cuentas activas e interactúan (36%) y una desde su creación no registra actividad. La forma de  interactuar con su público objetivo es por medio de publicaciones en el muro,  cometarios y dando clic en “me gusta” para demostrar su satisfacción sobre la información publicada.</w:t>
      </w:r>
    </w:p>
    <w:p w14:paraId="705996AD" w14:textId="593183B0" w:rsidR="007F207F" w:rsidRPr="000D5E39" w:rsidRDefault="007F207F" w:rsidP="00D97370">
      <w:pPr>
        <w:pStyle w:val="Prrafodelista"/>
        <w:numPr>
          <w:ilvl w:val="0"/>
          <w:numId w:val="13"/>
        </w:numPr>
        <w:rPr>
          <w:rFonts w:ascii="Arial" w:hAnsi="Arial"/>
          <w:color w:val="000000" w:themeColor="text1"/>
          <w:sz w:val="20"/>
          <w:szCs w:val="20"/>
        </w:rPr>
      </w:pPr>
      <w:r w:rsidRPr="000D5E39">
        <w:rPr>
          <w:rFonts w:ascii="Arial" w:hAnsi="Arial"/>
          <w:color w:val="000000" w:themeColor="text1"/>
          <w:sz w:val="20"/>
          <w:szCs w:val="20"/>
        </w:rPr>
        <w:t>La participación del alumno es proporcional a la calidad de contenidos publicados. Las universidades que únicamente difunden información y utilizan el lenguaje noticioso  (ESPE y U. de Cuenca,) registran menor participación de los alumnos; la UTPL genera una participación proporcional al número de publicaciones, la USFQ a pesar de la gran cantidad de información publicada no consigue la colaboración en su página debido a que emplea el lenguaje equivocado (enlaza del Twitter). La ESPOL publica contenidos emocionales relacionados con el sentimiento de pertenencia universitaria y a través de menos publicaciones consigue una gran participación de  los fans.</w:t>
      </w:r>
    </w:p>
    <w:p w14:paraId="0302A8A6" w14:textId="0241AA13" w:rsidR="007F207F" w:rsidRPr="000D5E39" w:rsidRDefault="007F207F" w:rsidP="00D97370">
      <w:pPr>
        <w:pStyle w:val="Prrafodelista"/>
        <w:numPr>
          <w:ilvl w:val="0"/>
          <w:numId w:val="13"/>
        </w:numPr>
        <w:rPr>
          <w:rFonts w:ascii="Arial" w:hAnsi="Arial"/>
          <w:color w:val="000000" w:themeColor="text1"/>
          <w:sz w:val="20"/>
          <w:szCs w:val="20"/>
        </w:rPr>
      </w:pPr>
      <w:r w:rsidRPr="000D5E39">
        <w:rPr>
          <w:rFonts w:ascii="Arial" w:hAnsi="Arial"/>
          <w:color w:val="000000" w:themeColor="text1"/>
          <w:sz w:val="20"/>
          <w:szCs w:val="20"/>
        </w:rPr>
        <w:t>En todas las cuentas institucionales la mayor participación de los usuarios se registra en la opción “me gusta” (permite dar una opinión favorable a través de un clic) y la menor participación en las publicaciones en el muro</w:t>
      </w:r>
      <w:r w:rsidR="00117EB1" w:rsidRPr="000D5E39">
        <w:rPr>
          <w:rFonts w:ascii="Arial" w:hAnsi="Arial"/>
          <w:color w:val="000000" w:themeColor="text1"/>
          <w:sz w:val="20"/>
          <w:szCs w:val="20"/>
        </w:rPr>
        <w:t>.</w:t>
      </w:r>
    </w:p>
    <w:p w14:paraId="33B05CA3" w14:textId="06FA3D6F" w:rsidR="00EC4A0A" w:rsidRPr="000D5E39" w:rsidRDefault="007F207F" w:rsidP="00D97370">
      <w:pPr>
        <w:pStyle w:val="Prrafodelista"/>
        <w:numPr>
          <w:ilvl w:val="0"/>
          <w:numId w:val="13"/>
        </w:numPr>
        <w:rPr>
          <w:rFonts w:ascii="Arial" w:hAnsi="Arial"/>
          <w:color w:val="000000" w:themeColor="text1"/>
          <w:sz w:val="20"/>
          <w:szCs w:val="20"/>
        </w:rPr>
      </w:pPr>
      <w:r w:rsidRPr="000D5E39">
        <w:rPr>
          <w:rFonts w:ascii="Arial" w:hAnsi="Arial"/>
          <w:color w:val="000000" w:themeColor="text1"/>
          <w:sz w:val="20"/>
          <w:szCs w:val="20"/>
        </w:rPr>
        <w:t>En el análisis de interactividad se puede concluir; el 66% de las universidades que mantienen cuentas en las redes sociales interactúa con sus fans</w:t>
      </w:r>
      <w:r w:rsidR="00EC4A0A" w:rsidRPr="000D5E39">
        <w:rPr>
          <w:rFonts w:ascii="Arial" w:hAnsi="Arial"/>
          <w:color w:val="000000" w:themeColor="text1"/>
          <w:sz w:val="20"/>
          <w:szCs w:val="20"/>
        </w:rPr>
        <w:t>.</w:t>
      </w:r>
    </w:p>
    <w:p w14:paraId="6D097772" w14:textId="318CEADB" w:rsidR="007F207F" w:rsidRPr="000D5E39" w:rsidRDefault="00EC4A0A" w:rsidP="00D97370">
      <w:pPr>
        <w:pStyle w:val="Prrafodelista"/>
        <w:numPr>
          <w:ilvl w:val="0"/>
          <w:numId w:val="13"/>
        </w:numPr>
        <w:rPr>
          <w:rFonts w:ascii="Arial" w:hAnsi="Arial"/>
          <w:color w:val="000000" w:themeColor="text1"/>
          <w:sz w:val="20"/>
          <w:szCs w:val="20"/>
        </w:rPr>
      </w:pPr>
      <w:r w:rsidRPr="000D5E39">
        <w:rPr>
          <w:rFonts w:ascii="Arial" w:hAnsi="Arial"/>
          <w:color w:val="000000" w:themeColor="text1"/>
          <w:sz w:val="20"/>
          <w:szCs w:val="20"/>
        </w:rPr>
        <w:t>A pesar que las universidades ecuatorianas pretenden a través de la red social Facebook interactuar con sus alumnos, el nivel de participación es muy mínimo, ya que no aporta con contenido interesante, ni comentarios representativos. Únicamente utilizan la red social como una fuente de consulta para obtener información referente a actividades, eventos y problemas en su respectiva universidad. Esto puede deberse a que las universidades únicamente pub</w:t>
      </w:r>
      <w:r w:rsidR="00630DCD" w:rsidRPr="000D5E39">
        <w:rPr>
          <w:rFonts w:ascii="Arial" w:hAnsi="Arial"/>
          <w:color w:val="000000" w:themeColor="text1"/>
          <w:sz w:val="20"/>
          <w:szCs w:val="20"/>
        </w:rPr>
        <w:t>lican este tipo de información y no realizan una difusión de las investigaciones y la ciencia que están generando.</w:t>
      </w:r>
    </w:p>
    <w:p w14:paraId="4CD5E207" w14:textId="5EC7026E" w:rsidR="007F207F" w:rsidRPr="00D03907" w:rsidRDefault="007F207F" w:rsidP="00D97370">
      <w:pPr>
        <w:pStyle w:val="Prrafodelista"/>
        <w:numPr>
          <w:ilvl w:val="0"/>
          <w:numId w:val="13"/>
        </w:numPr>
        <w:rPr>
          <w:rFonts w:ascii="Arial" w:hAnsi="Arial"/>
          <w:color w:val="000000" w:themeColor="text1"/>
          <w:sz w:val="20"/>
          <w:szCs w:val="20"/>
        </w:rPr>
      </w:pPr>
      <w:r w:rsidRPr="000D5E39">
        <w:rPr>
          <w:rFonts w:ascii="Arial" w:hAnsi="Arial"/>
          <w:color w:val="000000" w:themeColor="text1"/>
          <w:sz w:val="20"/>
          <w:szCs w:val="20"/>
        </w:rPr>
        <w:t xml:space="preserve">En el Twitter, cinco de seis universidades mantienen su cuenta activa, es la red social que registra menor cantidad de seguidores en cada perfil y las universidades no han conseguido la participación de sus </w:t>
      </w:r>
      <w:proofErr w:type="spellStart"/>
      <w:r w:rsidRPr="000D5E39">
        <w:rPr>
          <w:rFonts w:ascii="Arial" w:hAnsi="Arial"/>
          <w:color w:val="000000" w:themeColor="text1"/>
          <w:sz w:val="20"/>
          <w:szCs w:val="20"/>
        </w:rPr>
        <w:t>followers</w:t>
      </w:r>
      <w:proofErr w:type="spellEnd"/>
      <w:r w:rsidRPr="000D5E39">
        <w:rPr>
          <w:rFonts w:ascii="Arial" w:hAnsi="Arial"/>
          <w:color w:val="000000" w:themeColor="text1"/>
          <w:sz w:val="20"/>
          <w:szCs w:val="20"/>
        </w:rPr>
        <w:t xml:space="preserve">,  debido a la forma errónea </w:t>
      </w:r>
      <w:r w:rsidR="005B3B09" w:rsidRPr="000D5E39">
        <w:rPr>
          <w:rFonts w:ascii="Arial" w:hAnsi="Arial"/>
          <w:color w:val="000000" w:themeColor="text1"/>
          <w:sz w:val="20"/>
          <w:szCs w:val="20"/>
        </w:rPr>
        <w:t>de publicar</w:t>
      </w:r>
      <w:r w:rsidRPr="000D5E39">
        <w:rPr>
          <w:rFonts w:ascii="Arial" w:hAnsi="Arial"/>
          <w:color w:val="000000" w:themeColor="text1"/>
          <w:sz w:val="20"/>
          <w:szCs w:val="20"/>
        </w:rPr>
        <w:t xml:space="preserve"> la información. Es decir sin utilizar herramientas que generan interacción, la única universidad que </w:t>
      </w:r>
      <w:r w:rsidR="005B3B09" w:rsidRPr="000D5E39">
        <w:rPr>
          <w:rFonts w:ascii="Arial" w:hAnsi="Arial"/>
          <w:color w:val="000000" w:themeColor="text1"/>
          <w:sz w:val="20"/>
          <w:szCs w:val="20"/>
        </w:rPr>
        <w:t>las utiliza en interactúa en</w:t>
      </w:r>
      <w:r w:rsidRPr="000D5E39">
        <w:rPr>
          <w:rFonts w:ascii="Arial" w:hAnsi="Arial"/>
          <w:color w:val="000000" w:themeColor="text1"/>
          <w:sz w:val="20"/>
          <w:szCs w:val="20"/>
        </w:rPr>
        <w:t xml:space="preserve"> la red  es la UTPL.</w:t>
      </w:r>
    </w:p>
    <w:p w14:paraId="583CEAF9" w14:textId="5825B6FB" w:rsidR="007F207F" w:rsidRPr="000D5E39" w:rsidRDefault="007F207F" w:rsidP="00D97370">
      <w:pPr>
        <w:pStyle w:val="Prrafodelista"/>
        <w:numPr>
          <w:ilvl w:val="0"/>
          <w:numId w:val="13"/>
        </w:numPr>
        <w:rPr>
          <w:rFonts w:ascii="Arial" w:hAnsi="Arial"/>
          <w:color w:val="000000" w:themeColor="text1"/>
          <w:sz w:val="20"/>
          <w:szCs w:val="20"/>
        </w:rPr>
      </w:pPr>
      <w:r w:rsidRPr="000D5E39">
        <w:rPr>
          <w:rFonts w:ascii="Arial" w:hAnsi="Arial"/>
          <w:color w:val="000000" w:themeColor="text1"/>
          <w:sz w:val="20"/>
          <w:szCs w:val="20"/>
        </w:rPr>
        <w:t>En las redes para compartir imágenes el porcentaje de inactividad de los perfiles es mayor, de seis registrados dos permanecen activos, publicando fotografías y no existe interactividad, las imágenes que se distribuyen son de eventos, congresos y acontecimientos importantes que ocurren en la universidad.</w:t>
      </w:r>
      <w:r w:rsidR="00630DCD" w:rsidRPr="000D5E39">
        <w:rPr>
          <w:rFonts w:ascii="Arial" w:hAnsi="Arial"/>
          <w:color w:val="000000" w:themeColor="text1"/>
          <w:sz w:val="20"/>
          <w:szCs w:val="20"/>
        </w:rPr>
        <w:t xml:space="preserve"> Por lo tanto no se registra ningún tipo de participación estudiantil.</w:t>
      </w:r>
    </w:p>
    <w:p w14:paraId="45654E4F" w14:textId="71B43661" w:rsidR="007F207F" w:rsidRPr="000D5E39" w:rsidRDefault="007F207F" w:rsidP="00D97370">
      <w:pPr>
        <w:pStyle w:val="Prrafodelista"/>
        <w:numPr>
          <w:ilvl w:val="0"/>
          <w:numId w:val="13"/>
        </w:numPr>
        <w:rPr>
          <w:rFonts w:ascii="Arial" w:hAnsi="Arial"/>
          <w:color w:val="000000" w:themeColor="text1"/>
          <w:sz w:val="20"/>
          <w:szCs w:val="20"/>
        </w:rPr>
      </w:pPr>
      <w:r w:rsidRPr="000D5E39">
        <w:rPr>
          <w:rFonts w:ascii="Arial" w:hAnsi="Arial"/>
          <w:color w:val="000000" w:themeColor="text1"/>
          <w:sz w:val="20"/>
          <w:szCs w:val="20"/>
        </w:rPr>
        <w:t xml:space="preserve">Las universidades están presentes en </w:t>
      </w:r>
      <w:proofErr w:type="spellStart"/>
      <w:r w:rsidRPr="000D5E39">
        <w:rPr>
          <w:rFonts w:ascii="Arial" w:hAnsi="Arial"/>
          <w:color w:val="000000" w:themeColor="text1"/>
          <w:sz w:val="20"/>
          <w:szCs w:val="20"/>
        </w:rPr>
        <w:t>You</w:t>
      </w:r>
      <w:proofErr w:type="spellEnd"/>
      <w:r w:rsidRPr="000D5E39">
        <w:rPr>
          <w:rFonts w:ascii="Arial" w:hAnsi="Arial"/>
          <w:color w:val="000000" w:themeColor="text1"/>
          <w:sz w:val="20"/>
          <w:szCs w:val="20"/>
        </w:rPr>
        <w:t xml:space="preserve"> </w:t>
      </w:r>
      <w:proofErr w:type="spellStart"/>
      <w:r w:rsidRPr="000D5E39">
        <w:rPr>
          <w:rFonts w:ascii="Arial" w:hAnsi="Arial"/>
          <w:color w:val="000000" w:themeColor="text1"/>
          <w:sz w:val="20"/>
          <w:szCs w:val="20"/>
        </w:rPr>
        <w:t>Tube</w:t>
      </w:r>
      <w:proofErr w:type="spellEnd"/>
      <w:r w:rsidRPr="000D5E39">
        <w:rPr>
          <w:rFonts w:ascii="Arial" w:hAnsi="Arial"/>
          <w:color w:val="000000" w:themeColor="text1"/>
          <w:sz w:val="20"/>
          <w:szCs w:val="20"/>
        </w:rPr>
        <w:t xml:space="preserve"> y </w:t>
      </w:r>
      <w:proofErr w:type="spellStart"/>
      <w:r w:rsidRPr="000D5E39">
        <w:rPr>
          <w:rFonts w:ascii="Arial" w:hAnsi="Arial"/>
          <w:color w:val="000000" w:themeColor="text1"/>
          <w:sz w:val="20"/>
          <w:szCs w:val="20"/>
        </w:rPr>
        <w:t>Vimeo</w:t>
      </w:r>
      <w:proofErr w:type="spellEnd"/>
      <w:r w:rsidRPr="000D5E39">
        <w:rPr>
          <w:rFonts w:ascii="Arial" w:hAnsi="Arial"/>
          <w:color w:val="000000" w:themeColor="text1"/>
          <w:sz w:val="20"/>
          <w:szCs w:val="20"/>
        </w:rPr>
        <w:t xml:space="preserve">, redes para compartir videos. En estas redes las cinco universidades mantienen sus cuentas activas, sin embargo, no registra interactividad </w:t>
      </w:r>
      <w:r w:rsidR="00630DCD" w:rsidRPr="000D5E39">
        <w:rPr>
          <w:rFonts w:ascii="Arial" w:hAnsi="Arial"/>
          <w:color w:val="000000" w:themeColor="text1"/>
          <w:sz w:val="20"/>
          <w:szCs w:val="20"/>
        </w:rPr>
        <w:t xml:space="preserve">ni participación de los alumnos </w:t>
      </w:r>
      <w:r w:rsidRPr="000D5E39">
        <w:rPr>
          <w:rFonts w:ascii="Arial" w:hAnsi="Arial"/>
          <w:color w:val="000000" w:themeColor="text1"/>
          <w:sz w:val="20"/>
          <w:szCs w:val="20"/>
        </w:rPr>
        <w:t xml:space="preserve">y son utilizadas para difundir información y noticias, es importante desatacar al ESPOL difundiendo videos académicos y tutorías consigue mayor visibilidad en la red. </w:t>
      </w:r>
    </w:p>
    <w:p w14:paraId="1393ADC0" w14:textId="475C23C8" w:rsidR="007F207F" w:rsidRPr="000D5E39" w:rsidRDefault="007F207F" w:rsidP="00D97370">
      <w:pPr>
        <w:pStyle w:val="Prrafodelista"/>
        <w:numPr>
          <w:ilvl w:val="0"/>
          <w:numId w:val="13"/>
        </w:numPr>
        <w:rPr>
          <w:rFonts w:ascii="Arial" w:hAnsi="Arial"/>
          <w:color w:val="000000" w:themeColor="text1"/>
          <w:sz w:val="20"/>
          <w:szCs w:val="20"/>
        </w:rPr>
      </w:pPr>
      <w:r w:rsidRPr="000D5E39">
        <w:rPr>
          <w:rFonts w:ascii="Arial" w:hAnsi="Arial"/>
          <w:color w:val="000000" w:themeColor="text1"/>
          <w:sz w:val="20"/>
          <w:szCs w:val="20"/>
        </w:rPr>
        <w:t xml:space="preserve">Las universidades ecuatorianas deben crear un plan y una política de comunicación 2.0 para establecer la forma de comunicarse y aprovechar los beneficios que las redes sociales brindan, porque en la actualidad las utilizan como una herramienta de comunicación tradicional en un nuevo formato. </w:t>
      </w:r>
    </w:p>
    <w:p w14:paraId="1CC7CA37" w14:textId="45E8C169" w:rsidR="007F207F" w:rsidRPr="000D5E39" w:rsidRDefault="007F207F" w:rsidP="00D97370">
      <w:pPr>
        <w:pStyle w:val="Prrafodelista"/>
        <w:numPr>
          <w:ilvl w:val="0"/>
          <w:numId w:val="13"/>
        </w:numPr>
        <w:rPr>
          <w:rFonts w:ascii="Arial" w:hAnsi="Arial"/>
          <w:color w:val="000000" w:themeColor="text1"/>
          <w:sz w:val="20"/>
          <w:szCs w:val="20"/>
        </w:rPr>
      </w:pPr>
      <w:r w:rsidRPr="000D5E39">
        <w:rPr>
          <w:rFonts w:ascii="Arial" w:hAnsi="Arial"/>
          <w:color w:val="000000" w:themeColor="text1"/>
          <w:sz w:val="20"/>
          <w:szCs w:val="20"/>
        </w:rPr>
        <w:t xml:space="preserve">En cuanto a contenidos, las universidades que tienen varias redes sociales envían la misma información para todas, lo que en lugar de resultar estratégico es una invasión a su espacio personal, se debe analizar también que tipo de información necesitan sus usuarios, que les interesa y que les gusta. </w:t>
      </w:r>
    </w:p>
    <w:p w14:paraId="37A55F39" w14:textId="503CECC3" w:rsidR="007F207F" w:rsidRPr="000D5E39" w:rsidRDefault="007F207F" w:rsidP="000D5E39">
      <w:pPr>
        <w:pStyle w:val="Prrafodelista"/>
        <w:numPr>
          <w:ilvl w:val="0"/>
          <w:numId w:val="13"/>
        </w:numPr>
        <w:rPr>
          <w:rFonts w:ascii="Arial" w:hAnsi="Arial"/>
          <w:color w:val="000000" w:themeColor="text1"/>
          <w:sz w:val="20"/>
          <w:szCs w:val="20"/>
        </w:rPr>
      </w:pPr>
      <w:r w:rsidRPr="000D5E39">
        <w:rPr>
          <w:rFonts w:ascii="Arial" w:hAnsi="Arial"/>
          <w:color w:val="000000" w:themeColor="text1"/>
          <w:sz w:val="20"/>
          <w:szCs w:val="20"/>
        </w:rPr>
        <w:t xml:space="preserve">Las nuevas tecnologías de la información y la comunicación constituyen una herramienta clave para la difusión del conocimiento, siendo la universidad la generadora de conocimiento debería aprovechar estas fortalezas para posicionarse como una institución educativa. </w:t>
      </w:r>
    </w:p>
    <w:p w14:paraId="5E42CCDF" w14:textId="77777777" w:rsidR="007F207F" w:rsidRPr="000D5E39" w:rsidRDefault="007F207F" w:rsidP="00D97370">
      <w:pPr>
        <w:spacing w:line="360" w:lineRule="auto"/>
        <w:jc w:val="both"/>
        <w:rPr>
          <w:rFonts w:ascii="Arial" w:hAnsi="Arial"/>
          <w:color w:val="000000" w:themeColor="text1"/>
          <w:sz w:val="20"/>
          <w:szCs w:val="20"/>
        </w:rPr>
      </w:pPr>
    </w:p>
    <w:p w14:paraId="073D2D55" w14:textId="77777777" w:rsidR="000D5E39" w:rsidRPr="000D5E39" w:rsidRDefault="000D5E39" w:rsidP="00D97370">
      <w:pPr>
        <w:spacing w:line="360" w:lineRule="auto"/>
        <w:jc w:val="both"/>
        <w:rPr>
          <w:rFonts w:ascii="Arial" w:hAnsi="Arial"/>
          <w:color w:val="000000" w:themeColor="text1"/>
          <w:sz w:val="20"/>
          <w:szCs w:val="20"/>
        </w:rPr>
      </w:pPr>
    </w:p>
    <w:p w14:paraId="6993CA0C" w14:textId="65BB22CC" w:rsidR="000D5E39" w:rsidRPr="000D5E39" w:rsidRDefault="000D5E39" w:rsidP="00D97370">
      <w:pPr>
        <w:spacing w:line="360" w:lineRule="auto"/>
        <w:jc w:val="both"/>
        <w:rPr>
          <w:rFonts w:ascii="Arial" w:hAnsi="Arial"/>
          <w:color w:val="000000" w:themeColor="text1"/>
          <w:sz w:val="20"/>
          <w:szCs w:val="20"/>
        </w:rPr>
      </w:pPr>
      <w:r w:rsidRPr="000D5E39">
        <w:rPr>
          <w:rFonts w:ascii="Arial" w:hAnsi="Arial"/>
          <w:color w:val="000000" w:themeColor="text1"/>
          <w:sz w:val="20"/>
          <w:szCs w:val="20"/>
        </w:rPr>
        <w:t xml:space="preserve">NOTAS </w:t>
      </w:r>
    </w:p>
    <w:p w14:paraId="2A187494" w14:textId="3A694F05" w:rsidR="000D5E39" w:rsidRDefault="000D5E39" w:rsidP="00444E29">
      <w:pPr>
        <w:pStyle w:val="Textonotapie"/>
        <w:jc w:val="both"/>
        <w:rPr>
          <w:rFonts w:eastAsia="Times New Roman" w:cs="Arial"/>
          <w:color w:val="000000" w:themeColor="text1"/>
          <w:szCs w:val="18"/>
          <w:lang w:val="es-EC"/>
        </w:rPr>
      </w:pPr>
      <w:r w:rsidRPr="000D5E39">
        <w:rPr>
          <w:rFonts w:eastAsia="Times New Roman" w:cs="Arial"/>
          <w:color w:val="000000" w:themeColor="text1"/>
          <w:szCs w:val="18"/>
          <w:lang w:val="es-EC"/>
        </w:rPr>
        <w:t>El 12 de octubre de 2010 de acuerdo con la nueva Ley Orgánica de Educación Superior,  publicada mediante R.O. suplementario No. 298: el Consejo de Evaluación, Acreditación y Aseguramiento de la Calidad de la Educación Superior es el organismo que subroga en todos sus derechos y obligaciones al CONEA.</w:t>
      </w:r>
    </w:p>
    <w:p w14:paraId="75094C21" w14:textId="77777777" w:rsidR="00444E29" w:rsidRDefault="00444E29" w:rsidP="00444E29">
      <w:pPr>
        <w:pStyle w:val="Textonotapie"/>
        <w:jc w:val="both"/>
        <w:rPr>
          <w:rFonts w:eastAsia="Times New Roman" w:cs="Arial"/>
          <w:color w:val="000000" w:themeColor="text1"/>
          <w:szCs w:val="18"/>
          <w:lang w:val="es-EC"/>
        </w:rPr>
      </w:pPr>
    </w:p>
    <w:p w14:paraId="02F76F43" w14:textId="77777777" w:rsidR="00444E29" w:rsidRDefault="00444E29" w:rsidP="00444E29">
      <w:pPr>
        <w:pStyle w:val="Textonotapie1"/>
        <w:jc w:val="both"/>
        <w:rPr>
          <w:rFonts w:ascii="Times New Roman" w:eastAsia="Times New Roman" w:hAnsi="Times New Roman"/>
          <w:color w:val="auto"/>
          <w:sz w:val="20"/>
          <w:lang w:val="es-EC" w:bidi="x-none"/>
        </w:rPr>
      </w:pPr>
      <w:r>
        <w:t xml:space="preserve">Internet Word </w:t>
      </w:r>
      <w:proofErr w:type="spellStart"/>
      <w:r>
        <w:t>Stats</w:t>
      </w:r>
      <w:proofErr w:type="spellEnd"/>
      <w:r>
        <w:t>. Sitio web internacional que presenta información de los mercados y estadísticas mundiales actualizadas y completas del Internet. www.internetworldstats.com/</w:t>
      </w:r>
    </w:p>
    <w:p w14:paraId="7A5AA84C" w14:textId="77777777" w:rsidR="00444E29" w:rsidRPr="000D5E39" w:rsidRDefault="00444E29" w:rsidP="00444E29">
      <w:pPr>
        <w:pStyle w:val="Textonotapie"/>
        <w:jc w:val="both"/>
        <w:rPr>
          <w:color w:val="000000" w:themeColor="text1"/>
        </w:rPr>
      </w:pPr>
    </w:p>
    <w:p w14:paraId="5732D04A" w14:textId="77777777" w:rsidR="000D5E39" w:rsidRPr="000D5E39" w:rsidRDefault="000D5E39" w:rsidP="00D97370">
      <w:pPr>
        <w:spacing w:line="360" w:lineRule="auto"/>
        <w:jc w:val="both"/>
        <w:rPr>
          <w:rFonts w:ascii="Arial" w:hAnsi="Arial"/>
          <w:color w:val="000000" w:themeColor="text1"/>
          <w:sz w:val="20"/>
          <w:szCs w:val="20"/>
        </w:rPr>
      </w:pPr>
    </w:p>
    <w:p w14:paraId="5889064B" w14:textId="77777777" w:rsidR="000D5E39" w:rsidRPr="000D5E39" w:rsidRDefault="000D5E39" w:rsidP="00D97370">
      <w:pPr>
        <w:spacing w:line="360" w:lineRule="auto"/>
        <w:jc w:val="both"/>
        <w:rPr>
          <w:rFonts w:ascii="Arial" w:hAnsi="Arial"/>
          <w:color w:val="000000" w:themeColor="text1"/>
          <w:sz w:val="20"/>
          <w:szCs w:val="20"/>
        </w:rPr>
      </w:pPr>
    </w:p>
    <w:p w14:paraId="2E1B54DF" w14:textId="77777777" w:rsidR="000D5E39" w:rsidRPr="000D5E39" w:rsidRDefault="000D5E39" w:rsidP="00D97370">
      <w:pPr>
        <w:spacing w:line="360" w:lineRule="auto"/>
        <w:jc w:val="both"/>
        <w:rPr>
          <w:rFonts w:ascii="Arial" w:hAnsi="Arial"/>
          <w:color w:val="000000" w:themeColor="text1"/>
          <w:sz w:val="20"/>
          <w:szCs w:val="20"/>
        </w:rPr>
      </w:pPr>
    </w:p>
    <w:p w14:paraId="43BA6592" w14:textId="77777777" w:rsidR="0029224C" w:rsidRPr="000D5E39" w:rsidRDefault="0029224C" w:rsidP="00D97370">
      <w:pPr>
        <w:spacing w:line="360" w:lineRule="auto"/>
        <w:rPr>
          <w:rFonts w:ascii="Arial" w:hAnsi="Arial"/>
          <w:b/>
          <w:color w:val="000000" w:themeColor="text1"/>
          <w:sz w:val="20"/>
          <w:szCs w:val="20"/>
        </w:rPr>
      </w:pPr>
      <w:r w:rsidRPr="000D5E39">
        <w:rPr>
          <w:rFonts w:ascii="Arial" w:hAnsi="Arial"/>
          <w:b/>
          <w:color w:val="000000" w:themeColor="text1"/>
          <w:sz w:val="20"/>
          <w:szCs w:val="20"/>
        </w:rPr>
        <w:t xml:space="preserve">BIBLIOGRAFIA </w:t>
      </w:r>
    </w:p>
    <w:p w14:paraId="60D774B8" w14:textId="77777777" w:rsidR="0029224C" w:rsidRPr="000D5E39" w:rsidRDefault="0029224C" w:rsidP="00D97370">
      <w:pPr>
        <w:spacing w:line="360" w:lineRule="auto"/>
        <w:ind w:left="360"/>
        <w:rPr>
          <w:rFonts w:ascii="Arial" w:hAnsi="Arial"/>
          <w:color w:val="000000" w:themeColor="text1"/>
          <w:sz w:val="20"/>
          <w:szCs w:val="20"/>
        </w:rPr>
      </w:pPr>
    </w:p>
    <w:tbl>
      <w:tblPr>
        <w:tblW w:w="8923" w:type="dxa"/>
        <w:tblInd w:w="55" w:type="dxa"/>
        <w:tblCellMar>
          <w:left w:w="70" w:type="dxa"/>
          <w:right w:w="70" w:type="dxa"/>
        </w:tblCellMar>
        <w:tblLook w:val="04A0" w:firstRow="1" w:lastRow="0" w:firstColumn="1" w:lastColumn="0" w:noHBand="0" w:noVBand="1"/>
      </w:tblPr>
      <w:tblGrid>
        <w:gridCol w:w="8923"/>
      </w:tblGrid>
      <w:tr w:rsidR="0029224C" w:rsidRPr="000D5E39" w14:paraId="1FF12CA2" w14:textId="77777777" w:rsidTr="0029224C">
        <w:trPr>
          <w:trHeight w:val="300"/>
        </w:trPr>
        <w:tc>
          <w:tcPr>
            <w:tcW w:w="8923" w:type="dxa"/>
            <w:tcBorders>
              <w:top w:val="nil"/>
              <w:left w:val="nil"/>
              <w:bottom w:val="nil"/>
              <w:right w:val="nil"/>
            </w:tcBorders>
            <w:shd w:val="clear" w:color="auto" w:fill="auto"/>
            <w:noWrap/>
            <w:vAlign w:val="bottom"/>
            <w:hideMark/>
          </w:tcPr>
          <w:p w14:paraId="44A59926" w14:textId="77777777" w:rsidR="0029224C" w:rsidRPr="000D5E39" w:rsidRDefault="0029224C" w:rsidP="00D97370">
            <w:pPr>
              <w:spacing w:line="360" w:lineRule="auto"/>
              <w:jc w:val="both"/>
              <w:rPr>
                <w:rFonts w:ascii="Arial" w:eastAsia="Times New Roman" w:hAnsi="Arial"/>
                <w:color w:val="000000" w:themeColor="text1"/>
                <w:sz w:val="20"/>
                <w:szCs w:val="20"/>
                <w:lang w:eastAsia="es-EC"/>
              </w:rPr>
            </w:pPr>
            <w:r w:rsidRPr="000D5E39">
              <w:rPr>
                <w:rFonts w:ascii="Arial" w:eastAsia="Times New Roman" w:hAnsi="Arial"/>
                <w:color w:val="000000" w:themeColor="text1"/>
                <w:sz w:val="20"/>
                <w:szCs w:val="20"/>
                <w:lang w:eastAsia="es-EC"/>
              </w:rPr>
              <w:t xml:space="preserve">CABRERA, M. ANGELES (2010). </w:t>
            </w:r>
            <w:r w:rsidRPr="000D5E39">
              <w:rPr>
                <w:rFonts w:ascii="Arial" w:eastAsia="Times New Roman" w:hAnsi="Arial"/>
                <w:i/>
                <w:iCs/>
                <w:color w:val="000000" w:themeColor="text1"/>
                <w:sz w:val="20"/>
                <w:szCs w:val="20"/>
                <w:lang w:eastAsia="es-EC"/>
              </w:rPr>
              <w:t xml:space="preserve">“Evolución tecnológica y </w:t>
            </w:r>
            <w:proofErr w:type="spellStart"/>
            <w:r w:rsidRPr="000D5E39">
              <w:rPr>
                <w:rFonts w:ascii="Arial" w:eastAsia="Times New Roman" w:hAnsi="Arial"/>
                <w:i/>
                <w:iCs/>
                <w:color w:val="000000" w:themeColor="text1"/>
                <w:sz w:val="20"/>
                <w:szCs w:val="20"/>
                <w:lang w:eastAsia="es-EC"/>
              </w:rPr>
              <w:t>cibermedios</w:t>
            </w:r>
            <w:proofErr w:type="spellEnd"/>
            <w:r w:rsidRPr="000D5E39">
              <w:rPr>
                <w:rFonts w:ascii="Arial" w:eastAsia="Times New Roman" w:hAnsi="Arial"/>
                <w:i/>
                <w:iCs/>
                <w:color w:val="000000" w:themeColor="text1"/>
                <w:sz w:val="20"/>
                <w:szCs w:val="20"/>
                <w:lang w:eastAsia="es-EC"/>
              </w:rPr>
              <w:t>”</w:t>
            </w:r>
            <w:r w:rsidRPr="000D5E39">
              <w:rPr>
                <w:rFonts w:ascii="Arial" w:eastAsia="Times New Roman" w:hAnsi="Arial"/>
                <w:color w:val="000000" w:themeColor="text1"/>
                <w:sz w:val="20"/>
                <w:szCs w:val="20"/>
                <w:lang w:eastAsia="es-EC"/>
              </w:rPr>
              <w:t>. Sevilla: Comunicación social y publicaciones.</w:t>
            </w:r>
          </w:p>
        </w:tc>
      </w:tr>
      <w:tr w:rsidR="0029224C" w:rsidRPr="000D5E39" w14:paraId="6F5E2DEE" w14:textId="77777777" w:rsidTr="0029224C">
        <w:trPr>
          <w:trHeight w:val="300"/>
        </w:trPr>
        <w:tc>
          <w:tcPr>
            <w:tcW w:w="8923" w:type="dxa"/>
            <w:tcBorders>
              <w:top w:val="nil"/>
              <w:left w:val="nil"/>
              <w:bottom w:val="nil"/>
              <w:right w:val="nil"/>
            </w:tcBorders>
            <w:shd w:val="clear" w:color="auto" w:fill="auto"/>
            <w:noWrap/>
            <w:vAlign w:val="bottom"/>
            <w:hideMark/>
          </w:tcPr>
          <w:p w14:paraId="024A16ED" w14:textId="77777777" w:rsidR="0029224C" w:rsidRPr="000D5E39" w:rsidRDefault="0029224C" w:rsidP="00D97370">
            <w:pPr>
              <w:spacing w:line="360" w:lineRule="auto"/>
              <w:jc w:val="both"/>
              <w:rPr>
                <w:rFonts w:ascii="Arial" w:eastAsia="Times New Roman" w:hAnsi="Arial"/>
                <w:color w:val="000000" w:themeColor="text1"/>
                <w:sz w:val="20"/>
                <w:szCs w:val="20"/>
                <w:lang w:eastAsia="es-EC"/>
              </w:rPr>
            </w:pPr>
            <w:r w:rsidRPr="000D5E39">
              <w:rPr>
                <w:rFonts w:ascii="Arial" w:eastAsia="Times New Roman" w:hAnsi="Arial"/>
                <w:color w:val="000000" w:themeColor="text1"/>
                <w:sz w:val="20"/>
                <w:szCs w:val="20"/>
                <w:lang w:eastAsia="es-EC"/>
              </w:rPr>
              <w:t xml:space="preserve">CASTELLS, MANUEL (1998). </w:t>
            </w:r>
            <w:r w:rsidRPr="000D5E39">
              <w:rPr>
                <w:rFonts w:ascii="Arial" w:eastAsia="Times New Roman" w:hAnsi="Arial"/>
                <w:i/>
                <w:iCs/>
                <w:color w:val="000000" w:themeColor="text1"/>
                <w:sz w:val="20"/>
                <w:szCs w:val="20"/>
                <w:lang w:eastAsia="es-EC"/>
              </w:rPr>
              <w:t>“La era de la información economía, sociedad y cultura</w:t>
            </w:r>
            <w:r w:rsidRPr="000D5E39">
              <w:rPr>
                <w:rFonts w:ascii="Arial" w:eastAsia="Times New Roman" w:hAnsi="Arial"/>
                <w:color w:val="000000" w:themeColor="text1"/>
                <w:sz w:val="20"/>
                <w:szCs w:val="20"/>
                <w:lang w:eastAsia="es-EC"/>
              </w:rPr>
              <w:t>”. Madrid: Alianza.</w:t>
            </w:r>
          </w:p>
        </w:tc>
      </w:tr>
      <w:tr w:rsidR="0029224C" w:rsidRPr="000D5E39" w14:paraId="3BF90A86" w14:textId="77777777" w:rsidTr="0029224C">
        <w:trPr>
          <w:trHeight w:val="785"/>
        </w:trPr>
        <w:tc>
          <w:tcPr>
            <w:tcW w:w="8923" w:type="dxa"/>
            <w:tcBorders>
              <w:top w:val="nil"/>
              <w:left w:val="nil"/>
              <w:bottom w:val="nil"/>
              <w:right w:val="nil"/>
            </w:tcBorders>
            <w:shd w:val="clear" w:color="auto" w:fill="auto"/>
            <w:noWrap/>
            <w:vAlign w:val="bottom"/>
            <w:hideMark/>
          </w:tcPr>
          <w:p w14:paraId="0B14E745" w14:textId="77777777" w:rsidR="0029224C" w:rsidRPr="000D5E39" w:rsidRDefault="0029224C" w:rsidP="00D97370">
            <w:pPr>
              <w:spacing w:line="360" w:lineRule="auto"/>
              <w:jc w:val="both"/>
              <w:rPr>
                <w:rFonts w:ascii="Arial" w:eastAsia="Times New Roman" w:hAnsi="Arial"/>
                <w:color w:val="000000" w:themeColor="text1"/>
                <w:sz w:val="20"/>
                <w:szCs w:val="20"/>
                <w:lang w:eastAsia="es-EC"/>
              </w:rPr>
            </w:pPr>
            <w:r w:rsidRPr="000D5E39">
              <w:rPr>
                <w:rFonts w:ascii="Arial" w:eastAsia="Times New Roman" w:hAnsi="Arial"/>
                <w:color w:val="000000" w:themeColor="text1"/>
                <w:sz w:val="20"/>
                <w:szCs w:val="20"/>
                <w:lang w:eastAsia="es-EC"/>
              </w:rPr>
              <w:t xml:space="preserve">CASTELLS, Manuel (2005). “Internet y la sociedad red”, en DE MORAES, </w:t>
            </w:r>
            <w:proofErr w:type="spellStart"/>
            <w:r w:rsidRPr="000D5E39">
              <w:rPr>
                <w:rFonts w:ascii="Arial" w:eastAsia="Times New Roman" w:hAnsi="Arial"/>
                <w:color w:val="000000" w:themeColor="text1"/>
                <w:sz w:val="20"/>
                <w:szCs w:val="20"/>
                <w:lang w:eastAsia="es-EC"/>
              </w:rPr>
              <w:t>Dênis</w:t>
            </w:r>
            <w:proofErr w:type="spellEnd"/>
            <w:r w:rsidRPr="000D5E39">
              <w:rPr>
                <w:rFonts w:ascii="Arial" w:eastAsia="Times New Roman" w:hAnsi="Arial"/>
                <w:color w:val="000000" w:themeColor="text1"/>
                <w:sz w:val="20"/>
                <w:szCs w:val="20"/>
                <w:lang w:eastAsia="es-EC"/>
              </w:rPr>
              <w:t xml:space="preserve"> (coordinador). </w:t>
            </w:r>
            <w:r w:rsidRPr="000D5E39">
              <w:rPr>
                <w:rFonts w:ascii="Arial" w:eastAsia="Times New Roman" w:hAnsi="Arial"/>
                <w:i/>
                <w:iCs/>
                <w:color w:val="000000" w:themeColor="text1"/>
                <w:sz w:val="20"/>
                <w:szCs w:val="20"/>
                <w:lang w:eastAsia="es-EC"/>
              </w:rPr>
              <w:t>Por otra comunicación, los media, globalización cultura y poder</w:t>
            </w:r>
            <w:r w:rsidRPr="000D5E39">
              <w:rPr>
                <w:rFonts w:ascii="Arial" w:eastAsia="Times New Roman" w:hAnsi="Arial"/>
                <w:color w:val="000000" w:themeColor="text1"/>
                <w:sz w:val="20"/>
                <w:szCs w:val="20"/>
                <w:lang w:eastAsia="es-EC"/>
              </w:rPr>
              <w:t xml:space="preserve">. Barcelona: </w:t>
            </w:r>
            <w:proofErr w:type="spellStart"/>
            <w:r w:rsidRPr="000D5E39">
              <w:rPr>
                <w:rFonts w:ascii="Arial" w:eastAsia="Times New Roman" w:hAnsi="Arial"/>
                <w:color w:val="000000" w:themeColor="text1"/>
                <w:sz w:val="20"/>
                <w:szCs w:val="20"/>
                <w:lang w:eastAsia="es-EC"/>
              </w:rPr>
              <w:t>Intermón</w:t>
            </w:r>
            <w:proofErr w:type="spellEnd"/>
            <w:r w:rsidRPr="000D5E39">
              <w:rPr>
                <w:rFonts w:ascii="Arial" w:eastAsia="Times New Roman" w:hAnsi="Arial"/>
                <w:color w:val="000000" w:themeColor="text1"/>
                <w:sz w:val="20"/>
                <w:szCs w:val="20"/>
                <w:lang w:eastAsia="es-EC"/>
              </w:rPr>
              <w:t xml:space="preserve"> </w:t>
            </w:r>
            <w:proofErr w:type="spellStart"/>
            <w:r w:rsidRPr="000D5E39">
              <w:rPr>
                <w:rFonts w:ascii="Arial" w:eastAsia="Times New Roman" w:hAnsi="Arial"/>
                <w:color w:val="000000" w:themeColor="text1"/>
                <w:sz w:val="20"/>
                <w:szCs w:val="20"/>
                <w:lang w:eastAsia="es-EC"/>
              </w:rPr>
              <w:t>Oxfam</w:t>
            </w:r>
            <w:proofErr w:type="spellEnd"/>
            <w:r w:rsidRPr="000D5E39">
              <w:rPr>
                <w:rFonts w:ascii="Arial" w:eastAsia="Times New Roman" w:hAnsi="Arial"/>
                <w:color w:val="000000" w:themeColor="text1"/>
                <w:sz w:val="20"/>
                <w:szCs w:val="20"/>
                <w:lang w:eastAsia="es-EC"/>
              </w:rPr>
              <w:t xml:space="preserve"> Editorial. Páginas 203 – 229.</w:t>
            </w:r>
          </w:p>
        </w:tc>
      </w:tr>
      <w:tr w:rsidR="0029224C" w:rsidRPr="000D5E39" w14:paraId="404DC766" w14:textId="77777777" w:rsidTr="0029224C">
        <w:trPr>
          <w:trHeight w:val="244"/>
        </w:trPr>
        <w:tc>
          <w:tcPr>
            <w:tcW w:w="8923" w:type="dxa"/>
            <w:tcBorders>
              <w:top w:val="nil"/>
              <w:left w:val="nil"/>
              <w:bottom w:val="nil"/>
              <w:right w:val="nil"/>
            </w:tcBorders>
            <w:shd w:val="clear" w:color="auto" w:fill="auto"/>
            <w:noWrap/>
            <w:vAlign w:val="bottom"/>
            <w:hideMark/>
          </w:tcPr>
          <w:p w14:paraId="5C1582F5" w14:textId="77777777" w:rsidR="0029224C" w:rsidRPr="000D5E39" w:rsidRDefault="0029224C" w:rsidP="00D97370">
            <w:pPr>
              <w:spacing w:line="360" w:lineRule="auto"/>
              <w:jc w:val="both"/>
              <w:rPr>
                <w:rFonts w:ascii="Arial" w:eastAsia="Times New Roman" w:hAnsi="Arial"/>
                <w:color w:val="000000" w:themeColor="text1"/>
                <w:sz w:val="20"/>
                <w:szCs w:val="20"/>
                <w:lang w:eastAsia="es-EC"/>
              </w:rPr>
            </w:pPr>
            <w:r w:rsidRPr="000D5E39">
              <w:rPr>
                <w:rFonts w:ascii="Arial" w:eastAsia="Times New Roman" w:hAnsi="Arial"/>
                <w:color w:val="000000" w:themeColor="text1"/>
                <w:sz w:val="20"/>
                <w:szCs w:val="20"/>
                <w:lang w:eastAsia="es-EC"/>
              </w:rPr>
              <w:t>CELAYA, Javier (2009</w:t>
            </w:r>
            <w:r w:rsidRPr="000D5E39">
              <w:rPr>
                <w:rFonts w:ascii="Arial" w:eastAsia="Times New Roman" w:hAnsi="Arial"/>
                <w:i/>
                <w:iCs/>
                <w:color w:val="000000" w:themeColor="text1"/>
                <w:sz w:val="20"/>
                <w:szCs w:val="20"/>
                <w:lang w:eastAsia="es-EC"/>
              </w:rPr>
              <w:t>). La Empresa en la web 2.0</w:t>
            </w:r>
            <w:r w:rsidRPr="000D5E39">
              <w:rPr>
                <w:rFonts w:ascii="Arial" w:eastAsia="Times New Roman" w:hAnsi="Arial"/>
                <w:color w:val="000000" w:themeColor="text1"/>
                <w:sz w:val="20"/>
                <w:szCs w:val="20"/>
                <w:lang w:eastAsia="es-EC"/>
              </w:rPr>
              <w:t>. Barcelona: Gestión 2000.</w:t>
            </w:r>
          </w:p>
        </w:tc>
      </w:tr>
      <w:tr w:rsidR="0029224C" w:rsidRPr="000D5E39" w14:paraId="002B4180" w14:textId="77777777" w:rsidTr="0029224C">
        <w:trPr>
          <w:trHeight w:val="545"/>
        </w:trPr>
        <w:tc>
          <w:tcPr>
            <w:tcW w:w="8923" w:type="dxa"/>
            <w:tcBorders>
              <w:top w:val="nil"/>
              <w:left w:val="nil"/>
              <w:bottom w:val="nil"/>
              <w:right w:val="nil"/>
            </w:tcBorders>
            <w:shd w:val="clear" w:color="auto" w:fill="auto"/>
            <w:noWrap/>
            <w:vAlign w:val="bottom"/>
            <w:hideMark/>
          </w:tcPr>
          <w:p w14:paraId="02E75818" w14:textId="77777777" w:rsidR="0029224C" w:rsidRPr="000D5E39" w:rsidRDefault="0029224C" w:rsidP="00D97370">
            <w:pPr>
              <w:spacing w:line="360" w:lineRule="auto"/>
              <w:jc w:val="both"/>
              <w:rPr>
                <w:rFonts w:ascii="Arial" w:eastAsia="Times New Roman" w:hAnsi="Arial"/>
                <w:color w:val="000000" w:themeColor="text1"/>
                <w:sz w:val="20"/>
                <w:szCs w:val="20"/>
                <w:lang w:eastAsia="es-EC"/>
              </w:rPr>
            </w:pPr>
            <w:r w:rsidRPr="000D5E39">
              <w:rPr>
                <w:rFonts w:ascii="Arial" w:eastAsia="Times New Roman" w:hAnsi="Arial"/>
                <w:color w:val="000000" w:themeColor="text1"/>
                <w:sz w:val="20"/>
                <w:szCs w:val="20"/>
                <w:lang w:eastAsia="es-EC"/>
              </w:rPr>
              <w:t xml:space="preserve">COSTA, Joan (2009). </w:t>
            </w:r>
            <w:r w:rsidRPr="000D5E39">
              <w:rPr>
                <w:rFonts w:ascii="Arial" w:eastAsia="Times New Roman" w:hAnsi="Arial"/>
                <w:i/>
                <w:iCs/>
                <w:color w:val="000000" w:themeColor="text1"/>
                <w:sz w:val="20"/>
                <w:szCs w:val="20"/>
                <w:lang w:eastAsia="es-EC"/>
              </w:rPr>
              <w:t xml:space="preserve">El </w:t>
            </w:r>
            <w:proofErr w:type="spellStart"/>
            <w:r w:rsidRPr="000D5E39">
              <w:rPr>
                <w:rFonts w:ascii="Arial" w:eastAsia="Times New Roman" w:hAnsi="Arial"/>
                <w:i/>
                <w:iCs/>
                <w:color w:val="000000" w:themeColor="text1"/>
                <w:sz w:val="20"/>
                <w:szCs w:val="20"/>
                <w:lang w:eastAsia="es-EC"/>
              </w:rPr>
              <w:t>DirCom</w:t>
            </w:r>
            <w:proofErr w:type="spellEnd"/>
            <w:r w:rsidRPr="000D5E39">
              <w:rPr>
                <w:rFonts w:ascii="Arial" w:eastAsia="Times New Roman" w:hAnsi="Arial"/>
                <w:i/>
                <w:iCs/>
                <w:color w:val="000000" w:themeColor="text1"/>
                <w:sz w:val="20"/>
                <w:szCs w:val="20"/>
                <w:lang w:eastAsia="es-EC"/>
              </w:rPr>
              <w:t xml:space="preserve"> hoy. Dirección y gestión de la comunicación en la nueva economía.  </w:t>
            </w:r>
            <w:r w:rsidRPr="000D5E39">
              <w:rPr>
                <w:rFonts w:ascii="Arial" w:eastAsia="Times New Roman" w:hAnsi="Arial"/>
                <w:color w:val="000000" w:themeColor="text1"/>
                <w:sz w:val="20"/>
                <w:szCs w:val="20"/>
                <w:lang w:eastAsia="es-EC"/>
              </w:rPr>
              <w:t xml:space="preserve">Barcelona: Costa punto com. </w:t>
            </w:r>
          </w:p>
        </w:tc>
      </w:tr>
      <w:tr w:rsidR="0029224C" w:rsidRPr="000D5E39" w14:paraId="3E399AF4" w14:textId="77777777" w:rsidTr="0029224C">
        <w:trPr>
          <w:trHeight w:val="870"/>
        </w:trPr>
        <w:tc>
          <w:tcPr>
            <w:tcW w:w="8923" w:type="dxa"/>
            <w:tcBorders>
              <w:top w:val="nil"/>
              <w:left w:val="nil"/>
              <w:bottom w:val="nil"/>
              <w:right w:val="nil"/>
            </w:tcBorders>
            <w:shd w:val="clear" w:color="auto" w:fill="auto"/>
            <w:noWrap/>
            <w:vAlign w:val="bottom"/>
            <w:hideMark/>
          </w:tcPr>
          <w:p w14:paraId="167C887F" w14:textId="77777777" w:rsidR="0029224C" w:rsidRPr="000D5E39" w:rsidRDefault="0029224C" w:rsidP="00D97370">
            <w:pPr>
              <w:spacing w:line="360" w:lineRule="auto"/>
              <w:jc w:val="both"/>
              <w:rPr>
                <w:rFonts w:ascii="Arial" w:eastAsia="Times New Roman" w:hAnsi="Arial"/>
                <w:color w:val="000000" w:themeColor="text1"/>
                <w:sz w:val="20"/>
                <w:szCs w:val="20"/>
                <w:lang w:eastAsia="es-EC"/>
              </w:rPr>
            </w:pPr>
            <w:r w:rsidRPr="000D5E39">
              <w:rPr>
                <w:rFonts w:ascii="Arial" w:eastAsia="Times New Roman" w:hAnsi="Arial"/>
                <w:color w:val="000000" w:themeColor="text1"/>
                <w:sz w:val="20"/>
                <w:szCs w:val="20"/>
                <w:lang w:eastAsia="es-EC"/>
              </w:rPr>
              <w:t xml:space="preserve">LANDOW, George (2009). </w:t>
            </w:r>
            <w:r w:rsidRPr="000D5E39">
              <w:rPr>
                <w:rFonts w:ascii="Arial" w:eastAsia="Times New Roman" w:hAnsi="Arial"/>
                <w:i/>
                <w:iCs/>
                <w:color w:val="000000" w:themeColor="text1"/>
                <w:sz w:val="20"/>
                <w:szCs w:val="20"/>
                <w:lang w:eastAsia="es-EC"/>
              </w:rPr>
              <w:t>Hipertexto 3.0. Teoría Crítica y nuevos medios en la era de la globalización</w:t>
            </w:r>
            <w:r w:rsidRPr="000D5E39">
              <w:rPr>
                <w:rFonts w:ascii="Arial" w:eastAsia="Times New Roman" w:hAnsi="Arial"/>
                <w:color w:val="000000" w:themeColor="text1"/>
                <w:sz w:val="20"/>
                <w:szCs w:val="20"/>
                <w:lang w:eastAsia="es-EC"/>
              </w:rPr>
              <w:t xml:space="preserve">. Barcelona: Paidós Comunicación. </w:t>
            </w:r>
          </w:p>
          <w:p w14:paraId="428D3511" w14:textId="77777777" w:rsidR="0029224C" w:rsidRPr="000D5E39" w:rsidRDefault="0029224C" w:rsidP="00D97370">
            <w:pPr>
              <w:spacing w:line="360" w:lineRule="auto"/>
              <w:jc w:val="both"/>
              <w:rPr>
                <w:rFonts w:ascii="Arial" w:eastAsia="Times New Roman" w:hAnsi="Arial"/>
                <w:color w:val="000000" w:themeColor="text1"/>
                <w:sz w:val="20"/>
                <w:szCs w:val="20"/>
                <w:lang w:eastAsia="es-EC"/>
              </w:rPr>
            </w:pPr>
            <w:r w:rsidRPr="000D5E39">
              <w:rPr>
                <w:rFonts w:ascii="Arial" w:eastAsia="Times New Roman" w:hAnsi="Arial"/>
                <w:color w:val="000000" w:themeColor="text1"/>
                <w:sz w:val="20"/>
                <w:szCs w:val="20"/>
                <w:lang w:eastAsia="es-EC"/>
              </w:rPr>
              <w:t xml:space="preserve">LOSADA, José C.  (2004). “La comunicación en la construcción de marcas universitarias”, en LOZADA DÍAZ, José Carlos (coordinador). </w:t>
            </w:r>
            <w:r w:rsidRPr="000D5E39">
              <w:rPr>
                <w:rFonts w:ascii="Arial" w:eastAsia="Times New Roman" w:hAnsi="Arial"/>
                <w:i/>
                <w:iCs/>
                <w:color w:val="000000" w:themeColor="text1"/>
                <w:sz w:val="20"/>
                <w:szCs w:val="20"/>
                <w:lang w:eastAsia="es-EC"/>
              </w:rPr>
              <w:t>Gestión de la comunicación en las organizaciones</w:t>
            </w:r>
            <w:r w:rsidRPr="000D5E39">
              <w:rPr>
                <w:rFonts w:ascii="Arial" w:eastAsia="Times New Roman" w:hAnsi="Arial"/>
                <w:color w:val="000000" w:themeColor="text1"/>
                <w:sz w:val="20"/>
                <w:szCs w:val="20"/>
                <w:lang w:eastAsia="es-EC"/>
              </w:rPr>
              <w:t>. Barcelona: Ariel Comunicación. Páginas 475 – 490.</w:t>
            </w:r>
          </w:p>
        </w:tc>
      </w:tr>
      <w:tr w:rsidR="0029224C" w:rsidRPr="000D5E39" w14:paraId="171A0A9F" w14:textId="77777777" w:rsidTr="0029224C">
        <w:trPr>
          <w:trHeight w:val="300"/>
        </w:trPr>
        <w:tc>
          <w:tcPr>
            <w:tcW w:w="8923" w:type="dxa"/>
            <w:tcBorders>
              <w:top w:val="nil"/>
              <w:left w:val="nil"/>
              <w:bottom w:val="nil"/>
              <w:right w:val="nil"/>
            </w:tcBorders>
            <w:shd w:val="clear" w:color="auto" w:fill="auto"/>
            <w:noWrap/>
            <w:vAlign w:val="bottom"/>
            <w:hideMark/>
          </w:tcPr>
          <w:p w14:paraId="42FA4AF2" w14:textId="77777777" w:rsidR="0029224C" w:rsidRPr="000D5E39" w:rsidRDefault="0029224C" w:rsidP="00D97370">
            <w:pPr>
              <w:spacing w:line="360" w:lineRule="auto"/>
              <w:jc w:val="both"/>
              <w:rPr>
                <w:rFonts w:ascii="Arial" w:eastAsia="Times New Roman" w:hAnsi="Arial"/>
                <w:color w:val="000000" w:themeColor="text1"/>
                <w:sz w:val="20"/>
                <w:szCs w:val="20"/>
                <w:lang w:eastAsia="es-EC"/>
              </w:rPr>
            </w:pPr>
            <w:r w:rsidRPr="000D5E39">
              <w:rPr>
                <w:rFonts w:ascii="Arial" w:eastAsia="Times New Roman" w:hAnsi="Arial"/>
                <w:color w:val="000000" w:themeColor="text1"/>
                <w:sz w:val="20"/>
                <w:szCs w:val="20"/>
                <w:lang w:eastAsia="es-EC"/>
              </w:rPr>
              <w:t xml:space="preserve">PÉREZ, J. MANUEL (2000). </w:t>
            </w:r>
            <w:r w:rsidRPr="000D5E39">
              <w:rPr>
                <w:rFonts w:ascii="Arial" w:eastAsia="Times New Roman" w:hAnsi="Arial"/>
                <w:i/>
                <w:iCs/>
                <w:color w:val="000000" w:themeColor="text1"/>
                <w:sz w:val="20"/>
                <w:szCs w:val="20"/>
                <w:lang w:eastAsia="es-EC"/>
              </w:rPr>
              <w:t>“Comunicación y educación en la sociedad de la información”.</w:t>
            </w:r>
            <w:r w:rsidRPr="000D5E39">
              <w:rPr>
                <w:rFonts w:ascii="Arial" w:eastAsia="Times New Roman" w:hAnsi="Arial"/>
                <w:color w:val="000000" w:themeColor="text1"/>
                <w:sz w:val="20"/>
                <w:szCs w:val="20"/>
                <w:lang w:eastAsia="es-EC"/>
              </w:rPr>
              <w:t xml:space="preserve"> Barcelona: Paidós.</w:t>
            </w:r>
          </w:p>
        </w:tc>
      </w:tr>
      <w:tr w:rsidR="0029224C" w:rsidRPr="000D5E39" w14:paraId="36F0D28E" w14:textId="77777777" w:rsidTr="0029224C">
        <w:trPr>
          <w:trHeight w:val="609"/>
        </w:trPr>
        <w:tc>
          <w:tcPr>
            <w:tcW w:w="8923" w:type="dxa"/>
            <w:tcBorders>
              <w:top w:val="nil"/>
              <w:left w:val="nil"/>
              <w:bottom w:val="nil"/>
              <w:right w:val="nil"/>
            </w:tcBorders>
            <w:shd w:val="clear" w:color="auto" w:fill="auto"/>
            <w:noWrap/>
            <w:vAlign w:val="bottom"/>
            <w:hideMark/>
          </w:tcPr>
          <w:p w14:paraId="5D162E08" w14:textId="77777777" w:rsidR="0029224C" w:rsidRPr="000D5E39" w:rsidRDefault="0029224C" w:rsidP="00D97370">
            <w:pPr>
              <w:spacing w:line="360" w:lineRule="auto"/>
              <w:jc w:val="both"/>
              <w:rPr>
                <w:rFonts w:ascii="Arial" w:eastAsia="Times New Roman" w:hAnsi="Arial"/>
                <w:color w:val="000000" w:themeColor="text1"/>
                <w:sz w:val="20"/>
                <w:szCs w:val="20"/>
                <w:lang w:eastAsia="es-EC"/>
              </w:rPr>
            </w:pPr>
            <w:r w:rsidRPr="000D5E39">
              <w:rPr>
                <w:rFonts w:ascii="Arial" w:eastAsia="Times New Roman" w:hAnsi="Arial"/>
                <w:color w:val="000000" w:themeColor="text1"/>
                <w:sz w:val="20"/>
                <w:szCs w:val="20"/>
                <w:lang w:eastAsia="es-EC"/>
              </w:rPr>
              <w:t>ROSALES Pere (2010). “</w:t>
            </w:r>
            <w:r w:rsidRPr="000D5E39">
              <w:rPr>
                <w:rFonts w:ascii="Arial" w:eastAsia="Times New Roman" w:hAnsi="Arial"/>
                <w:i/>
                <w:iCs/>
                <w:color w:val="000000" w:themeColor="text1"/>
                <w:sz w:val="20"/>
                <w:szCs w:val="20"/>
                <w:lang w:eastAsia="es-EC"/>
              </w:rPr>
              <w:t>Estrategia digital. Cómo usar las nuevas tecnologías mejor que la competencia”</w:t>
            </w:r>
            <w:r w:rsidRPr="000D5E39">
              <w:rPr>
                <w:rFonts w:ascii="Arial" w:eastAsia="Times New Roman" w:hAnsi="Arial"/>
                <w:color w:val="000000" w:themeColor="text1"/>
                <w:sz w:val="20"/>
                <w:szCs w:val="20"/>
                <w:lang w:eastAsia="es-EC"/>
              </w:rPr>
              <w:t>. Barcelona: Ediciones Deusto.</w:t>
            </w:r>
          </w:p>
        </w:tc>
      </w:tr>
      <w:tr w:rsidR="0029224C" w:rsidRPr="000D5E39" w14:paraId="242EBEC5" w14:textId="77777777" w:rsidTr="0029224C">
        <w:trPr>
          <w:trHeight w:val="704"/>
        </w:trPr>
        <w:tc>
          <w:tcPr>
            <w:tcW w:w="8923" w:type="dxa"/>
            <w:tcBorders>
              <w:top w:val="nil"/>
              <w:left w:val="nil"/>
              <w:bottom w:val="nil"/>
              <w:right w:val="nil"/>
            </w:tcBorders>
            <w:shd w:val="clear" w:color="auto" w:fill="auto"/>
            <w:noWrap/>
            <w:vAlign w:val="bottom"/>
            <w:hideMark/>
          </w:tcPr>
          <w:p w14:paraId="4FCA6FC5" w14:textId="77777777" w:rsidR="0029224C" w:rsidRPr="000D5E39" w:rsidRDefault="0029224C" w:rsidP="00D97370">
            <w:pPr>
              <w:spacing w:line="360" w:lineRule="auto"/>
              <w:jc w:val="both"/>
              <w:rPr>
                <w:rFonts w:ascii="Arial" w:eastAsia="Times New Roman" w:hAnsi="Arial"/>
                <w:color w:val="000000" w:themeColor="text1"/>
                <w:sz w:val="20"/>
                <w:szCs w:val="20"/>
                <w:lang w:eastAsia="es-EC"/>
              </w:rPr>
            </w:pPr>
            <w:r w:rsidRPr="000D5E39">
              <w:rPr>
                <w:rFonts w:ascii="Arial" w:eastAsia="Times New Roman" w:hAnsi="Arial"/>
                <w:color w:val="000000" w:themeColor="text1"/>
                <w:sz w:val="20"/>
                <w:szCs w:val="20"/>
                <w:lang w:eastAsia="es-EC"/>
              </w:rPr>
              <w:t xml:space="preserve">SALAVERRÍA, Ramón (2004). “Hipertexto y redacción periodística”  en DÍAZ, Javier y SALAVERRÍA, Ramón (coordinadores). </w:t>
            </w:r>
            <w:r w:rsidRPr="000D5E39">
              <w:rPr>
                <w:rFonts w:ascii="Arial" w:eastAsia="Times New Roman" w:hAnsi="Arial"/>
                <w:i/>
                <w:iCs/>
                <w:color w:val="000000" w:themeColor="text1"/>
                <w:sz w:val="20"/>
                <w:szCs w:val="20"/>
                <w:lang w:eastAsia="es-EC"/>
              </w:rPr>
              <w:t xml:space="preserve">Manual de redacción </w:t>
            </w:r>
            <w:proofErr w:type="spellStart"/>
            <w:r w:rsidRPr="000D5E39">
              <w:rPr>
                <w:rFonts w:ascii="Arial" w:eastAsia="Times New Roman" w:hAnsi="Arial"/>
                <w:i/>
                <w:iCs/>
                <w:color w:val="000000" w:themeColor="text1"/>
                <w:sz w:val="20"/>
                <w:szCs w:val="20"/>
                <w:lang w:eastAsia="es-EC"/>
              </w:rPr>
              <w:t>ciberperiodística</w:t>
            </w:r>
            <w:proofErr w:type="spellEnd"/>
            <w:r w:rsidRPr="000D5E39">
              <w:rPr>
                <w:rFonts w:ascii="Arial" w:eastAsia="Times New Roman" w:hAnsi="Arial"/>
                <w:i/>
                <w:iCs/>
                <w:color w:val="000000" w:themeColor="text1"/>
                <w:sz w:val="20"/>
                <w:szCs w:val="20"/>
                <w:lang w:eastAsia="es-EC"/>
              </w:rPr>
              <w:t xml:space="preserve">. </w:t>
            </w:r>
            <w:r w:rsidRPr="000D5E39">
              <w:rPr>
                <w:rFonts w:ascii="Arial" w:eastAsia="Times New Roman" w:hAnsi="Arial"/>
                <w:color w:val="000000" w:themeColor="text1"/>
                <w:sz w:val="20"/>
                <w:szCs w:val="20"/>
                <w:lang w:eastAsia="es-EC"/>
              </w:rPr>
              <w:t xml:space="preserve">Barcelona: Ariel comunicación.  </w:t>
            </w:r>
          </w:p>
        </w:tc>
      </w:tr>
      <w:tr w:rsidR="0029224C" w:rsidRPr="000D5E39" w14:paraId="6F2FA87D" w14:textId="77777777" w:rsidTr="0029224C">
        <w:trPr>
          <w:trHeight w:val="871"/>
        </w:trPr>
        <w:tc>
          <w:tcPr>
            <w:tcW w:w="8923" w:type="dxa"/>
            <w:tcBorders>
              <w:top w:val="nil"/>
              <w:left w:val="nil"/>
              <w:bottom w:val="nil"/>
              <w:right w:val="nil"/>
            </w:tcBorders>
            <w:shd w:val="clear" w:color="auto" w:fill="auto"/>
            <w:noWrap/>
            <w:vAlign w:val="bottom"/>
            <w:hideMark/>
          </w:tcPr>
          <w:p w14:paraId="30595C1E" w14:textId="77777777" w:rsidR="0029224C" w:rsidRPr="000D5E39" w:rsidRDefault="0029224C" w:rsidP="00D97370">
            <w:pPr>
              <w:spacing w:line="360" w:lineRule="auto"/>
              <w:jc w:val="both"/>
              <w:rPr>
                <w:rFonts w:ascii="Arial" w:eastAsia="Times New Roman" w:hAnsi="Arial"/>
                <w:color w:val="000000" w:themeColor="text1"/>
                <w:sz w:val="20"/>
                <w:szCs w:val="20"/>
                <w:lang w:eastAsia="es-EC"/>
              </w:rPr>
            </w:pPr>
            <w:r w:rsidRPr="000D5E39">
              <w:rPr>
                <w:rFonts w:ascii="Arial" w:eastAsia="Times New Roman" w:hAnsi="Arial"/>
                <w:color w:val="000000" w:themeColor="text1"/>
                <w:sz w:val="20"/>
                <w:szCs w:val="20"/>
                <w:lang w:eastAsia="es-EC"/>
              </w:rPr>
              <w:t xml:space="preserve">SOTELO, Carlos (2004). “Historia de la gestión de la comunicación en las organizaciones”, en LOZADA DÍAZ, José Carlos (coordinador). </w:t>
            </w:r>
            <w:r w:rsidRPr="000D5E39">
              <w:rPr>
                <w:rFonts w:ascii="Arial" w:eastAsia="Times New Roman" w:hAnsi="Arial"/>
                <w:i/>
                <w:iCs/>
                <w:color w:val="000000" w:themeColor="text1"/>
                <w:sz w:val="20"/>
                <w:szCs w:val="20"/>
                <w:lang w:eastAsia="es-EC"/>
              </w:rPr>
              <w:t>Gestión de la comunicación en las organizaciones</w:t>
            </w:r>
            <w:r w:rsidRPr="000D5E39">
              <w:rPr>
                <w:rFonts w:ascii="Arial" w:eastAsia="Times New Roman" w:hAnsi="Arial"/>
                <w:color w:val="000000" w:themeColor="text1"/>
                <w:sz w:val="20"/>
                <w:szCs w:val="20"/>
                <w:lang w:eastAsia="es-EC"/>
              </w:rPr>
              <w:t>. Barcelona: Ariel Comunicación. Páginas 35 – 56.</w:t>
            </w:r>
          </w:p>
        </w:tc>
      </w:tr>
      <w:tr w:rsidR="0029224C" w:rsidRPr="000D5E39" w14:paraId="7AE69D8F" w14:textId="77777777" w:rsidTr="0029224C">
        <w:trPr>
          <w:trHeight w:val="558"/>
        </w:trPr>
        <w:tc>
          <w:tcPr>
            <w:tcW w:w="8923" w:type="dxa"/>
            <w:tcBorders>
              <w:top w:val="nil"/>
              <w:left w:val="nil"/>
              <w:bottom w:val="nil"/>
              <w:right w:val="nil"/>
            </w:tcBorders>
            <w:shd w:val="clear" w:color="auto" w:fill="auto"/>
            <w:noWrap/>
            <w:vAlign w:val="bottom"/>
            <w:hideMark/>
          </w:tcPr>
          <w:p w14:paraId="125FA917" w14:textId="77777777" w:rsidR="0029224C" w:rsidRPr="000D5E39" w:rsidRDefault="0029224C" w:rsidP="00D97370">
            <w:pPr>
              <w:spacing w:line="360" w:lineRule="auto"/>
              <w:jc w:val="both"/>
              <w:rPr>
                <w:rFonts w:ascii="Arial" w:eastAsia="Times New Roman" w:hAnsi="Arial"/>
                <w:color w:val="000000" w:themeColor="text1"/>
                <w:sz w:val="20"/>
                <w:szCs w:val="20"/>
                <w:lang w:eastAsia="es-EC"/>
              </w:rPr>
            </w:pPr>
            <w:r w:rsidRPr="000D5E39">
              <w:rPr>
                <w:rFonts w:ascii="Arial" w:eastAsia="Times New Roman" w:hAnsi="Arial"/>
                <w:color w:val="000000" w:themeColor="text1"/>
                <w:sz w:val="20"/>
                <w:szCs w:val="20"/>
                <w:lang w:eastAsia="es-EC"/>
              </w:rPr>
              <w:t xml:space="preserve">TÚÑEZ, Miguel (2008). </w:t>
            </w:r>
            <w:r w:rsidRPr="000D5E39">
              <w:rPr>
                <w:rFonts w:ascii="Arial" w:eastAsia="Times New Roman" w:hAnsi="Arial"/>
                <w:i/>
                <w:iCs/>
                <w:color w:val="000000" w:themeColor="text1"/>
                <w:sz w:val="20"/>
                <w:szCs w:val="20"/>
                <w:lang w:eastAsia="es-EC"/>
              </w:rPr>
              <w:t>Comunicación.</w:t>
            </w:r>
            <w:r w:rsidRPr="000D5E39">
              <w:rPr>
                <w:rFonts w:ascii="Arial" w:eastAsia="Times New Roman" w:hAnsi="Arial"/>
                <w:color w:val="000000" w:themeColor="text1"/>
                <w:sz w:val="20"/>
                <w:szCs w:val="20"/>
                <w:lang w:eastAsia="es-EC"/>
              </w:rPr>
              <w:t xml:space="preserve"> Loja: Editorial de la Universidad Técnica Particular de Loja. </w:t>
            </w:r>
            <w:r w:rsidRPr="000D5E39">
              <w:rPr>
                <w:rFonts w:ascii="Arial" w:eastAsia="Times New Roman" w:hAnsi="Arial"/>
                <w:i/>
                <w:iCs/>
                <w:color w:val="000000" w:themeColor="text1"/>
                <w:sz w:val="20"/>
                <w:szCs w:val="20"/>
                <w:lang w:eastAsia="es-EC"/>
              </w:rPr>
              <w:t xml:space="preserve"> </w:t>
            </w:r>
            <w:r w:rsidRPr="000D5E39">
              <w:rPr>
                <w:rFonts w:ascii="Arial" w:eastAsia="Times New Roman" w:hAnsi="Arial"/>
                <w:color w:val="000000" w:themeColor="text1"/>
                <w:sz w:val="20"/>
                <w:szCs w:val="20"/>
                <w:lang w:eastAsia="es-EC"/>
              </w:rPr>
              <w:t xml:space="preserve">    </w:t>
            </w:r>
          </w:p>
        </w:tc>
      </w:tr>
      <w:tr w:rsidR="0029224C" w:rsidRPr="000D5E39" w14:paraId="780537C6" w14:textId="77777777" w:rsidTr="0029224C">
        <w:trPr>
          <w:trHeight w:val="579"/>
        </w:trPr>
        <w:tc>
          <w:tcPr>
            <w:tcW w:w="8923" w:type="dxa"/>
            <w:tcBorders>
              <w:top w:val="nil"/>
              <w:left w:val="nil"/>
              <w:bottom w:val="nil"/>
              <w:right w:val="nil"/>
            </w:tcBorders>
            <w:shd w:val="clear" w:color="auto" w:fill="auto"/>
            <w:noWrap/>
            <w:vAlign w:val="bottom"/>
            <w:hideMark/>
          </w:tcPr>
          <w:p w14:paraId="7C377EB7" w14:textId="77777777" w:rsidR="0029224C" w:rsidRPr="000D5E39" w:rsidRDefault="0029224C" w:rsidP="00D97370">
            <w:pPr>
              <w:spacing w:line="360" w:lineRule="auto"/>
              <w:jc w:val="both"/>
              <w:rPr>
                <w:rFonts w:ascii="Arial" w:eastAsia="Times New Roman" w:hAnsi="Arial"/>
                <w:color w:val="000000" w:themeColor="text1"/>
                <w:sz w:val="20"/>
                <w:szCs w:val="20"/>
                <w:lang w:eastAsia="es-EC"/>
              </w:rPr>
            </w:pPr>
            <w:r w:rsidRPr="000D5E39">
              <w:rPr>
                <w:rFonts w:ascii="Arial" w:eastAsia="Times New Roman" w:hAnsi="Arial"/>
                <w:color w:val="000000" w:themeColor="text1"/>
                <w:sz w:val="20"/>
                <w:szCs w:val="20"/>
                <w:lang w:eastAsia="es-EC"/>
              </w:rPr>
              <w:t xml:space="preserve">VAN RIEL, </w:t>
            </w:r>
            <w:proofErr w:type="spellStart"/>
            <w:r w:rsidRPr="000D5E39">
              <w:rPr>
                <w:rFonts w:ascii="Arial" w:eastAsia="Times New Roman" w:hAnsi="Arial"/>
                <w:color w:val="000000" w:themeColor="text1"/>
                <w:sz w:val="20"/>
                <w:szCs w:val="20"/>
                <w:lang w:eastAsia="es-EC"/>
              </w:rPr>
              <w:t>Cees</w:t>
            </w:r>
            <w:proofErr w:type="spellEnd"/>
            <w:r w:rsidRPr="000D5E39">
              <w:rPr>
                <w:rFonts w:ascii="Arial" w:eastAsia="Times New Roman" w:hAnsi="Arial"/>
                <w:color w:val="000000" w:themeColor="text1"/>
                <w:sz w:val="20"/>
                <w:szCs w:val="20"/>
                <w:lang w:eastAsia="es-EC"/>
              </w:rPr>
              <w:t xml:space="preserve"> (1997). “Comunicación Organizacional”, en VAN RIEL, </w:t>
            </w:r>
            <w:proofErr w:type="spellStart"/>
            <w:r w:rsidRPr="000D5E39">
              <w:rPr>
                <w:rFonts w:ascii="Arial" w:eastAsia="Times New Roman" w:hAnsi="Arial"/>
                <w:color w:val="000000" w:themeColor="text1"/>
                <w:sz w:val="20"/>
                <w:szCs w:val="20"/>
                <w:lang w:eastAsia="es-EC"/>
              </w:rPr>
              <w:t>Cees</w:t>
            </w:r>
            <w:proofErr w:type="spellEnd"/>
            <w:r w:rsidRPr="000D5E39">
              <w:rPr>
                <w:rFonts w:ascii="Arial" w:eastAsia="Times New Roman" w:hAnsi="Arial"/>
                <w:color w:val="000000" w:themeColor="text1"/>
                <w:sz w:val="20"/>
                <w:szCs w:val="20"/>
                <w:lang w:eastAsia="es-EC"/>
              </w:rPr>
              <w:t>. (coordinador). Madrid: Pearson.</w:t>
            </w:r>
          </w:p>
        </w:tc>
      </w:tr>
      <w:tr w:rsidR="0029224C" w:rsidRPr="000D5E39" w14:paraId="7DA5E7B2" w14:textId="77777777" w:rsidTr="0029224C">
        <w:trPr>
          <w:trHeight w:val="870"/>
        </w:trPr>
        <w:tc>
          <w:tcPr>
            <w:tcW w:w="8923" w:type="dxa"/>
            <w:tcBorders>
              <w:top w:val="nil"/>
              <w:left w:val="nil"/>
              <w:bottom w:val="nil"/>
              <w:right w:val="nil"/>
            </w:tcBorders>
            <w:shd w:val="clear" w:color="auto" w:fill="auto"/>
            <w:noWrap/>
            <w:vAlign w:val="bottom"/>
            <w:hideMark/>
          </w:tcPr>
          <w:p w14:paraId="7B39AC86" w14:textId="77777777" w:rsidR="0029224C" w:rsidRPr="000D5E39" w:rsidRDefault="0029224C" w:rsidP="00D97370">
            <w:pPr>
              <w:spacing w:line="360" w:lineRule="auto"/>
              <w:jc w:val="both"/>
              <w:rPr>
                <w:rFonts w:ascii="Arial" w:eastAsia="Times New Roman" w:hAnsi="Arial"/>
                <w:color w:val="000000" w:themeColor="text1"/>
                <w:sz w:val="20"/>
                <w:szCs w:val="20"/>
                <w:lang w:eastAsia="es-EC"/>
              </w:rPr>
            </w:pPr>
            <w:r w:rsidRPr="000D5E39">
              <w:rPr>
                <w:rFonts w:ascii="Arial" w:eastAsia="Times New Roman" w:hAnsi="Arial"/>
                <w:color w:val="000000" w:themeColor="text1"/>
                <w:sz w:val="20"/>
                <w:szCs w:val="20"/>
                <w:lang w:eastAsia="es-EC"/>
              </w:rPr>
              <w:t xml:space="preserve">VILLAFAÑE, Justo (2006).  </w:t>
            </w:r>
            <w:r w:rsidRPr="000D5E39">
              <w:rPr>
                <w:rFonts w:ascii="Arial" w:eastAsia="Times New Roman" w:hAnsi="Arial"/>
                <w:i/>
                <w:iCs/>
                <w:color w:val="000000" w:themeColor="text1"/>
                <w:sz w:val="20"/>
                <w:szCs w:val="20"/>
                <w:lang w:eastAsia="es-EC"/>
              </w:rPr>
              <w:t xml:space="preserve">Quiero trabajar aquí. Las seis claves de la reputación interna. </w:t>
            </w:r>
            <w:r w:rsidRPr="000D5E39">
              <w:rPr>
                <w:rFonts w:ascii="Arial" w:eastAsia="Times New Roman" w:hAnsi="Arial"/>
                <w:color w:val="000000" w:themeColor="text1"/>
                <w:sz w:val="20"/>
                <w:szCs w:val="20"/>
                <w:lang w:eastAsia="es-EC"/>
              </w:rPr>
              <w:t>Madrid: Pearson.</w:t>
            </w:r>
          </w:p>
          <w:p w14:paraId="0B8FC716" w14:textId="77777777" w:rsidR="00B9331F" w:rsidRPr="000D5E39" w:rsidRDefault="00B9331F" w:rsidP="00D97370">
            <w:pPr>
              <w:spacing w:line="360" w:lineRule="auto"/>
              <w:jc w:val="both"/>
              <w:rPr>
                <w:rFonts w:ascii="Arial" w:eastAsia="Times New Roman" w:hAnsi="Arial"/>
                <w:color w:val="000000" w:themeColor="text1"/>
                <w:sz w:val="20"/>
                <w:szCs w:val="20"/>
                <w:lang w:eastAsia="es-EC"/>
              </w:rPr>
            </w:pPr>
          </w:p>
          <w:p w14:paraId="4536B639" w14:textId="77777777" w:rsidR="00B9331F" w:rsidRPr="000D5E39" w:rsidRDefault="00B9331F" w:rsidP="00D97370">
            <w:pPr>
              <w:pStyle w:val="Bibliografa"/>
              <w:spacing w:line="360" w:lineRule="auto"/>
              <w:rPr>
                <w:rFonts w:ascii="Arial" w:hAnsi="Arial"/>
                <w:noProof/>
                <w:color w:val="000000" w:themeColor="text1"/>
                <w:sz w:val="20"/>
                <w:szCs w:val="20"/>
                <w:lang w:val="uz-Cyrl-UZ"/>
              </w:rPr>
            </w:pPr>
          </w:p>
          <w:sdt>
            <w:sdtPr>
              <w:rPr>
                <w:rFonts w:ascii="Arial" w:eastAsia="Calibri" w:hAnsi="Arial" w:cs="Times New Roman"/>
                <w:b w:val="0"/>
                <w:bCs w:val="0"/>
                <w:color w:val="000000" w:themeColor="text1"/>
                <w:sz w:val="20"/>
                <w:szCs w:val="20"/>
                <w:lang w:val="es-ES"/>
              </w:rPr>
              <w:id w:val="627746236"/>
              <w:docPartObj>
                <w:docPartGallery w:val="Bibliographies"/>
                <w:docPartUnique/>
              </w:docPartObj>
            </w:sdtPr>
            <w:sdtEndPr/>
            <w:sdtContent>
              <w:p w14:paraId="5EF98312" w14:textId="77777777" w:rsidR="00B9331F" w:rsidRPr="000D5E39" w:rsidRDefault="00B9331F" w:rsidP="00D97370">
                <w:pPr>
                  <w:pStyle w:val="Ttulo1"/>
                  <w:spacing w:line="360" w:lineRule="auto"/>
                  <w:rPr>
                    <w:rFonts w:ascii="Arial" w:hAnsi="Arial"/>
                    <w:color w:val="000000" w:themeColor="text1"/>
                    <w:sz w:val="20"/>
                    <w:szCs w:val="20"/>
                  </w:rPr>
                </w:pPr>
                <w:r w:rsidRPr="000D5E39">
                  <w:rPr>
                    <w:rFonts w:ascii="Arial" w:hAnsi="Arial"/>
                    <w:color w:val="000000" w:themeColor="text1"/>
                    <w:sz w:val="20"/>
                    <w:szCs w:val="20"/>
                    <w:lang w:val="es-ES"/>
                  </w:rPr>
                  <w:t>Trabajos citados</w:t>
                </w:r>
              </w:p>
              <w:p w14:paraId="580D00AB" w14:textId="77777777" w:rsidR="00B9331F" w:rsidRPr="000D5E39" w:rsidRDefault="00B9331F" w:rsidP="00D97370">
                <w:pPr>
                  <w:pStyle w:val="Bibliografa"/>
                  <w:spacing w:line="360" w:lineRule="auto"/>
                  <w:rPr>
                    <w:rFonts w:ascii="Arial" w:hAnsi="Arial"/>
                    <w:noProof/>
                    <w:color w:val="000000" w:themeColor="text1"/>
                    <w:sz w:val="20"/>
                    <w:szCs w:val="20"/>
                    <w:lang w:val="uz-Cyrl-UZ"/>
                  </w:rPr>
                </w:pPr>
                <w:r w:rsidRPr="000D5E39">
                  <w:rPr>
                    <w:rFonts w:ascii="Arial" w:hAnsi="Arial"/>
                    <w:color w:val="000000" w:themeColor="text1"/>
                    <w:sz w:val="20"/>
                    <w:szCs w:val="20"/>
                  </w:rPr>
                  <w:fldChar w:fldCharType="begin"/>
                </w:r>
                <w:r w:rsidRPr="000D5E39">
                  <w:rPr>
                    <w:rFonts w:ascii="Arial" w:hAnsi="Arial"/>
                    <w:color w:val="000000" w:themeColor="text1"/>
                    <w:sz w:val="20"/>
                    <w:szCs w:val="20"/>
                  </w:rPr>
                  <w:instrText>BIBLIOGRAPHY</w:instrText>
                </w:r>
                <w:r w:rsidRPr="000D5E39">
                  <w:rPr>
                    <w:rFonts w:ascii="Arial" w:hAnsi="Arial"/>
                    <w:color w:val="000000" w:themeColor="text1"/>
                    <w:sz w:val="20"/>
                    <w:szCs w:val="20"/>
                  </w:rPr>
                  <w:fldChar w:fldCharType="separate"/>
                </w:r>
                <w:r w:rsidRPr="000D5E39">
                  <w:rPr>
                    <w:rFonts w:ascii="Arial" w:hAnsi="Arial"/>
                    <w:noProof/>
                    <w:color w:val="000000" w:themeColor="text1"/>
                    <w:sz w:val="20"/>
                    <w:szCs w:val="20"/>
                    <w:lang w:val="uz-Cyrl-UZ"/>
                  </w:rPr>
                  <w:t xml:space="preserve">Maldonado, C. d. (2010). </w:t>
                </w:r>
                <w:r w:rsidRPr="000D5E39">
                  <w:rPr>
                    <w:rFonts w:ascii="Arial" w:hAnsi="Arial"/>
                    <w:i/>
                    <w:iCs/>
                    <w:noProof/>
                    <w:color w:val="000000" w:themeColor="text1"/>
                    <w:sz w:val="20"/>
                    <w:szCs w:val="20"/>
                    <w:lang w:val="uz-Cyrl-UZ"/>
                  </w:rPr>
                  <w:t>LA FORMACIÓN DE LA RESPONSABILIDAD SOCIAL DEL UNIVERSITARIO: UN ESTUDIO EMPÍRICO.</w:t>
                </w:r>
                <w:r w:rsidRPr="000D5E39">
                  <w:rPr>
                    <w:rFonts w:ascii="Arial" w:hAnsi="Arial"/>
                    <w:noProof/>
                    <w:color w:val="000000" w:themeColor="text1"/>
                    <w:sz w:val="20"/>
                    <w:szCs w:val="20"/>
                    <w:lang w:val="uz-Cyrl-UZ"/>
                  </w:rPr>
                  <w:t xml:space="preserve"> Madrid, España: Universidad Complutense de Madrid.</w:t>
                </w:r>
              </w:p>
              <w:p w14:paraId="05DF91B7" w14:textId="74D09B35" w:rsidR="00B9331F" w:rsidRPr="000D5E39" w:rsidRDefault="00B9331F" w:rsidP="00D97370">
                <w:pPr>
                  <w:pStyle w:val="Bibliografa"/>
                  <w:spacing w:line="360" w:lineRule="auto"/>
                  <w:rPr>
                    <w:rFonts w:ascii="Arial" w:hAnsi="Arial"/>
                    <w:noProof/>
                    <w:color w:val="000000" w:themeColor="text1"/>
                    <w:sz w:val="20"/>
                    <w:szCs w:val="20"/>
                    <w:lang w:val="uz-Cyrl-UZ"/>
                  </w:rPr>
                </w:pPr>
                <w:r w:rsidRPr="000D5E39">
                  <w:rPr>
                    <w:rFonts w:ascii="Arial" w:hAnsi="Arial"/>
                    <w:noProof/>
                    <w:color w:val="000000" w:themeColor="text1"/>
                    <w:sz w:val="20"/>
                    <w:szCs w:val="20"/>
                    <w:lang w:val="uz-Cyrl-UZ"/>
                  </w:rPr>
                  <w:t xml:space="preserve">Bernheim, C., &amp; De Souza, M. (2003). </w:t>
                </w:r>
                <w:r w:rsidRPr="000D5E39">
                  <w:rPr>
                    <w:rFonts w:ascii="Arial" w:hAnsi="Arial"/>
                    <w:i/>
                    <w:iCs/>
                    <w:noProof/>
                    <w:color w:val="000000" w:themeColor="text1"/>
                    <w:sz w:val="20"/>
                    <w:szCs w:val="20"/>
                    <w:lang w:val="uz-Cyrl-UZ"/>
                  </w:rPr>
                  <w:t>Desafío de la universidad en la Sociedad del Conocimiento,Cinco Años Después de la Conferencia Mundial sobre Educación Superior.</w:t>
                </w:r>
                <w:r w:rsidRPr="000D5E39">
                  <w:rPr>
                    <w:rFonts w:ascii="Arial" w:hAnsi="Arial"/>
                    <w:noProof/>
                    <w:color w:val="000000" w:themeColor="text1"/>
                    <w:sz w:val="20"/>
                    <w:szCs w:val="20"/>
                    <w:lang w:val="uz-Cyrl-UZ"/>
                  </w:rPr>
                  <w:t xml:space="preserve"> UNESCO, Comité Científico Regional para America Latina y el </w:t>
                </w:r>
                <w:r w:rsidR="000D5E39">
                  <w:rPr>
                    <w:rFonts w:ascii="Arial" w:hAnsi="Arial"/>
                    <w:noProof/>
                    <w:color w:val="000000" w:themeColor="text1"/>
                    <w:sz w:val="20"/>
                    <w:szCs w:val="20"/>
                    <w:lang w:val="uz-Cyrl-UZ"/>
                  </w:rPr>
                  <w:t>Caribe Foro de la UNESCO.</w:t>
                </w:r>
              </w:p>
              <w:p w14:paraId="6CE5DB0A" w14:textId="77777777" w:rsidR="00B9331F" w:rsidRPr="000D5E39" w:rsidRDefault="00B9331F" w:rsidP="00D97370">
                <w:pPr>
                  <w:pStyle w:val="Bibliografa"/>
                  <w:spacing w:line="360" w:lineRule="auto"/>
                  <w:rPr>
                    <w:rFonts w:ascii="Arial" w:hAnsi="Arial"/>
                    <w:noProof/>
                    <w:color w:val="000000" w:themeColor="text1"/>
                    <w:sz w:val="20"/>
                    <w:szCs w:val="20"/>
                  </w:rPr>
                </w:pPr>
                <w:r w:rsidRPr="000D5E39">
                  <w:rPr>
                    <w:rFonts w:ascii="Arial" w:hAnsi="Arial"/>
                    <w:noProof/>
                    <w:color w:val="000000" w:themeColor="text1"/>
                    <w:sz w:val="20"/>
                    <w:szCs w:val="20"/>
                  </w:rPr>
                  <w:t xml:space="preserve">Valarezo, K. (2012). </w:t>
                </w:r>
                <w:r w:rsidRPr="000D5E39">
                  <w:rPr>
                    <w:rFonts w:ascii="Arial" w:hAnsi="Arial"/>
                    <w:i/>
                    <w:iCs/>
                    <w:noProof/>
                    <w:color w:val="000000" w:themeColor="text1"/>
                    <w:sz w:val="20"/>
                    <w:szCs w:val="20"/>
                  </w:rPr>
                  <w:t>Responsabilidad Social Universitaria. Mapa del área andina y estrategias para su difusión.</w:t>
                </w:r>
                <w:r w:rsidRPr="000D5E39">
                  <w:rPr>
                    <w:rFonts w:ascii="Arial" w:hAnsi="Arial"/>
                    <w:noProof/>
                    <w:color w:val="000000" w:themeColor="text1"/>
                    <w:sz w:val="20"/>
                    <w:szCs w:val="20"/>
                  </w:rPr>
                  <w:t xml:space="preserve"> Santiago de Compostela, España.</w:t>
                </w:r>
              </w:p>
              <w:p w14:paraId="03A037E4" w14:textId="2384DB7A" w:rsidR="00B9331F" w:rsidRPr="000D5E39" w:rsidRDefault="00B9331F" w:rsidP="00D97370">
                <w:pPr>
                  <w:spacing w:line="360" w:lineRule="auto"/>
                  <w:jc w:val="both"/>
                  <w:rPr>
                    <w:rFonts w:ascii="Arial" w:eastAsia="Times New Roman" w:hAnsi="Arial"/>
                    <w:color w:val="000000" w:themeColor="text1"/>
                    <w:sz w:val="20"/>
                    <w:szCs w:val="20"/>
                    <w:lang w:eastAsia="es-EC"/>
                  </w:rPr>
                </w:pPr>
                <w:r w:rsidRPr="000D5E39">
                  <w:rPr>
                    <w:rFonts w:ascii="Arial" w:hAnsi="Arial"/>
                    <w:b/>
                    <w:bCs/>
                    <w:color w:val="000000" w:themeColor="text1"/>
                    <w:sz w:val="20"/>
                    <w:szCs w:val="20"/>
                  </w:rPr>
                  <w:fldChar w:fldCharType="end"/>
                </w:r>
                <w:r w:rsidR="0068323A">
                  <w:rPr>
                    <w:rFonts w:ascii="Arial" w:hAnsi="Arial"/>
                    <w:b/>
                    <w:bCs/>
                    <w:color w:val="000000" w:themeColor="text1"/>
                    <w:sz w:val="20"/>
                    <w:szCs w:val="20"/>
                  </w:rPr>
                  <w:t xml:space="preserve"> </w:t>
                </w:r>
              </w:p>
            </w:sdtContent>
          </w:sdt>
          <w:sdt>
            <w:sdtPr>
              <w:rPr>
                <w:rFonts w:ascii="Arial" w:eastAsia="Calibri" w:hAnsi="Arial" w:cs="Times New Roman"/>
                <w:b w:val="0"/>
                <w:bCs w:val="0"/>
                <w:color w:val="000000" w:themeColor="text1"/>
                <w:sz w:val="20"/>
                <w:szCs w:val="20"/>
                <w:lang w:val="es-ES"/>
              </w:rPr>
              <w:id w:val="2041088229"/>
              <w:docPartObj>
                <w:docPartGallery w:val="Bibliographies"/>
                <w:docPartUnique/>
              </w:docPartObj>
            </w:sdtPr>
            <w:sdtEndPr>
              <w:rPr>
                <w:color w:val="FFFFFF" w:themeColor="background1"/>
              </w:rPr>
            </w:sdtEndPr>
            <w:sdtContent>
              <w:p w14:paraId="15FAEC3F" w14:textId="348CC839" w:rsidR="008F18A3" w:rsidRPr="000D5E39" w:rsidRDefault="008F18A3" w:rsidP="00D97370">
                <w:pPr>
                  <w:pStyle w:val="Ttulo1"/>
                  <w:spacing w:line="360" w:lineRule="auto"/>
                  <w:rPr>
                    <w:rFonts w:ascii="Arial" w:hAnsi="Arial"/>
                    <w:color w:val="000000" w:themeColor="text1"/>
                    <w:sz w:val="20"/>
                    <w:szCs w:val="20"/>
                  </w:rPr>
                </w:pPr>
              </w:p>
              <w:p w14:paraId="3FD4D151" w14:textId="186E9DE1" w:rsidR="008F18A3" w:rsidRPr="000D5E39" w:rsidRDefault="008F18A3" w:rsidP="00D97370">
                <w:pPr>
                  <w:pStyle w:val="Bibliografa"/>
                  <w:spacing w:line="360" w:lineRule="auto"/>
                  <w:rPr>
                    <w:rFonts w:ascii="Arial" w:hAnsi="Arial"/>
                    <w:noProof/>
                    <w:color w:val="FFFFFF" w:themeColor="background1"/>
                    <w:sz w:val="20"/>
                    <w:szCs w:val="20"/>
                    <w:lang w:val="uz-Cyrl-UZ"/>
                  </w:rPr>
                </w:pPr>
                <w:r w:rsidRPr="000D5E39">
                  <w:rPr>
                    <w:rFonts w:ascii="Arial" w:hAnsi="Arial"/>
                    <w:color w:val="FFFFFF" w:themeColor="background1"/>
                    <w:sz w:val="20"/>
                    <w:szCs w:val="20"/>
                  </w:rPr>
                  <w:fldChar w:fldCharType="begin"/>
                </w:r>
                <w:r w:rsidRPr="000D5E39">
                  <w:rPr>
                    <w:rFonts w:ascii="Arial" w:hAnsi="Arial"/>
                    <w:color w:val="FFFFFF" w:themeColor="background1"/>
                    <w:sz w:val="20"/>
                    <w:szCs w:val="20"/>
                  </w:rPr>
                  <w:instrText>BIBLIOGRAPHY</w:instrText>
                </w:r>
                <w:r w:rsidRPr="000D5E39">
                  <w:rPr>
                    <w:rFonts w:ascii="Arial" w:hAnsi="Arial"/>
                    <w:color w:val="FFFFFF" w:themeColor="background1"/>
                    <w:sz w:val="20"/>
                    <w:szCs w:val="20"/>
                  </w:rPr>
                  <w:fldChar w:fldCharType="separate"/>
                </w:r>
              </w:p>
              <w:sdt>
                <w:sdtPr>
                  <w:rPr>
                    <w:rFonts w:ascii="Arial" w:eastAsia="Calibri" w:hAnsi="Arial" w:cs="Times New Roman"/>
                    <w:b w:val="0"/>
                    <w:bCs w:val="0"/>
                    <w:color w:val="FFFFFF" w:themeColor="background1"/>
                    <w:sz w:val="20"/>
                    <w:szCs w:val="20"/>
                    <w:lang w:val="es-ES"/>
                  </w:rPr>
                  <w:id w:val="-735548217"/>
                  <w:docPartObj>
                    <w:docPartGallery w:val="Bibliographies"/>
                    <w:docPartUnique/>
                  </w:docPartObj>
                </w:sdtPr>
                <w:sdtEndPr/>
                <w:sdtContent>
                  <w:p w14:paraId="626EDF40" w14:textId="09C95651" w:rsidR="008F18A3" w:rsidRPr="000D5E39" w:rsidRDefault="00B9331F" w:rsidP="00D97370">
                    <w:pPr>
                      <w:pStyle w:val="Ttulo1"/>
                      <w:spacing w:line="360" w:lineRule="auto"/>
                      <w:rPr>
                        <w:rFonts w:ascii="Arial" w:hAnsi="Arial"/>
                        <w:color w:val="FFFFFF" w:themeColor="background1"/>
                        <w:sz w:val="20"/>
                        <w:szCs w:val="20"/>
                      </w:rPr>
                    </w:pPr>
                    <w:r w:rsidRPr="000D5E39">
                      <w:rPr>
                        <w:rFonts w:ascii="Arial" w:hAnsi="Arial"/>
                        <w:color w:val="FFFFFF" w:themeColor="background1"/>
                        <w:sz w:val="20"/>
                        <w:szCs w:val="20"/>
                        <w:lang w:val="es-ES"/>
                      </w:rPr>
                      <w:t>Trabajos citad</w:t>
                    </w:r>
                    <w:r w:rsidR="008F18A3" w:rsidRPr="000D5E39">
                      <w:rPr>
                        <w:rFonts w:ascii="Arial" w:hAnsi="Arial"/>
                        <w:color w:val="FFFFFF" w:themeColor="background1"/>
                        <w:sz w:val="20"/>
                        <w:szCs w:val="20"/>
                        <w:lang w:val="es-ES"/>
                      </w:rPr>
                      <w:t>os</w:t>
                    </w:r>
                  </w:p>
                  <w:p w14:paraId="194740F9" w14:textId="37D3F46F" w:rsidR="008F18A3" w:rsidRPr="000D5E39" w:rsidRDefault="008F18A3" w:rsidP="00D97370">
                    <w:pPr>
                      <w:pStyle w:val="Bibliografa"/>
                      <w:spacing w:line="360" w:lineRule="auto"/>
                      <w:rPr>
                        <w:rFonts w:ascii="Arial" w:hAnsi="Arial"/>
                        <w:noProof/>
                        <w:color w:val="FFFFFF" w:themeColor="background1"/>
                        <w:sz w:val="20"/>
                        <w:szCs w:val="20"/>
                        <w:lang w:val="uz-Cyrl-UZ"/>
                      </w:rPr>
                    </w:pPr>
                    <w:r w:rsidRPr="000D5E39">
                      <w:rPr>
                        <w:rFonts w:ascii="Arial" w:hAnsi="Arial"/>
                        <w:color w:val="FFFFFF" w:themeColor="background1"/>
                        <w:sz w:val="20"/>
                        <w:szCs w:val="20"/>
                      </w:rPr>
                      <w:fldChar w:fldCharType="begin"/>
                    </w:r>
                    <w:r w:rsidRPr="000D5E39">
                      <w:rPr>
                        <w:rFonts w:ascii="Arial" w:hAnsi="Arial"/>
                        <w:color w:val="FFFFFF" w:themeColor="background1"/>
                        <w:sz w:val="20"/>
                        <w:szCs w:val="20"/>
                      </w:rPr>
                      <w:instrText>BIBLIOGRAPHY</w:instrText>
                    </w:r>
                    <w:r w:rsidRPr="000D5E39">
                      <w:rPr>
                        <w:rFonts w:ascii="Arial" w:hAnsi="Arial"/>
                        <w:color w:val="FFFFFF" w:themeColor="background1"/>
                        <w:sz w:val="20"/>
                        <w:szCs w:val="20"/>
                      </w:rPr>
                      <w:fldChar w:fldCharType="separate"/>
                    </w:r>
                  </w:p>
                  <w:p w14:paraId="5D945AB6" w14:textId="1AD91BDD" w:rsidR="008F18A3" w:rsidRPr="000D5E39" w:rsidRDefault="008F18A3" w:rsidP="00D97370">
                    <w:pPr>
                      <w:pStyle w:val="Bibliografa"/>
                      <w:spacing w:line="360" w:lineRule="auto"/>
                      <w:rPr>
                        <w:rFonts w:ascii="Arial" w:hAnsi="Arial"/>
                        <w:noProof/>
                        <w:color w:val="FFFFFF" w:themeColor="background1"/>
                        <w:sz w:val="20"/>
                        <w:szCs w:val="20"/>
                        <w:lang w:val="uz-Cyrl-UZ"/>
                      </w:rPr>
                    </w:pPr>
                    <w:r w:rsidRPr="000D5E39">
                      <w:rPr>
                        <w:rFonts w:ascii="Arial" w:hAnsi="Arial"/>
                        <w:noProof/>
                        <w:color w:val="FFFFFF" w:themeColor="background1"/>
                        <w:sz w:val="20"/>
                        <w:szCs w:val="20"/>
                        <w:lang w:val="uz-Cyrl-UZ"/>
                      </w:rPr>
                      <w:t xml:space="preserve">Bernheim, C., &amp; De Souza, M. (2003). </w:t>
                    </w:r>
                    <w:r w:rsidRPr="000D5E39">
                      <w:rPr>
                        <w:rFonts w:ascii="Arial" w:hAnsi="Arial"/>
                        <w:i/>
                        <w:iCs/>
                        <w:noProof/>
                        <w:color w:val="FFFFFF" w:themeColor="background1"/>
                        <w:sz w:val="20"/>
                        <w:szCs w:val="20"/>
                        <w:lang w:val="uz-Cyrl-UZ"/>
                      </w:rPr>
                      <w:t xml:space="preserve">Desafío de la universidad en la Sociedad del Conocimiento,Cinco Años </w:t>
                    </w:r>
                    <w:r w:rsidR="00B9331F" w:rsidRPr="000D5E39">
                      <w:rPr>
                        <w:rFonts w:ascii="Arial" w:hAnsi="Arial"/>
                        <w:i/>
                        <w:iCs/>
                        <w:noProof/>
                        <w:color w:val="FFFFFF" w:themeColor="background1"/>
                        <w:sz w:val="20"/>
                        <w:szCs w:val="20"/>
                        <w:lang w:val="uz-Cyrl-UZ"/>
                      </w:rPr>
                      <w:t>Después de la Confe</w:t>
                    </w:r>
                    <w:r w:rsidRPr="000D5E39">
                      <w:rPr>
                        <w:rFonts w:ascii="Arial" w:hAnsi="Arial"/>
                        <w:i/>
                        <w:iCs/>
                        <w:noProof/>
                        <w:color w:val="FFFFFF" w:themeColor="background1"/>
                        <w:sz w:val="20"/>
                        <w:szCs w:val="20"/>
                        <w:lang w:val="uz-Cyrl-UZ"/>
                      </w:rPr>
                      <w:t>encia Mundial sobre Educación Superior.</w:t>
                    </w:r>
                    <w:r w:rsidRPr="000D5E39">
                      <w:rPr>
                        <w:rFonts w:ascii="Arial" w:hAnsi="Arial"/>
                        <w:noProof/>
                        <w:color w:val="FFFFFF" w:themeColor="background1"/>
                        <w:sz w:val="20"/>
                        <w:szCs w:val="20"/>
                        <w:lang w:val="uz-Cyrl-UZ"/>
                      </w:rPr>
                      <w:t xml:space="preserve"> UNESCO, Comité Científico Regional para America Latina y el C a r i b e d e l F o r o d e la U N E S C O, París.</w:t>
                    </w:r>
                  </w:p>
                  <w:p w14:paraId="28921128" w14:textId="77777777" w:rsidR="008F18A3" w:rsidRPr="000D5E39" w:rsidRDefault="008F18A3" w:rsidP="00D97370">
                    <w:pPr>
                      <w:spacing w:line="360" w:lineRule="auto"/>
                      <w:rPr>
                        <w:rFonts w:ascii="Arial" w:hAnsi="Arial"/>
                        <w:color w:val="FFFFFF" w:themeColor="background1"/>
                        <w:sz w:val="20"/>
                        <w:szCs w:val="20"/>
                      </w:rPr>
                    </w:pPr>
                  </w:p>
                  <w:p w14:paraId="508F7555" w14:textId="77777777" w:rsidR="008F18A3" w:rsidRPr="000D5E39" w:rsidRDefault="008F18A3" w:rsidP="00D97370">
                    <w:pPr>
                      <w:pStyle w:val="Bibliografa"/>
                      <w:spacing w:line="360" w:lineRule="auto"/>
                      <w:rPr>
                        <w:rFonts w:ascii="Arial" w:hAnsi="Arial"/>
                        <w:noProof/>
                        <w:color w:val="FFFFFF" w:themeColor="background1"/>
                        <w:sz w:val="20"/>
                        <w:szCs w:val="20"/>
                        <w:lang w:val="uz-Cyrl-UZ"/>
                      </w:rPr>
                    </w:pPr>
                    <w:r w:rsidRPr="000D5E39">
                      <w:rPr>
                        <w:rFonts w:ascii="Arial" w:hAnsi="Arial"/>
                        <w:noProof/>
                        <w:color w:val="FFFFFF" w:themeColor="background1"/>
                        <w:sz w:val="20"/>
                        <w:szCs w:val="20"/>
                        <w:lang w:val="uz-Cyrl-UZ"/>
                      </w:rPr>
                      <w:t xml:space="preserve">Maldonado, C. d. (2010). </w:t>
                    </w:r>
                    <w:r w:rsidRPr="000D5E39">
                      <w:rPr>
                        <w:rFonts w:ascii="Arial" w:hAnsi="Arial"/>
                        <w:i/>
                        <w:iCs/>
                        <w:noProof/>
                        <w:color w:val="FFFFFF" w:themeColor="background1"/>
                        <w:sz w:val="20"/>
                        <w:szCs w:val="20"/>
                        <w:lang w:val="uz-Cyrl-UZ"/>
                      </w:rPr>
                      <w:t>LA FORMACIÓN DE LA RESPONSABILIDAD SOCIAL DEL UNIVERSITARIO: UN ESTUDIO EMPÍRICO.</w:t>
                    </w:r>
                    <w:r w:rsidRPr="000D5E39">
                      <w:rPr>
                        <w:rFonts w:ascii="Arial" w:hAnsi="Arial"/>
                        <w:noProof/>
                        <w:color w:val="FFFFFF" w:themeColor="background1"/>
                        <w:sz w:val="20"/>
                        <w:szCs w:val="20"/>
                        <w:lang w:val="uz-Cyrl-UZ"/>
                      </w:rPr>
                      <w:t xml:space="preserve"> Madrid, España: Universidad Complutense de Madrid.</w:t>
                    </w:r>
                  </w:p>
                  <w:p w14:paraId="06A90201" w14:textId="77777777" w:rsidR="008F18A3" w:rsidRPr="000D5E39" w:rsidRDefault="008F18A3" w:rsidP="00D97370">
                    <w:pPr>
                      <w:spacing w:line="360" w:lineRule="auto"/>
                      <w:rPr>
                        <w:rFonts w:ascii="Arial" w:hAnsi="Arial"/>
                        <w:color w:val="FFFFFF" w:themeColor="background1"/>
                        <w:sz w:val="20"/>
                        <w:szCs w:val="20"/>
                      </w:rPr>
                    </w:pPr>
                  </w:p>
                  <w:p w14:paraId="1F68D22F" w14:textId="77777777" w:rsidR="008F18A3" w:rsidRPr="000D5E39" w:rsidRDefault="008F18A3" w:rsidP="00D97370">
                    <w:pPr>
                      <w:pStyle w:val="Bibliografa"/>
                      <w:spacing w:line="360" w:lineRule="auto"/>
                      <w:rPr>
                        <w:rFonts w:ascii="Arial" w:hAnsi="Arial"/>
                        <w:noProof/>
                        <w:color w:val="FFFFFF" w:themeColor="background1"/>
                        <w:sz w:val="20"/>
                        <w:szCs w:val="20"/>
                      </w:rPr>
                    </w:pPr>
                    <w:r w:rsidRPr="000D5E39">
                      <w:rPr>
                        <w:rFonts w:ascii="Arial" w:hAnsi="Arial"/>
                        <w:noProof/>
                        <w:color w:val="FFFFFF" w:themeColor="background1"/>
                        <w:sz w:val="20"/>
                        <w:szCs w:val="20"/>
                      </w:rPr>
                      <w:t xml:space="preserve">Valarezo, K. (2012). </w:t>
                    </w:r>
                    <w:r w:rsidRPr="000D5E39">
                      <w:rPr>
                        <w:rFonts w:ascii="Arial" w:hAnsi="Arial"/>
                        <w:i/>
                        <w:iCs/>
                        <w:noProof/>
                        <w:color w:val="FFFFFF" w:themeColor="background1"/>
                        <w:sz w:val="20"/>
                        <w:szCs w:val="20"/>
                      </w:rPr>
                      <w:t>Responsabilidad Social Universitaria. Mapa del área andina y estrategias para su difusión.</w:t>
                    </w:r>
                    <w:r w:rsidRPr="000D5E39">
                      <w:rPr>
                        <w:rFonts w:ascii="Arial" w:hAnsi="Arial"/>
                        <w:noProof/>
                        <w:color w:val="FFFFFF" w:themeColor="background1"/>
                        <w:sz w:val="20"/>
                        <w:szCs w:val="20"/>
                      </w:rPr>
                      <w:t xml:space="preserve"> Santiago de Compostela, España.</w:t>
                    </w:r>
                  </w:p>
                  <w:p w14:paraId="52777763" w14:textId="1354154A" w:rsidR="008F18A3" w:rsidRPr="000D5E39" w:rsidRDefault="008F18A3" w:rsidP="00D97370">
                    <w:pPr>
                      <w:spacing w:line="360" w:lineRule="auto"/>
                      <w:rPr>
                        <w:rFonts w:ascii="Arial" w:hAnsi="Arial"/>
                        <w:color w:val="FFFFFF" w:themeColor="background1"/>
                        <w:sz w:val="20"/>
                        <w:szCs w:val="20"/>
                      </w:rPr>
                    </w:pPr>
                    <w:r w:rsidRPr="000D5E39">
                      <w:rPr>
                        <w:rFonts w:ascii="Arial" w:hAnsi="Arial"/>
                        <w:b/>
                        <w:bCs/>
                        <w:color w:val="FFFFFF" w:themeColor="background1"/>
                        <w:sz w:val="20"/>
                        <w:szCs w:val="20"/>
                      </w:rPr>
                      <w:fldChar w:fldCharType="end"/>
                    </w:r>
                  </w:p>
                </w:sdtContent>
              </w:sdt>
              <w:p w14:paraId="0D882401" w14:textId="134EF8B3" w:rsidR="008F18A3" w:rsidRPr="000D5E39" w:rsidRDefault="008F18A3" w:rsidP="00D97370">
                <w:pPr>
                  <w:pStyle w:val="Bibliografa"/>
                  <w:spacing w:line="360" w:lineRule="auto"/>
                  <w:rPr>
                    <w:rFonts w:ascii="Arial" w:hAnsi="Arial"/>
                    <w:noProof/>
                    <w:color w:val="FFFFFF" w:themeColor="background1"/>
                    <w:sz w:val="20"/>
                    <w:szCs w:val="20"/>
                    <w:lang w:val="uz-Cyrl-UZ"/>
                  </w:rPr>
                </w:pPr>
              </w:p>
              <w:p w14:paraId="5645FA36" w14:textId="3ADA01B2" w:rsidR="008F18A3" w:rsidRPr="000D5E39" w:rsidRDefault="008F18A3" w:rsidP="00D97370">
                <w:pPr>
                  <w:spacing w:line="360" w:lineRule="auto"/>
                  <w:rPr>
                    <w:rFonts w:ascii="Arial" w:hAnsi="Arial"/>
                    <w:color w:val="FFFFFF" w:themeColor="background1"/>
                    <w:sz w:val="20"/>
                    <w:szCs w:val="20"/>
                  </w:rPr>
                </w:pPr>
                <w:r w:rsidRPr="000D5E39">
                  <w:rPr>
                    <w:rFonts w:ascii="Arial" w:hAnsi="Arial"/>
                    <w:b/>
                    <w:bCs/>
                    <w:color w:val="FFFFFF" w:themeColor="background1"/>
                    <w:sz w:val="20"/>
                    <w:szCs w:val="20"/>
                  </w:rPr>
                  <w:fldChar w:fldCharType="end"/>
                </w:r>
              </w:p>
            </w:sdtContent>
          </w:sdt>
          <w:p w14:paraId="710298BE" w14:textId="77777777" w:rsidR="008F18A3" w:rsidRPr="000D5E39" w:rsidRDefault="008F18A3" w:rsidP="00D97370">
            <w:pPr>
              <w:spacing w:line="360" w:lineRule="auto"/>
              <w:jc w:val="both"/>
              <w:rPr>
                <w:rFonts w:ascii="Arial" w:eastAsia="Times New Roman" w:hAnsi="Arial"/>
                <w:color w:val="FFFFFF" w:themeColor="background1"/>
                <w:sz w:val="20"/>
                <w:szCs w:val="20"/>
                <w:lang w:eastAsia="es-EC"/>
              </w:rPr>
            </w:pPr>
          </w:p>
          <w:p w14:paraId="6E9C8BC9" w14:textId="77777777" w:rsidR="0029224C" w:rsidRPr="000D5E39" w:rsidRDefault="0029224C" w:rsidP="00D97370">
            <w:pPr>
              <w:spacing w:line="360" w:lineRule="auto"/>
              <w:jc w:val="both"/>
              <w:rPr>
                <w:rFonts w:ascii="Arial" w:eastAsia="Times New Roman" w:hAnsi="Arial"/>
                <w:b/>
                <w:color w:val="FFFFFF" w:themeColor="background1"/>
                <w:sz w:val="20"/>
                <w:szCs w:val="20"/>
                <w:lang w:eastAsia="es-EC"/>
              </w:rPr>
            </w:pPr>
          </w:p>
          <w:p w14:paraId="06AB88A5" w14:textId="77777777" w:rsidR="0029224C" w:rsidRPr="000D5E39" w:rsidRDefault="0029224C" w:rsidP="00D97370">
            <w:pPr>
              <w:spacing w:line="360" w:lineRule="auto"/>
              <w:jc w:val="both"/>
              <w:rPr>
                <w:rFonts w:ascii="Arial" w:eastAsia="Times New Roman" w:hAnsi="Arial"/>
                <w:color w:val="000000" w:themeColor="text1"/>
                <w:sz w:val="20"/>
                <w:szCs w:val="20"/>
                <w:lang w:eastAsia="es-EC"/>
              </w:rPr>
            </w:pPr>
          </w:p>
        </w:tc>
      </w:tr>
      <w:tr w:rsidR="00B9331F" w:rsidRPr="000D5E39" w14:paraId="721B8768" w14:textId="77777777" w:rsidTr="0029224C">
        <w:trPr>
          <w:trHeight w:val="870"/>
        </w:trPr>
        <w:tc>
          <w:tcPr>
            <w:tcW w:w="8923" w:type="dxa"/>
            <w:tcBorders>
              <w:top w:val="nil"/>
              <w:left w:val="nil"/>
              <w:bottom w:val="nil"/>
              <w:right w:val="nil"/>
            </w:tcBorders>
            <w:shd w:val="clear" w:color="auto" w:fill="auto"/>
            <w:noWrap/>
            <w:vAlign w:val="bottom"/>
          </w:tcPr>
          <w:p w14:paraId="1417DA39" w14:textId="77777777" w:rsidR="00B9331F" w:rsidRPr="000D5E39" w:rsidRDefault="00B9331F" w:rsidP="00D97370">
            <w:pPr>
              <w:spacing w:line="360" w:lineRule="auto"/>
              <w:jc w:val="both"/>
              <w:rPr>
                <w:rFonts w:ascii="Arial" w:eastAsia="Times New Roman" w:hAnsi="Arial"/>
                <w:color w:val="000000" w:themeColor="text1"/>
                <w:sz w:val="20"/>
                <w:szCs w:val="20"/>
                <w:lang w:eastAsia="es-EC"/>
              </w:rPr>
            </w:pPr>
          </w:p>
        </w:tc>
      </w:tr>
    </w:tbl>
    <w:p w14:paraId="60B69BFC" w14:textId="77777777" w:rsidR="007F207F" w:rsidRPr="000D5E39" w:rsidRDefault="007F207F" w:rsidP="00D97370">
      <w:pPr>
        <w:spacing w:line="360" w:lineRule="auto"/>
        <w:jc w:val="both"/>
        <w:rPr>
          <w:rFonts w:ascii="Arial" w:hAnsi="Arial"/>
          <w:b/>
          <w:color w:val="000000" w:themeColor="text1"/>
          <w:sz w:val="20"/>
          <w:szCs w:val="20"/>
        </w:rPr>
      </w:pPr>
    </w:p>
    <w:sectPr w:rsidR="007F207F" w:rsidRPr="000D5E39" w:rsidSect="007F11AD">
      <w:pgSz w:w="12240" w:h="15840"/>
      <w:pgMar w:top="1701" w:right="1701" w:bottom="1701" w:left="170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34AE5" w14:textId="77777777" w:rsidR="0068323A" w:rsidRDefault="0068323A" w:rsidP="00F73FDF">
      <w:r>
        <w:separator/>
      </w:r>
    </w:p>
  </w:endnote>
  <w:endnote w:type="continuationSeparator" w:id="0">
    <w:p w14:paraId="73DFB78E" w14:textId="77777777" w:rsidR="0068323A" w:rsidRDefault="0068323A" w:rsidP="00F7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FCBB3" w14:textId="77777777" w:rsidR="0068323A" w:rsidRDefault="0068323A" w:rsidP="00F73FDF">
      <w:r>
        <w:separator/>
      </w:r>
    </w:p>
  </w:footnote>
  <w:footnote w:type="continuationSeparator" w:id="0">
    <w:p w14:paraId="116F05D2" w14:textId="77777777" w:rsidR="0068323A" w:rsidRDefault="0068323A" w:rsidP="00F73F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087E"/>
    <w:multiLevelType w:val="hybridMultilevel"/>
    <w:tmpl w:val="515491BE"/>
    <w:lvl w:ilvl="0" w:tplc="C81A46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300104"/>
    <w:multiLevelType w:val="hybridMultilevel"/>
    <w:tmpl w:val="5B04015C"/>
    <w:lvl w:ilvl="0" w:tplc="0003300A">
      <w:start w:val="1"/>
      <w:numFmt w:val="bullet"/>
      <w:lvlText w:val=""/>
      <w:lvlJc w:val="left"/>
      <w:pPr>
        <w:ind w:left="720" w:hanging="360"/>
      </w:pPr>
      <w:rPr>
        <w:rFonts w:ascii="Symbol" w:hAnsi="Symbol" w:hint="default"/>
      </w:rPr>
    </w:lvl>
    <w:lvl w:ilvl="1" w:tplc="0003300A" w:tentative="1">
      <w:start w:val="1"/>
      <w:numFmt w:val="bullet"/>
      <w:lvlText w:val="o"/>
      <w:lvlJc w:val="left"/>
      <w:pPr>
        <w:ind w:left="1440" w:hanging="360"/>
      </w:pPr>
      <w:rPr>
        <w:rFonts w:ascii="Courier New" w:hAnsi="Courier New" w:cs="Arial" w:hint="default"/>
      </w:rPr>
    </w:lvl>
    <w:lvl w:ilvl="2" w:tplc="0005300A" w:tentative="1">
      <w:start w:val="1"/>
      <w:numFmt w:val="bullet"/>
      <w:lvlText w:val=""/>
      <w:lvlJc w:val="left"/>
      <w:pPr>
        <w:ind w:left="2160" w:hanging="360"/>
      </w:pPr>
      <w:rPr>
        <w:rFonts w:ascii="Wingdings" w:hAnsi="Wingdings" w:hint="default"/>
      </w:rPr>
    </w:lvl>
    <w:lvl w:ilvl="3" w:tplc="0001300A" w:tentative="1">
      <w:start w:val="1"/>
      <w:numFmt w:val="bullet"/>
      <w:lvlText w:val=""/>
      <w:lvlJc w:val="left"/>
      <w:pPr>
        <w:ind w:left="2880" w:hanging="360"/>
      </w:pPr>
      <w:rPr>
        <w:rFonts w:ascii="Symbol" w:hAnsi="Symbol" w:hint="default"/>
      </w:rPr>
    </w:lvl>
    <w:lvl w:ilvl="4" w:tplc="0003300A" w:tentative="1">
      <w:start w:val="1"/>
      <w:numFmt w:val="bullet"/>
      <w:lvlText w:val="o"/>
      <w:lvlJc w:val="left"/>
      <w:pPr>
        <w:ind w:left="3600" w:hanging="360"/>
      </w:pPr>
      <w:rPr>
        <w:rFonts w:ascii="Courier New" w:hAnsi="Courier New" w:cs="Arial" w:hint="default"/>
      </w:rPr>
    </w:lvl>
    <w:lvl w:ilvl="5" w:tplc="0005300A" w:tentative="1">
      <w:start w:val="1"/>
      <w:numFmt w:val="bullet"/>
      <w:lvlText w:val=""/>
      <w:lvlJc w:val="left"/>
      <w:pPr>
        <w:ind w:left="4320" w:hanging="360"/>
      </w:pPr>
      <w:rPr>
        <w:rFonts w:ascii="Wingdings" w:hAnsi="Wingdings" w:hint="default"/>
      </w:rPr>
    </w:lvl>
    <w:lvl w:ilvl="6" w:tplc="0001300A" w:tentative="1">
      <w:start w:val="1"/>
      <w:numFmt w:val="bullet"/>
      <w:lvlText w:val=""/>
      <w:lvlJc w:val="left"/>
      <w:pPr>
        <w:ind w:left="5040" w:hanging="360"/>
      </w:pPr>
      <w:rPr>
        <w:rFonts w:ascii="Symbol" w:hAnsi="Symbol" w:hint="default"/>
      </w:rPr>
    </w:lvl>
    <w:lvl w:ilvl="7" w:tplc="0003300A" w:tentative="1">
      <w:start w:val="1"/>
      <w:numFmt w:val="bullet"/>
      <w:lvlText w:val="o"/>
      <w:lvlJc w:val="left"/>
      <w:pPr>
        <w:ind w:left="5760" w:hanging="360"/>
      </w:pPr>
      <w:rPr>
        <w:rFonts w:ascii="Courier New" w:hAnsi="Courier New" w:cs="Arial" w:hint="default"/>
      </w:rPr>
    </w:lvl>
    <w:lvl w:ilvl="8" w:tplc="0005300A" w:tentative="1">
      <w:start w:val="1"/>
      <w:numFmt w:val="bullet"/>
      <w:lvlText w:val=""/>
      <w:lvlJc w:val="left"/>
      <w:pPr>
        <w:ind w:left="6480" w:hanging="360"/>
      </w:pPr>
      <w:rPr>
        <w:rFonts w:ascii="Wingdings" w:hAnsi="Wingdings" w:hint="default"/>
      </w:rPr>
    </w:lvl>
  </w:abstractNum>
  <w:abstractNum w:abstractNumId="2">
    <w:nsid w:val="0EED4DEB"/>
    <w:multiLevelType w:val="hybridMultilevel"/>
    <w:tmpl w:val="BEA07386"/>
    <w:lvl w:ilvl="0" w:tplc="4D9CBE64">
      <w:numFmt w:val="bullet"/>
      <w:pStyle w:val="Prrafodelista"/>
      <w:lvlText w:val=""/>
      <w:lvlJc w:val="left"/>
      <w:pPr>
        <w:ind w:left="720" w:hanging="360"/>
      </w:pPr>
      <w:rPr>
        <w:rFonts w:ascii="Symbol" w:hAnsi="Symbol" w:cstheme="minorBidi" w:hint="default"/>
        <w:sz w:val="16"/>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3513635"/>
    <w:multiLevelType w:val="multilevel"/>
    <w:tmpl w:val="8368D5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F53ED5"/>
    <w:multiLevelType w:val="multilevel"/>
    <w:tmpl w:val="263894A2"/>
    <w:lvl w:ilvl="0">
      <w:start w:val="2"/>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283F2B5B"/>
    <w:multiLevelType w:val="hybridMultilevel"/>
    <w:tmpl w:val="A73C14DC"/>
    <w:lvl w:ilvl="0" w:tplc="AECEB7EE">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6">
    <w:nsid w:val="5EA826F3"/>
    <w:multiLevelType w:val="multilevel"/>
    <w:tmpl w:val="C08EB9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F114A23"/>
    <w:multiLevelType w:val="hybridMultilevel"/>
    <w:tmpl w:val="E7D6C03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5FB26F67"/>
    <w:multiLevelType w:val="multilevel"/>
    <w:tmpl w:val="6F84A38C"/>
    <w:lvl w:ilvl="0">
      <w:start w:val="3"/>
      <w:numFmt w:val="decimal"/>
      <w:lvlText w:val="%1."/>
      <w:lvlJc w:val="left"/>
      <w:pPr>
        <w:ind w:left="360" w:hanging="360"/>
      </w:pPr>
      <w:rPr>
        <w:rFonts w:hint="default"/>
      </w:rPr>
    </w:lvl>
    <w:lvl w:ilvl="1">
      <w:start w:val="1"/>
      <w:numFmt w:val="decimal"/>
      <w:lvlText w:val="%1.%2."/>
      <w:lvlJc w:val="left"/>
      <w:pPr>
        <w:ind w:left="390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63777F3"/>
    <w:multiLevelType w:val="hybridMultilevel"/>
    <w:tmpl w:val="CCE62FD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0">
    <w:nsid w:val="77D1592F"/>
    <w:multiLevelType w:val="hybridMultilevel"/>
    <w:tmpl w:val="5EC4DCFC"/>
    <w:lvl w:ilvl="0" w:tplc="4592447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7B095E74"/>
    <w:multiLevelType w:val="hybridMultilevel"/>
    <w:tmpl w:val="91A4D1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9"/>
  </w:num>
  <w:num w:numId="5">
    <w:abstractNumId w:val="6"/>
  </w:num>
  <w:num w:numId="6">
    <w:abstractNumId w:val="10"/>
  </w:num>
  <w:num w:numId="7">
    <w:abstractNumId w:val="8"/>
  </w:num>
  <w:num w:numId="8">
    <w:abstractNumId w:val="0"/>
  </w:num>
  <w:num w:numId="9">
    <w:abstractNumId w:val="8"/>
    <w:lvlOverride w:ilvl="0">
      <w:startOverride w:val="4"/>
    </w:lvlOverride>
    <w:lvlOverride w:ilvl="1">
      <w:startOverride w:val="4"/>
    </w:lvlOverride>
    <w:lvlOverride w:ilvl="2">
      <w:startOverride w:val="1"/>
    </w:lvlOverride>
  </w:num>
  <w:num w:numId="10">
    <w:abstractNumId w:val="5"/>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DF"/>
    <w:rsid w:val="000404F8"/>
    <w:rsid w:val="000B6947"/>
    <w:rsid w:val="000C5B97"/>
    <w:rsid w:val="000D5E39"/>
    <w:rsid w:val="00101C55"/>
    <w:rsid w:val="0011751D"/>
    <w:rsid w:val="00117EB1"/>
    <w:rsid w:val="00136ED8"/>
    <w:rsid w:val="00147B4B"/>
    <w:rsid w:val="00150E49"/>
    <w:rsid w:val="00153256"/>
    <w:rsid w:val="0017011C"/>
    <w:rsid w:val="00175A42"/>
    <w:rsid w:val="0018083D"/>
    <w:rsid w:val="00196BB0"/>
    <w:rsid w:val="001A7F99"/>
    <w:rsid w:val="001D546D"/>
    <w:rsid w:val="001F752C"/>
    <w:rsid w:val="002028DA"/>
    <w:rsid w:val="002162F3"/>
    <w:rsid w:val="00244391"/>
    <w:rsid w:val="0029224C"/>
    <w:rsid w:val="002E1813"/>
    <w:rsid w:val="002E5811"/>
    <w:rsid w:val="0039688A"/>
    <w:rsid w:val="003C3AA2"/>
    <w:rsid w:val="00444E29"/>
    <w:rsid w:val="004C193C"/>
    <w:rsid w:val="004F3FCF"/>
    <w:rsid w:val="005477B5"/>
    <w:rsid w:val="00550592"/>
    <w:rsid w:val="00556545"/>
    <w:rsid w:val="005653D3"/>
    <w:rsid w:val="005A36D3"/>
    <w:rsid w:val="005B3B09"/>
    <w:rsid w:val="005C5BDF"/>
    <w:rsid w:val="005C655E"/>
    <w:rsid w:val="00630DCD"/>
    <w:rsid w:val="0068323A"/>
    <w:rsid w:val="006C04B8"/>
    <w:rsid w:val="006D4BEF"/>
    <w:rsid w:val="006D66F2"/>
    <w:rsid w:val="007032CF"/>
    <w:rsid w:val="007205F9"/>
    <w:rsid w:val="007307FF"/>
    <w:rsid w:val="00736D73"/>
    <w:rsid w:val="00746059"/>
    <w:rsid w:val="007469F2"/>
    <w:rsid w:val="00785455"/>
    <w:rsid w:val="007B7EED"/>
    <w:rsid w:val="007F11AD"/>
    <w:rsid w:val="007F207F"/>
    <w:rsid w:val="00817826"/>
    <w:rsid w:val="0085642F"/>
    <w:rsid w:val="00890C19"/>
    <w:rsid w:val="008C2A67"/>
    <w:rsid w:val="008C3350"/>
    <w:rsid w:val="008E45B0"/>
    <w:rsid w:val="008E5684"/>
    <w:rsid w:val="008F18A3"/>
    <w:rsid w:val="008F3B83"/>
    <w:rsid w:val="00913741"/>
    <w:rsid w:val="00916061"/>
    <w:rsid w:val="009160BC"/>
    <w:rsid w:val="00922FB5"/>
    <w:rsid w:val="00954428"/>
    <w:rsid w:val="009561FF"/>
    <w:rsid w:val="009563E7"/>
    <w:rsid w:val="009C2312"/>
    <w:rsid w:val="00A0271F"/>
    <w:rsid w:val="00A42296"/>
    <w:rsid w:val="00A826C9"/>
    <w:rsid w:val="00AE1228"/>
    <w:rsid w:val="00B13216"/>
    <w:rsid w:val="00B602E5"/>
    <w:rsid w:val="00B9331F"/>
    <w:rsid w:val="00B95416"/>
    <w:rsid w:val="00C00022"/>
    <w:rsid w:val="00C1704A"/>
    <w:rsid w:val="00C56D3F"/>
    <w:rsid w:val="00C835EF"/>
    <w:rsid w:val="00CA534E"/>
    <w:rsid w:val="00CB2231"/>
    <w:rsid w:val="00CC7B77"/>
    <w:rsid w:val="00CE0A68"/>
    <w:rsid w:val="00D02E83"/>
    <w:rsid w:val="00D03907"/>
    <w:rsid w:val="00D148C8"/>
    <w:rsid w:val="00D21DF5"/>
    <w:rsid w:val="00D37F6F"/>
    <w:rsid w:val="00D42A8C"/>
    <w:rsid w:val="00D56182"/>
    <w:rsid w:val="00D704A9"/>
    <w:rsid w:val="00D806FB"/>
    <w:rsid w:val="00D85E10"/>
    <w:rsid w:val="00D97370"/>
    <w:rsid w:val="00DC18CA"/>
    <w:rsid w:val="00DD4390"/>
    <w:rsid w:val="00DE0104"/>
    <w:rsid w:val="00DF4D36"/>
    <w:rsid w:val="00E55D0F"/>
    <w:rsid w:val="00EC4A0A"/>
    <w:rsid w:val="00F63810"/>
    <w:rsid w:val="00F73FDF"/>
    <w:rsid w:val="00F74553"/>
    <w:rsid w:val="00F85783"/>
    <w:rsid w:val="00FF74C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DC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DF"/>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uiPriority w:val="9"/>
    <w:qFormat/>
    <w:rsid w:val="008F18A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F73FDF"/>
    <w:rPr>
      <w:rFonts w:eastAsia="ヒラギノ角ゴ Pro W3"/>
      <w:color w:val="000000"/>
      <w:sz w:val="20"/>
      <w:szCs w:val="20"/>
      <w:lang w:val="es-ES_tradnl" w:eastAsia="en-US"/>
    </w:rPr>
  </w:style>
  <w:style w:type="character" w:customStyle="1" w:styleId="TextonotapieCar">
    <w:name w:val="Texto nota pie Car"/>
    <w:basedOn w:val="Fuentedeprrafopredeter"/>
    <w:link w:val="Textonotapie"/>
    <w:rsid w:val="00F73FDF"/>
    <w:rPr>
      <w:rFonts w:ascii="Times New Roman" w:eastAsia="ヒラギノ角ゴ Pro W3" w:hAnsi="Times New Roman" w:cs="Times New Roman"/>
      <w:color w:val="000000"/>
      <w:sz w:val="20"/>
      <w:szCs w:val="20"/>
      <w:lang w:val="es-ES_tradnl"/>
    </w:rPr>
  </w:style>
  <w:style w:type="character" w:styleId="Refdenotaalpie">
    <w:name w:val="footnote reference"/>
    <w:basedOn w:val="Fuentedeprrafopredeter"/>
    <w:uiPriority w:val="99"/>
    <w:rsid w:val="00F73FDF"/>
    <w:rPr>
      <w:vertAlign w:val="superscript"/>
    </w:rPr>
  </w:style>
  <w:style w:type="paragraph" w:styleId="Prrafodelista">
    <w:name w:val="List Paragraph"/>
    <w:autoRedefine/>
    <w:uiPriority w:val="34"/>
    <w:qFormat/>
    <w:rsid w:val="00196BB0"/>
    <w:pPr>
      <w:numPr>
        <w:numId w:val="11"/>
      </w:numPr>
      <w:spacing w:after="0" w:line="360" w:lineRule="auto"/>
      <w:jc w:val="both"/>
    </w:pPr>
    <w:rPr>
      <w:rFonts w:ascii="Lucida Grande" w:eastAsia="ヒラギノ角ゴ Pro W3" w:hAnsi="Lucida Grande" w:cs="Times New Roman"/>
      <w:color w:val="000000"/>
      <w:lang w:eastAsia="es-EC"/>
    </w:rPr>
  </w:style>
  <w:style w:type="paragraph" w:styleId="Encabezado">
    <w:name w:val="header"/>
    <w:basedOn w:val="Normal"/>
    <w:link w:val="EncabezadoCar"/>
    <w:uiPriority w:val="99"/>
    <w:unhideWhenUsed/>
    <w:rsid w:val="002028DA"/>
    <w:pPr>
      <w:tabs>
        <w:tab w:val="center" w:pos="4252"/>
        <w:tab w:val="right" w:pos="8504"/>
      </w:tabs>
    </w:pPr>
  </w:style>
  <w:style w:type="character" w:customStyle="1" w:styleId="EncabezadoCar">
    <w:name w:val="Encabezado Car"/>
    <w:basedOn w:val="Fuentedeprrafopredeter"/>
    <w:link w:val="Encabezado"/>
    <w:uiPriority w:val="99"/>
    <w:rsid w:val="002028D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028DA"/>
    <w:pPr>
      <w:tabs>
        <w:tab w:val="center" w:pos="4252"/>
        <w:tab w:val="right" w:pos="8504"/>
      </w:tabs>
    </w:pPr>
  </w:style>
  <w:style w:type="character" w:customStyle="1" w:styleId="PiedepginaCar">
    <w:name w:val="Pie de página Car"/>
    <w:basedOn w:val="Fuentedeprrafopredeter"/>
    <w:link w:val="Piedepgina"/>
    <w:uiPriority w:val="99"/>
    <w:rsid w:val="002028DA"/>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semiHidden/>
    <w:unhideWhenUsed/>
    <w:rsid w:val="00D37F6F"/>
    <w:rPr>
      <w:rFonts w:ascii="Tahoma" w:hAnsi="Tahoma" w:cs="Tahoma"/>
      <w:sz w:val="16"/>
      <w:szCs w:val="16"/>
    </w:rPr>
  </w:style>
  <w:style w:type="character" w:customStyle="1" w:styleId="TextodegloboCar">
    <w:name w:val="Texto de globo Car"/>
    <w:basedOn w:val="Fuentedeprrafopredeter"/>
    <w:link w:val="Textodeglobo"/>
    <w:uiPriority w:val="99"/>
    <w:semiHidden/>
    <w:rsid w:val="00D37F6F"/>
    <w:rPr>
      <w:rFonts w:ascii="Tahoma" w:eastAsia="Calibri" w:hAnsi="Tahoma" w:cs="Tahoma"/>
      <w:sz w:val="16"/>
      <w:szCs w:val="16"/>
      <w:lang w:eastAsia="es-ES"/>
    </w:rPr>
  </w:style>
  <w:style w:type="character" w:styleId="Hipervnculo">
    <w:name w:val="Hyperlink"/>
    <w:basedOn w:val="Fuentedeprrafopredeter"/>
    <w:uiPriority w:val="99"/>
    <w:unhideWhenUsed/>
    <w:rsid w:val="0029224C"/>
    <w:rPr>
      <w:color w:val="0000FF"/>
      <w:u w:val="single"/>
    </w:rPr>
  </w:style>
  <w:style w:type="character" w:customStyle="1" w:styleId="transpan">
    <w:name w:val="transpan"/>
    <w:basedOn w:val="Fuentedeprrafopredeter"/>
    <w:rsid w:val="0018083D"/>
  </w:style>
  <w:style w:type="character" w:styleId="Refdecomentario">
    <w:name w:val="annotation reference"/>
    <w:basedOn w:val="Fuentedeprrafopredeter"/>
    <w:uiPriority w:val="99"/>
    <w:semiHidden/>
    <w:unhideWhenUsed/>
    <w:rsid w:val="002E5811"/>
    <w:rPr>
      <w:sz w:val="18"/>
      <w:szCs w:val="18"/>
    </w:rPr>
  </w:style>
  <w:style w:type="paragraph" w:styleId="Textocomentario">
    <w:name w:val="annotation text"/>
    <w:basedOn w:val="Normal"/>
    <w:link w:val="TextocomentarioCar"/>
    <w:uiPriority w:val="99"/>
    <w:semiHidden/>
    <w:unhideWhenUsed/>
    <w:rsid w:val="002E5811"/>
  </w:style>
  <w:style w:type="character" w:customStyle="1" w:styleId="TextocomentarioCar">
    <w:name w:val="Texto comentario Car"/>
    <w:basedOn w:val="Fuentedeprrafopredeter"/>
    <w:link w:val="Textocomentario"/>
    <w:uiPriority w:val="99"/>
    <w:semiHidden/>
    <w:rsid w:val="002E5811"/>
    <w:rPr>
      <w:rFonts w:ascii="Times New Roman" w:eastAsia="Calibri"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E5811"/>
    <w:rPr>
      <w:b/>
      <w:bCs/>
      <w:sz w:val="20"/>
      <w:szCs w:val="20"/>
    </w:rPr>
  </w:style>
  <w:style w:type="character" w:customStyle="1" w:styleId="AsuntodelcomentarioCar">
    <w:name w:val="Asunto del comentario Car"/>
    <w:basedOn w:val="TextocomentarioCar"/>
    <w:link w:val="Asuntodelcomentario"/>
    <w:uiPriority w:val="99"/>
    <w:semiHidden/>
    <w:rsid w:val="002E5811"/>
    <w:rPr>
      <w:rFonts w:ascii="Times New Roman" w:eastAsia="Calibri" w:hAnsi="Times New Roman" w:cs="Times New Roman"/>
      <w:b/>
      <w:bCs/>
      <w:sz w:val="20"/>
      <w:szCs w:val="20"/>
      <w:lang w:eastAsia="es-ES"/>
    </w:rPr>
  </w:style>
  <w:style w:type="character" w:customStyle="1" w:styleId="Ttulo1Car">
    <w:name w:val="Título 1 Car"/>
    <w:basedOn w:val="Fuentedeprrafopredeter"/>
    <w:link w:val="Ttulo1"/>
    <w:uiPriority w:val="9"/>
    <w:rsid w:val="008F18A3"/>
    <w:rPr>
      <w:rFonts w:asciiTheme="majorHAnsi" w:eastAsiaTheme="majorEastAsia" w:hAnsiTheme="majorHAnsi" w:cstheme="majorBidi"/>
      <w:b/>
      <w:bCs/>
      <w:color w:val="365F91" w:themeColor="accent1" w:themeShade="BF"/>
      <w:sz w:val="28"/>
      <w:szCs w:val="28"/>
      <w:lang w:val="es-ES_tradnl" w:eastAsia="es-ES"/>
    </w:rPr>
  </w:style>
  <w:style w:type="paragraph" w:styleId="Bibliografa">
    <w:name w:val="Bibliography"/>
    <w:basedOn w:val="Normal"/>
    <w:next w:val="Normal"/>
    <w:uiPriority w:val="37"/>
    <w:unhideWhenUsed/>
    <w:rsid w:val="008F18A3"/>
  </w:style>
  <w:style w:type="character" w:customStyle="1" w:styleId="Refdenotaalpie1">
    <w:name w:val="Ref. de nota al pie1"/>
    <w:autoRedefine/>
    <w:rsid w:val="008E45B0"/>
    <w:rPr>
      <w:color w:val="000000"/>
      <w:sz w:val="20"/>
      <w:vertAlign w:val="superscript"/>
    </w:rPr>
  </w:style>
  <w:style w:type="paragraph" w:customStyle="1" w:styleId="Textonotapie1">
    <w:name w:val="Texto nota pie1"/>
    <w:autoRedefine/>
    <w:rsid w:val="008E45B0"/>
    <w:pPr>
      <w:spacing w:after="0" w:line="240" w:lineRule="auto"/>
    </w:pPr>
    <w:rPr>
      <w:rFonts w:ascii="Arial" w:eastAsia="ヒラギノ角ゴ Pro W3" w:hAnsi="Arial" w:cs="Times New Roman"/>
      <w:color w:val="000000"/>
      <w:sz w:val="18"/>
      <w:szCs w:val="20"/>
      <w:lang w:val="es-ES_tradnl" w:eastAsia="es-EC"/>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DF"/>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uiPriority w:val="9"/>
    <w:qFormat/>
    <w:rsid w:val="008F18A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F73FDF"/>
    <w:rPr>
      <w:rFonts w:eastAsia="ヒラギノ角ゴ Pro W3"/>
      <w:color w:val="000000"/>
      <w:sz w:val="20"/>
      <w:szCs w:val="20"/>
      <w:lang w:val="es-ES_tradnl" w:eastAsia="en-US"/>
    </w:rPr>
  </w:style>
  <w:style w:type="character" w:customStyle="1" w:styleId="TextonotapieCar">
    <w:name w:val="Texto nota pie Car"/>
    <w:basedOn w:val="Fuentedeprrafopredeter"/>
    <w:link w:val="Textonotapie"/>
    <w:rsid w:val="00F73FDF"/>
    <w:rPr>
      <w:rFonts w:ascii="Times New Roman" w:eastAsia="ヒラギノ角ゴ Pro W3" w:hAnsi="Times New Roman" w:cs="Times New Roman"/>
      <w:color w:val="000000"/>
      <w:sz w:val="20"/>
      <w:szCs w:val="20"/>
      <w:lang w:val="es-ES_tradnl"/>
    </w:rPr>
  </w:style>
  <w:style w:type="character" w:styleId="Refdenotaalpie">
    <w:name w:val="footnote reference"/>
    <w:basedOn w:val="Fuentedeprrafopredeter"/>
    <w:uiPriority w:val="99"/>
    <w:rsid w:val="00F73FDF"/>
    <w:rPr>
      <w:vertAlign w:val="superscript"/>
    </w:rPr>
  </w:style>
  <w:style w:type="paragraph" w:styleId="Prrafodelista">
    <w:name w:val="List Paragraph"/>
    <w:autoRedefine/>
    <w:uiPriority w:val="34"/>
    <w:qFormat/>
    <w:rsid w:val="00196BB0"/>
    <w:pPr>
      <w:numPr>
        <w:numId w:val="11"/>
      </w:numPr>
      <w:spacing w:after="0" w:line="360" w:lineRule="auto"/>
      <w:jc w:val="both"/>
    </w:pPr>
    <w:rPr>
      <w:rFonts w:ascii="Lucida Grande" w:eastAsia="ヒラギノ角ゴ Pro W3" w:hAnsi="Lucida Grande" w:cs="Times New Roman"/>
      <w:color w:val="000000"/>
      <w:lang w:eastAsia="es-EC"/>
    </w:rPr>
  </w:style>
  <w:style w:type="paragraph" w:styleId="Encabezado">
    <w:name w:val="header"/>
    <w:basedOn w:val="Normal"/>
    <w:link w:val="EncabezadoCar"/>
    <w:uiPriority w:val="99"/>
    <w:unhideWhenUsed/>
    <w:rsid w:val="002028DA"/>
    <w:pPr>
      <w:tabs>
        <w:tab w:val="center" w:pos="4252"/>
        <w:tab w:val="right" w:pos="8504"/>
      </w:tabs>
    </w:pPr>
  </w:style>
  <w:style w:type="character" w:customStyle="1" w:styleId="EncabezadoCar">
    <w:name w:val="Encabezado Car"/>
    <w:basedOn w:val="Fuentedeprrafopredeter"/>
    <w:link w:val="Encabezado"/>
    <w:uiPriority w:val="99"/>
    <w:rsid w:val="002028D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028DA"/>
    <w:pPr>
      <w:tabs>
        <w:tab w:val="center" w:pos="4252"/>
        <w:tab w:val="right" w:pos="8504"/>
      </w:tabs>
    </w:pPr>
  </w:style>
  <w:style w:type="character" w:customStyle="1" w:styleId="PiedepginaCar">
    <w:name w:val="Pie de página Car"/>
    <w:basedOn w:val="Fuentedeprrafopredeter"/>
    <w:link w:val="Piedepgina"/>
    <w:uiPriority w:val="99"/>
    <w:rsid w:val="002028DA"/>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semiHidden/>
    <w:unhideWhenUsed/>
    <w:rsid w:val="00D37F6F"/>
    <w:rPr>
      <w:rFonts w:ascii="Tahoma" w:hAnsi="Tahoma" w:cs="Tahoma"/>
      <w:sz w:val="16"/>
      <w:szCs w:val="16"/>
    </w:rPr>
  </w:style>
  <w:style w:type="character" w:customStyle="1" w:styleId="TextodegloboCar">
    <w:name w:val="Texto de globo Car"/>
    <w:basedOn w:val="Fuentedeprrafopredeter"/>
    <w:link w:val="Textodeglobo"/>
    <w:uiPriority w:val="99"/>
    <w:semiHidden/>
    <w:rsid w:val="00D37F6F"/>
    <w:rPr>
      <w:rFonts w:ascii="Tahoma" w:eastAsia="Calibri" w:hAnsi="Tahoma" w:cs="Tahoma"/>
      <w:sz w:val="16"/>
      <w:szCs w:val="16"/>
      <w:lang w:eastAsia="es-ES"/>
    </w:rPr>
  </w:style>
  <w:style w:type="character" w:styleId="Hipervnculo">
    <w:name w:val="Hyperlink"/>
    <w:basedOn w:val="Fuentedeprrafopredeter"/>
    <w:uiPriority w:val="99"/>
    <w:unhideWhenUsed/>
    <w:rsid w:val="0029224C"/>
    <w:rPr>
      <w:color w:val="0000FF"/>
      <w:u w:val="single"/>
    </w:rPr>
  </w:style>
  <w:style w:type="character" w:customStyle="1" w:styleId="transpan">
    <w:name w:val="transpan"/>
    <w:basedOn w:val="Fuentedeprrafopredeter"/>
    <w:rsid w:val="0018083D"/>
  </w:style>
  <w:style w:type="character" w:styleId="Refdecomentario">
    <w:name w:val="annotation reference"/>
    <w:basedOn w:val="Fuentedeprrafopredeter"/>
    <w:uiPriority w:val="99"/>
    <w:semiHidden/>
    <w:unhideWhenUsed/>
    <w:rsid w:val="002E5811"/>
    <w:rPr>
      <w:sz w:val="18"/>
      <w:szCs w:val="18"/>
    </w:rPr>
  </w:style>
  <w:style w:type="paragraph" w:styleId="Textocomentario">
    <w:name w:val="annotation text"/>
    <w:basedOn w:val="Normal"/>
    <w:link w:val="TextocomentarioCar"/>
    <w:uiPriority w:val="99"/>
    <w:semiHidden/>
    <w:unhideWhenUsed/>
    <w:rsid w:val="002E5811"/>
  </w:style>
  <w:style w:type="character" w:customStyle="1" w:styleId="TextocomentarioCar">
    <w:name w:val="Texto comentario Car"/>
    <w:basedOn w:val="Fuentedeprrafopredeter"/>
    <w:link w:val="Textocomentario"/>
    <w:uiPriority w:val="99"/>
    <w:semiHidden/>
    <w:rsid w:val="002E5811"/>
    <w:rPr>
      <w:rFonts w:ascii="Times New Roman" w:eastAsia="Calibri"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E5811"/>
    <w:rPr>
      <w:b/>
      <w:bCs/>
      <w:sz w:val="20"/>
      <w:szCs w:val="20"/>
    </w:rPr>
  </w:style>
  <w:style w:type="character" w:customStyle="1" w:styleId="AsuntodelcomentarioCar">
    <w:name w:val="Asunto del comentario Car"/>
    <w:basedOn w:val="TextocomentarioCar"/>
    <w:link w:val="Asuntodelcomentario"/>
    <w:uiPriority w:val="99"/>
    <w:semiHidden/>
    <w:rsid w:val="002E5811"/>
    <w:rPr>
      <w:rFonts w:ascii="Times New Roman" w:eastAsia="Calibri" w:hAnsi="Times New Roman" w:cs="Times New Roman"/>
      <w:b/>
      <w:bCs/>
      <w:sz w:val="20"/>
      <w:szCs w:val="20"/>
      <w:lang w:eastAsia="es-ES"/>
    </w:rPr>
  </w:style>
  <w:style w:type="character" w:customStyle="1" w:styleId="Ttulo1Car">
    <w:name w:val="Título 1 Car"/>
    <w:basedOn w:val="Fuentedeprrafopredeter"/>
    <w:link w:val="Ttulo1"/>
    <w:uiPriority w:val="9"/>
    <w:rsid w:val="008F18A3"/>
    <w:rPr>
      <w:rFonts w:asciiTheme="majorHAnsi" w:eastAsiaTheme="majorEastAsia" w:hAnsiTheme="majorHAnsi" w:cstheme="majorBidi"/>
      <w:b/>
      <w:bCs/>
      <w:color w:val="365F91" w:themeColor="accent1" w:themeShade="BF"/>
      <w:sz w:val="28"/>
      <w:szCs w:val="28"/>
      <w:lang w:val="es-ES_tradnl" w:eastAsia="es-ES"/>
    </w:rPr>
  </w:style>
  <w:style w:type="paragraph" w:styleId="Bibliografa">
    <w:name w:val="Bibliography"/>
    <w:basedOn w:val="Normal"/>
    <w:next w:val="Normal"/>
    <w:uiPriority w:val="37"/>
    <w:unhideWhenUsed/>
    <w:rsid w:val="008F18A3"/>
  </w:style>
  <w:style w:type="character" w:customStyle="1" w:styleId="Refdenotaalpie1">
    <w:name w:val="Ref. de nota al pie1"/>
    <w:autoRedefine/>
    <w:rsid w:val="008E45B0"/>
    <w:rPr>
      <w:color w:val="000000"/>
      <w:sz w:val="20"/>
      <w:vertAlign w:val="superscript"/>
    </w:rPr>
  </w:style>
  <w:style w:type="paragraph" w:customStyle="1" w:styleId="Textonotapie1">
    <w:name w:val="Texto nota pie1"/>
    <w:autoRedefine/>
    <w:rsid w:val="008E45B0"/>
    <w:pPr>
      <w:spacing w:after="0" w:line="240" w:lineRule="auto"/>
    </w:pPr>
    <w:rPr>
      <w:rFonts w:ascii="Arial" w:eastAsia="ヒラギノ角ゴ Pro W3" w:hAnsi="Arial" w:cs="Times New Roman"/>
      <w:color w:val="000000"/>
      <w:sz w:val="18"/>
      <w:szCs w:val="20"/>
      <w:lang w:val="es-ES_tradnl"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package" Target="../embeddings/Hoja_de_c_lculo_de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Usuario</c:v>
                </c:pt>
              </c:strCache>
            </c:strRef>
          </c:tx>
          <c:spPr>
            <a:solidFill>
              <a:srgbClr val="A7298F"/>
            </a:solidFill>
            <a:effectLst>
              <a:innerShdw blurRad="63500" dist="50800" dir="2700000">
                <a:prstClr val="black">
                  <a:alpha val="50000"/>
                </a:prstClr>
              </a:innerShdw>
            </a:effectLst>
            <a:scene3d>
              <a:camera prst="orthographicFront"/>
              <a:lightRig rig="threePt" dir="t"/>
            </a:scene3d>
            <a:sp3d prstMaterial="matte">
              <a:bevelT w="165100" prst="coolSlant"/>
              <a:bevelB prst="slope"/>
            </a:sp3d>
          </c:spPr>
          <c:invertIfNegative val="0"/>
          <c:cat>
            <c:strRef>
              <c:f>Hoja1!$A$2:$A$7</c:f>
              <c:strCache>
                <c:ptCount val="6"/>
                <c:pt idx="0">
                  <c:v>Escuela Politécnica del Ejército </c:v>
                </c:pt>
                <c:pt idx="1">
                  <c:v>Escuela Politécnica Nacional </c:v>
                </c:pt>
                <c:pt idx="2">
                  <c:v>Escuela Superior Politécnica del Litoral</c:v>
                </c:pt>
                <c:pt idx="3">
                  <c:v>Universidad de Cuenca</c:v>
                </c:pt>
                <c:pt idx="4">
                  <c:v>Universidad San Francisco de Quito</c:v>
                </c:pt>
                <c:pt idx="5">
                  <c:v>Universidad Técnica Particular de Loja</c:v>
                </c:pt>
              </c:strCache>
            </c:strRef>
          </c:cat>
          <c:val>
            <c:numRef>
              <c:f>Hoja1!$B$2:$B$7</c:f>
              <c:numCache>
                <c:formatCode>General</c:formatCode>
                <c:ptCount val="6"/>
                <c:pt idx="0">
                  <c:v>6218.0</c:v>
                </c:pt>
                <c:pt idx="1">
                  <c:v>4471.0</c:v>
                </c:pt>
                <c:pt idx="2">
                  <c:v>17724.0</c:v>
                </c:pt>
                <c:pt idx="3">
                  <c:v>859.0</c:v>
                </c:pt>
                <c:pt idx="4">
                  <c:v>5534.0</c:v>
                </c:pt>
                <c:pt idx="5">
                  <c:v>7038.0</c:v>
                </c:pt>
              </c:numCache>
            </c:numRef>
          </c:val>
        </c:ser>
        <c:ser>
          <c:idx val="1"/>
          <c:order val="1"/>
          <c:tx>
            <c:strRef>
              <c:f>Hoja1!$C$1</c:f>
              <c:strCache>
                <c:ptCount val="1"/>
                <c:pt idx="0">
                  <c:v>Alumno</c:v>
                </c:pt>
              </c:strCache>
            </c:strRef>
          </c:tx>
          <c:spPr>
            <a:solidFill>
              <a:srgbClr val="376092"/>
            </a:solidFill>
            <a:scene3d>
              <a:camera prst="orthographicFront"/>
              <a:lightRig rig="threePt" dir="t"/>
            </a:scene3d>
            <a:sp3d>
              <a:bevelT/>
            </a:sp3d>
          </c:spPr>
          <c:invertIfNegative val="0"/>
          <c:cat>
            <c:strRef>
              <c:f>Hoja1!$A$2:$A$7</c:f>
              <c:strCache>
                <c:ptCount val="6"/>
                <c:pt idx="0">
                  <c:v>Escuela Politécnica del Ejército </c:v>
                </c:pt>
                <c:pt idx="1">
                  <c:v>Escuela Politécnica Nacional </c:v>
                </c:pt>
                <c:pt idx="2">
                  <c:v>Escuela Superior Politécnica del Litoral</c:v>
                </c:pt>
                <c:pt idx="3">
                  <c:v>Universidad de Cuenca</c:v>
                </c:pt>
                <c:pt idx="4">
                  <c:v>Universidad San Francisco de Quito</c:v>
                </c:pt>
                <c:pt idx="5">
                  <c:v>Universidad Técnica Particular de Loja</c:v>
                </c:pt>
              </c:strCache>
            </c:strRef>
          </c:cat>
          <c:val>
            <c:numRef>
              <c:f>Hoja1!$C$2:$C$7</c:f>
              <c:numCache>
                <c:formatCode>General</c:formatCode>
                <c:ptCount val="6"/>
                <c:pt idx="0">
                  <c:v>15955.0</c:v>
                </c:pt>
                <c:pt idx="1">
                  <c:v>9485.0</c:v>
                </c:pt>
                <c:pt idx="2">
                  <c:v>10070.0</c:v>
                </c:pt>
                <c:pt idx="3">
                  <c:v>12823.0</c:v>
                </c:pt>
                <c:pt idx="4">
                  <c:v>4091.0</c:v>
                </c:pt>
                <c:pt idx="5">
                  <c:v>25626.0</c:v>
                </c:pt>
              </c:numCache>
            </c:numRef>
          </c:val>
        </c:ser>
        <c:dLbls>
          <c:showLegendKey val="0"/>
          <c:showVal val="0"/>
          <c:showCatName val="0"/>
          <c:showSerName val="0"/>
          <c:showPercent val="0"/>
          <c:showBubbleSize val="0"/>
        </c:dLbls>
        <c:gapWidth val="150"/>
        <c:axId val="2028916904"/>
        <c:axId val="2028921224"/>
      </c:barChart>
      <c:catAx>
        <c:axId val="2028916904"/>
        <c:scaling>
          <c:orientation val="minMax"/>
        </c:scaling>
        <c:delete val="0"/>
        <c:axPos val="b"/>
        <c:numFmt formatCode="General" sourceLinked="1"/>
        <c:majorTickMark val="out"/>
        <c:minorTickMark val="none"/>
        <c:tickLblPos val="nextTo"/>
        <c:txPr>
          <a:bodyPr/>
          <a:lstStyle/>
          <a:p>
            <a:pPr>
              <a:defRPr sz="800"/>
            </a:pPr>
            <a:endParaRPr lang="es-ES"/>
          </a:p>
        </c:txPr>
        <c:crossAx val="2028921224"/>
        <c:crosses val="autoZero"/>
        <c:auto val="1"/>
        <c:lblAlgn val="ctr"/>
        <c:lblOffset val="100"/>
        <c:noMultiLvlLbl val="0"/>
      </c:catAx>
      <c:valAx>
        <c:axId val="2028921224"/>
        <c:scaling>
          <c:orientation val="minMax"/>
        </c:scaling>
        <c:delete val="0"/>
        <c:axPos val="l"/>
        <c:majorGridlines/>
        <c:numFmt formatCode="General" sourceLinked="1"/>
        <c:majorTickMark val="out"/>
        <c:minorTickMark val="none"/>
        <c:tickLblPos val="nextTo"/>
        <c:txPr>
          <a:bodyPr/>
          <a:lstStyle/>
          <a:p>
            <a:pPr>
              <a:defRPr sz="800"/>
            </a:pPr>
            <a:endParaRPr lang="es-ES"/>
          </a:p>
        </c:txPr>
        <c:crossAx val="2028916904"/>
        <c:crosses val="autoZero"/>
        <c:crossBetween val="between"/>
      </c:valAx>
    </c:plotArea>
    <c:legend>
      <c:legendPos val="r"/>
      <c:overlay val="0"/>
      <c:txPr>
        <a:bodyPr/>
        <a:lstStyle/>
        <a:p>
          <a:pPr>
            <a:defRPr sz="800"/>
          </a:pPr>
          <a:endParaRPr lang="es-E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Hoja1!$B$1</c:f>
              <c:strCache>
                <c:ptCount val="1"/>
                <c:pt idx="0">
                  <c:v>Facebook</c:v>
                </c:pt>
              </c:strCache>
            </c:strRef>
          </c:tx>
          <c:spPr>
            <a:solidFill>
              <a:srgbClr val="3C8A94"/>
            </a:solidFill>
            <a:scene3d>
              <a:camera prst="orthographicFront"/>
              <a:lightRig rig="threePt" dir="t">
                <a:rot lat="0" lon="0" rev="1200000"/>
              </a:lightRig>
            </a:scene3d>
            <a:sp3d prstMaterial="dkEdge">
              <a:bevelT w="63500" h="25400" prst="artDeco"/>
              <a:bevelB prst="relaxedInset"/>
            </a:sp3d>
          </c:spPr>
          <c:invertIfNegative val="0"/>
          <c:dLbls>
            <c:txPr>
              <a:bodyPr/>
              <a:lstStyle/>
              <a:p>
                <a:pPr>
                  <a:defRPr sz="800"/>
                </a:pPr>
                <a:endParaRPr lang="es-ES"/>
              </a:p>
            </c:txPr>
            <c:showLegendKey val="0"/>
            <c:showVal val="1"/>
            <c:showCatName val="0"/>
            <c:showSerName val="0"/>
            <c:showPercent val="0"/>
            <c:showBubbleSize val="0"/>
            <c:showLeaderLines val="0"/>
          </c:dLbls>
          <c:cat>
            <c:strRef>
              <c:f>Hoja1!$A$2:$A$7</c:f>
              <c:strCache>
                <c:ptCount val="6"/>
                <c:pt idx="0">
                  <c:v>ESPE</c:v>
                </c:pt>
                <c:pt idx="1">
                  <c:v>EPN</c:v>
                </c:pt>
                <c:pt idx="2">
                  <c:v>PUCE</c:v>
                </c:pt>
                <c:pt idx="3">
                  <c:v>Universidad de Cuenca</c:v>
                </c:pt>
                <c:pt idx="4">
                  <c:v>USFQ</c:v>
                </c:pt>
                <c:pt idx="5">
                  <c:v>UTPL</c:v>
                </c:pt>
              </c:strCache>
            </c:strRef>
          </c:cat>
          <c:val>
            <c:numRef>
              <c:f>Hoja1!$B$2:$B$7</c:f>
              <c:numCache>
                <c:formatCode>General</c:formatCode>
                <c:ptCount val="6"/>
                <c:pt idx="0">
                  <c:v>6218.0</c:v>
                </c:pt>
                <c:pt idx="1">
                  <c:v>4471.0</c:v>
                </c:pt>
                <c:pt idx="3">
                  <c:v>859.0</c:v>
                </c:pt>
                <c:pt idx="4">
                  <c:v>5534.0</c:v>
                </c:pt>
                <c:pt idx="5">
                  <c:v>7038.0</c:v>
                </c:pt>
              </c:numCache>
            </c:numRef>
          </c:val>
        </c:ser>
        <c:ser>
          <c:idx val="1"/>
          <c:order val="1"/>
          <c:tx>
            <c:strRef>
              <c:f>Hoja1!$C$1</c:f>
              <c:strCache>
                <c:ptCount val="1"/>
                <c:pt idx="0">
                  <c:v>Twitter</c:v>
                </c:pt>
              </c:strCache>
            </c:strRef>
          </c:tx>
          <c:spPr>
            <a:solidFill>
              <a:srgbClr val="A7298F"/>
            </a:solidFill>
          </c:spPr>
          <c:invertIfNegative val="0"/>
          <c:dLbls>
            <c:txPr>
              <a:bodyPr/>
              <a:lstStyle/>
              <a:p>
                <a:pPr>
                  <a:defRPr sz="800"/>
                </a:pPr>
                <a:endParaRPr lang="es-ES"/>
              </a:p>
            </c:txPr>
            <c:showLegendKey val="0"/>
            <c:showVal val="1"/>
            <c:showCatName val="0"/>
            <c:showSerName val="0"/>
            <c:showPercent val="0"/>
            <c:showBubbleSize val="0"/>
            <c:showLeaderLines val="0"/>
          </c:dLbls>
          <c:cat>
            <c:strRef>
              <c:f>Hoja1!$A$2:$A$7</c:f>
              <c:strCache>
                <c:ptCount val="6"/>
                <c:pt idx="0">
                  <c:v>ESPE</c:v>
                </c:pt>
                <c:pt idx="1">
                  <c:v>EPN</c:v>
                </c:pt>
                <c:pt idx="2">
                  <c:v>PUCE</c:v>
                </c:pt>
                <c:pt idx="3">
                  <c:v>Universidad de Cuenca</c:v>
                </c:pt>
                <c:pt idx="4">
                  <c:v>USFQ</c:v>
                </c:pt>
                <c:pt idx="5">
                  <c:v>UTPL</c:v>
                </c:pt>
              </c:strCache>
            </c:strRef>
          </c:cat>
          <c:val>
            <c:numRef>
              <c:f>Hoja1!$C$2:$C$7</c:f>
              <c:numCache>
                <c:formatCode>General</c:formatCode>
                <c:ptCount val="6"/>
                <c:pt idx="0">
                  <c:v>84.0</c:v>
                </c:pt>
                <c:pt idx="1">
                  <c:v>0.0</c:v>
                </c:pt>
                <c:pt idx="2">
                  <c:v>328.0</c:v>
                </c:pt>
                <c:pt idx="3">
                  <c:v>47.0</c:v>
                </c:pt>
                <c:pt idx="4">
                  <c:v>4193.0</c:v>
                </c:pt>
                <c:pt idx="5">
                  <c:v>3128.0</c:v>
                </c:pt>
              </c:numCache>
            </c:numRef>
          </c:val>
        </c:ser>
        <c:dLbls>
          <c:showLegendKey val="0"/>
          <c:showVal val="1"/>
          <c:showCatName val="0"/>
          <c:showSerName val="0"/>
          <c:showPercent val="0"/>
          <c:showBubbleSize val="0"/>
        </c:dLbls>
        <c:gapWidth val="75"/>
        <c:axId val="2040478600"/>
        <c:axId val="2040481608"/>
      </c:barChart>
      <c:catAx>
        <c:axId val="2040478600"/>
        <c:scaling>
          <c:orientation val="minMax"/>
        </c:scaling>
        <c:delete val="0"/>
        <c:axPos val="b"/>
        <c:numFmt formatCode="General" sourceLinked="1"/>
        <c:majorTickMark val="none"/>
        <c:minorTickMark val="none"/>
        <c:tickLblPos val="nextTo"/>
        <c:txPr>
          <a:bodyPr/>
          <a:lstStyle/>
          <a:p>
            <a:pPr>
              <a:defRPr sz="800"/>
            </a:pPr>
            <a:endParaRPr lang="es-ES"/>
          </a:p>
        </c:txPr>
        <c:crossAx val="2040481608"/>
        <c:crosses val="autoZero"/>
        <c:auto val="1"/>
        <c:lblAlgn val="ctr"/>
        <c:lblOffset val="100"/>
        <c:noMultiLvlLbl val="0"/>
      </c:catAx>
      <c:valAx>
        <c:axId val="2040481608"/>
        <c:scaling>
          <c:orientation val="minMax"/>
        </c:scaling>
        <c:delete val="0"/>
        <c:axPos val="l"/>
        <c:numFmt formatCode="General" sourceLinked="0"/>
        <c:majorTickMark val="none"/>
        <c:minorTickMark val="none"/>
        <c:tickLblPos val="nextTo"/>
        <c:txPr>
          <a:bodyPr/>
          <a:lstStyle/>
          <a:p>
            <a:pPr>
              <a:defRPr sz="800"/>
            </a:pPr>
            <a:endParaRPr lang="es-ES"/>
          </a:p>
        </c:txPr>
        <c:crossAx val="2040478600"/>
        <c:crosses val="autoZero"/>
        <c:crossBetween val="between"/>
      </c:valAx>
    </c:plotArea>
    <c:legend>
      <c:legendPos val="b"/>
      <c:overlay val="0"/>
      <c:txPr>
        <a:bodyPr/>
        <a:lstStyle/>
        <a:p>
          <a:pPr>
            <a:defRPr sz="800"/>
          </a:pPr>
          <a:endParaRPr lang="es-E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Facebook</c:v>
                </c:pt>
              </c:strCache>
            </c:strRef>
          </c:tx>
          <c:spPr>
            <a:solidFill>
              <a:srgbClr val="A7298F"/>
            </a:solidFill>
            <a:scene3d>
              <a:camera prst="orthographicFront"/>
              <a:lightRig rig="threePt" dir="t">
                <a:rot lat="0" lon="0" rev="1200000"/>
              </a:lightRig>
            </a:scene3d>
            <a:sp3d prstMaterial="dkEdge">
              <a:bevelT w="63500" h="25400" prst="artDeco"/>
              <a:bevelB prst="relaxedInset"/>
            </a:sp3d>
          </c:spPr>
          <c:invertIfNegative val="0"/>
          <c:dPt>
            <c:idx val="1"/>
            <c:invertIfNegative val="0"/>
            <c:bubble3D val="0"/>
            <c:spPr>
              <a:solidFill>
                <a:srgbClr val="3C8A94"/>
              </a:solidFill>
              <a:scene3d>
                <a:camera prst="orthographicFront"/>
                <a:lightRig rig="threePt" dir="t">
                  <a:rot lat="0" lon="0" rev="1200000"/>
                </a:lightRig>
              </a:scene3d>
              <a:sp3d prstMaterial="dkEdge">
                <a:bevelT w="63500" h="25400" prst="artDeco"/>
                <a:bevelB prst="relaxedInset"/>
              </a:sp3d>
            </c:spPr>
          </c:dPt>
          <c:dPt>
            <c:idx val="2"/>
            <c:invertIfNegative val="0"/>
            <c:bubble3D val="0"/>
            <c:spPr>
              <a:solidFill>
                <a:srgbClr val="4A5F9C"/>
              </a:solidFill>
              <a:scene3d>
                <a:camera prst="orthographicFront"/>
                <a:lightRig rig="threePt" dir="t">
                  <a:rot lat="0" lon="0" rev="1200000"/>
                </a:lightRig>
              </a:scene3d>
              <a:sp3d prstMaterial="dkEdge">
                <a:bevelT w="63500" h="25400" prst="artDeco"/>
                <a:bevelB prst="relaxedInset"/>
              </a:sp3d>
            </c:spPr>
          </c:dPt>
          <c:dPt>
            <c:idx val="5"/>
            <c:invertIfNegative val="0"/>
            <c:bubble3D val="0"/>
            <c:spPr>
              <a:solidFill>
                <a:schemeClr val="accent4">
                  <a:lumMod val="75000"/>
                </a:schemeClr>
              </a:solidFill>
              <a:scene3d>
                <a:camera prst="orthographicFront"/>
                <a:lightRig rig="threePt" dir="t">
                  <a:rot lat="0" lon="0" rev="1200000"/>
                </a:lightRig>
              </a:scene3d>
              <a:sp3d prstMaterial="dkEdge">
                <a:bevelT w="63500" h="25400" prst="artDeco"/>
                <a:bevelB prst="relaxedInset"/>
              </a:sp3d>
            </c:spPr>
          </c:dPt>
          <c:dPt>
            <c:idx val="6"/>
            <c:invertIfNegative val="0"/>
            <c:bubble3D val="0"/>
            <c:spPr>
              <a:solidFill>
                <a:srgbClr val="3C8A94"/>
              </a:solidFill>
              <a:scene3d>
                <a:camera prst="orthographicFront"/>
                <a:lightRig rig="threePt" dir="t">
                  <a:rot lat="0" lon="0" rev="1200000"/>
                </a:lightRig>
              </a:scene3d>
              <a:sp3d prstMaterial="dkEdge">
                <a:bevelT w="63500" h="25400" prst="artDeco"/>
                <a:bevelB prst="relaxedInset"/>
              </a:sp3d>
            </c:spPr>
          </c:dPt>
          <c:dPt>
            <c:idx val="7"/>
            <c:invertIfNegative val="0"/>
            <c:bubble3D val="0"/>
            <c:spPr>
              <a:solidFill>
                <a:srgbClr val="990099"/>
              </a:solidFill>
              <a:scene3d>
                <a:camera prst="orthographicFront"/>
                <a:lightRig rig="threePt" dir="t">
                  <a:rot lat="0" lon="0" rev="1200000"/>
                </a:lightRig>
              </a:scene3d>
              <a:sp3d prstMaterial="dkEdge">
                <a:bevelT w="63500" h="25400" prst="artDeco"/>
                <a:bevelB prst="relaxedInset"/>
              </a:sp3d>
            </c:spPr>
          </c:dPt>
          <c:dPt>
            <c:idx val="8"/>
            <c:invertIfNegative val="0"/>
            <c:bubble3D val="0"/>
            <c:spPr>
              <a:solidFill>
                <a:srgbClr val="4E468A"/>
              </a:solidFill>
              <a:scene3d>
                <a:camera prst="orthographicFront"/>
                <a:lightRig rig="threePt" dir="t">
                  <a:rot lat="0" lon="0" rev="1200000"/>
                </a:lightRig>
              </a:scene3d>
              <a:sp3d prstMaterial="dkEdge">
                <a:bevelT w="63500" h="25400" prst="artDeco"/>
                <a:bevelB prst="relaxedInset"/>
              </a:sp3d>
            </c:spPr>
          </c:dPt>
          <c:cat>
            <c:strRef>
              <c:f>Hoja1!$A$2:$A$11</c:f>
              <c:strCache>
                <c:ptCount val="10"/>
                <c:pt idx="0">
                  <c:v>Galería animada de noticias</c:v>
                </c:pt>
                <c:pt idx="1">
                  <c:v>Foto galerías</c:v>
                </c:pt>
                <c:pt idx="2">
                  <c:v>Audio galería</c:v>
                </c:pt>
                <c:pt idx="3">
                  <c:v>Audio on demand (descarga)</c:v>
                </c:pt>
                <c:pt idx="4">
                  <c:v>Audio on streaming (en vivo)</c:v>
                </c:pt>
                <c:pt idx="5">
                  <c:v>Video on demand (descarga)</c:v>
                </c:pt>
                <c:pt idx="6">
                  <c:v>Video  on streaming (en vivo)</c:v>
                </c:pt>
                <c:pt idx="7">
                  <c:v>Video móvil en vivo</c:v>
                </c:pt>
                <c:pt idx="8">
                  <c:v>Gráficos animados / interactivos</c:v>
                </c:pt>
                <c:pt idx="9">
                  <c:v>Canales propios </c:v>
                </c:pt>
              </c:strCache>
            </c:strRef>
          </c:cat>
          <c:val>
            <c:numRef>
              <c:f>Hoja1!$B$2:$B$11</c:f>
              <c:numCache>
                <c:formatCode>General</c:formatCode>
                <c:ptCount val="10"/>
                <c:pt idx="0">
                  <c:v>7.0</c:v>
                </c:pt>
                <c:pt idx="1">
                  <c:v>6.0</c:v>
                </c:pt>
                <c:pt idx="2">
                  <c:v>1.0</c:v>
                </c:pt>
                <c:pt idx="3">
                  <c:v>1.0</c:v>
                </c:pt>
                <c:pt idx="4">
                  <c:v>0.0</c:v>
                </c:pt>
                <c:pt idx="5">
                  <c:v>1.0</c:v>
                </c:pt>
                <c:pt idx="6">
                  <c:v>4.0</c:v>
                </c:pt>
                <c:pt idx="7">
                  <c:v>1.0</c:v>
                </c:pt>
                <c:pt idx="8">
                  <c:v>5.0</c:v>
                </c:pt>
                <c:pt idx="9">
                  <c:v>3.0</c:v>
                </c:pt>
              </c:numCache>
            </c:numRef>
          </c:val>
        </c:ser>
        <c:dLbls>
          <c:showLegendKey val="0"/>
          <c:showVal val="0"/>
          <c:showCatName val="0"/>
          <c:showSerName val="0"/>
          <c:showPercent val="0"/>
          <c:showBubbleSize val="0"/>
        </c:dLbls>
        <c:gapWidth val="150"/>
        <c:axId val="2039589208"/>
        <c:axId val="2039586072"/>
      </c:barChart>
      <c:catAx>
        <c:axId val="2039589208"/>
        <c:scaling>
          <c:orientation val="minMax"/>
        </c:scaling>
        <c:delete val="1"/>
        <c:axPos val="b"/>
        <c:majorTickMark val="out"/>
        <c:minorTickMark val="none"/>
        <c:tickLblPos val="nextTo"/>
        <c:crossAx val="2039586072"/>
        <c:crosses val="autoZero"/>
        <c:auto val="1"/>
        <c:lblAlgn val="ctr"/>
        <c:lblOffset val="100"/>
        <c:noMultiLvlLbl val="0"/>
      </c:catAx>
      <c:valAx>
        <c:axId val="2039586072"/>
        <c:scaling>
          <c:orientation val="minMax"/>
        </c:scaling>
        <c:delete val="0"/>
        <c:axPos val="l"/>
        <c:majorGridlines/>
        <c:numFmt formatCode="General" sourceLinked="0"/>
        <c:majorTickMark val="none"/>
        <c:minorTickMark val="none"/>
        <c:tickLblPos val="nextTo"/>
        <c:txPr>
          <a:bodyPr/>
          <a:lstStyle/>
          <a:p>
            <a:pPr>
              <a:defRPr sz="800"/>
            </a:pPr>
            <a:endParaRPr lang="es-ES"/>
          </a:p>
        </c:txPr>
        <c:crossAx val="2039589208"/>
        <c:crosses val="autoZero"/>
        <c:crossBetween val="between"/>
      </c:valAx>
    </c:plotArea>
    <c:legend>
      <c:legendPos val="r"/>
      <c:layout>
        <c:manualLayout>
          <c:xMode val="edge"/>
          <c:yMode val="edge"/>
          <c:x val="0.670504939691527"/>
          <c:y val="0.0604892232337129"/>
          <c:w val="0.329495060308473"/>
          <c:h val="0.879021163246788"/>
        </c:manualLayout>
      </c:layout>
      <c:overlay val="0"/>
      <c:txPr>
        <a:bodyPr/>
        <a:lstStyle/>
        <a:p>
          <a:pPr>
            <a:defRPr sz="800"/>
          </a:pPr>
          <a:endParaRPr lang="es-ES"/>
        </a:p>
      </c:txPr>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Mal10</b:Tag>
    <b:SourceType>Book</b:SourceType>
    <b:Guid>{0E56311E-8A8A-374F-86D9-9C90F34BB157}</b:Guid>
    <b:LCID>uz-Cyrl-UZ</b:LCID>
    <b:Author>
      <b:Author>
        <b:NameList>
          <b:Person>
            <b:Last>Maldonado</b:Last>
            <b:First>Carmen</b:First>
            <b:Middle>de la Calle</b:Middle>
          </b:Person>
        </b:NameList>
      </b:Author>
    </b:Author>
    <b:Title>LA FORMACIÓN DE LA RESPONSABILIDAD SOCIAL DEL UNIVERSITARIO: UN ESTUDIO EMPÍRICO.</b:Title>
    <b:City>Madrid</b:City>
    <b:CountryRegion>España</b:CountryRegion>
    <b:Year>2010</b:Year>
    <b:Comments>MEMORIA PARA OPTAR AL GRADO DE DOCTOR. ISBN: 978-84-693-0682-6</b:Comments>
    <b:Publisher>Universidad Complutense de Madrid</b:Publisher>
    <b:RefOrder>1</b:RefOrder>
  </b:Source>
  <b:Source>
    <b:Tag>Des</b:Tag>
    <b:SourceType>Report</b:SourceType>
    <b:Guid>{13D41BB6-08A3-F748-9BC5-F8E251D2DDD8}</b:Guid>
    <b:LCID>uz-Cyrl-UZ</b:LCID>
    <b:Title>Desafío de la universidad en la Sociedad del Conocimiento,Cinco Años Después de la Conferencia Mundial sobre Educación Superior</b:Title>
    <b:Author>
      <b:Author>
        <b:NameList>
          <b:Person>
            <b:Last>Bernheim</b:Last>
            <b:First>Carlos</b:First>
          </b:Person>
          <b:Person>
            <b:Last>De Souza</b:Last>
            <b:First>Marilena</b:First>
          </b:Person>
        </b:NameList>
      </b:Author>
    </b:Author>
    <b:Institution>UNESCO</b:Institution>
    <b:Department>Comité Científico Regional para America Latina y el C a r i b e d e l F o r o d e la U N E S C O</b:Department>
    <b:City>París</b:City>
    <b:Year>2003</b:Year>
    <b:ShortTitle>UNESCO Forum Occasional. Paper Series Paper no. 4 / S</b:ShortTitle>
    <b:RefOrder>3</b:RefOrder>
  </b:Source>
  <b:Source>
    <b:Tag>Val12</b:Tag>
    <b:SourceType>Book</b:SourceType>
    <b:Guid>{B69E07C4-5D2B-6C44-B506-1A7D586C89EB}</b:Guid>
    <b:Author>
      <b:Author>
        <b:NameList>
          <b:Person>
            <b:Last>Valarezo</b:Last>
            <b:First>Karina</b:First>
          </b:Person>
        </b:NameList>
      </b:Author>
    </b:Author>
    <b:Title>Responsabilidad Social Universitaria. Mapa del área andina y estrategias para su difusión</b:Title>
    <b:City>Santiago de Compostela</b:City>
    <b:Year>2012</b:Year>
    <b:CountryRegion>España</b:CountryRegion>
    <b:RefOrder>2</b:RefOrder>
  </b:Source>
</b:Sources>
</file>

<file path=customXml/itemProps1.xml><?xml version="1.0" encoding="utf-8"?>
<ds:datastoreItem xmlns:ds="http://schemas.openxmlformats.org/officeDocument/2006/customXml" ds:itemID="{87494860-AA08-D543-B196-909A78A7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23</Pages>
  <Words>7141</Words>
  <Characters>39279</Characters>
  <Application>Microsoft Macintosh Word</Application>
  <DocSecurity>0</DocSecurity>
  <Lines>327</Lines>
  <Paragraphs>92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“Participación Estudiantil e Interacción en Redes Sociales Universitarias”</vt:lpstr>
      <vt:lpstr>"Student Engagement and Interaction in Social University Networks " </vt:lpstr>
    </vt:vector>
  </TitlesOfParts>
  <Company/>
  <LinksUpToDate>false</LinksUpToDate>
  <CharactersWithSpaces>46328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utpl</cp:lastModifiedBy>
  <cp:revision>8</cp:revision>
  <dcterms:created xsi:type="dcterms:W3CDTF">2013-10-20T03:50:00Z</dcterms:created>
  <dcterms:modified xsi:type="dcterms:W3CDTF">2013-10-21T02:22:00Z</dcterms:modified>
</cp:coreProperties>
</file>