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B09" w:rsidRPr="00A96C46" w:rsidRDefault="00115921" w:rsidP="00A87360">
      <w:pPr>
        <w:pStyle w:val="yiv8185599035msonormal"/>
        <w:spacing w:before="0" w:beforeAutospacing="0" w:after="0" w:afterAutospacing="0" w:line="360" w:lineRule="auto"/>
        <w:jc w:val="center"/>
        <w:rPr>
          <w:rFonts w:ascii="Arial" w:hAnsi="Arial" w:cs="Arial"/>
          <w:b/>
          <w:sz w:val="20"/>
          <w:szCs w:val="20"/>
          <w:shd w:val="clear" w:color="auto" w:fill="FFFFFF"/>
        </w:rPr>
      </w:pPr>
      <w:r w:rsidRPr="00A96C46">
        <w:rPr>
          <w:rFonts w:ascii="Arial" w:hAnsi="Arial" w:cs="Arial"/>
          <w:sz w:val="20"/>
          <w:szCs w:val="20"/>
          <w:shd w:val="clear" w:color="auto" w:fill="FFFFFF"/>
        </w:rPr>
        <w:t xml:space="preserve">Género y agendas en </w:t>
      </w:r>
      <w:r w:rsidR="00142B65" w:rsidRPr="00A96C46">
        <w:rPr>
          <w:rFonts w:ascii="Arial" w:hAnsi="Arial" w:cs="Arial"/>
          <w:sz w:val="20"/>
          <w:szCs w:val="20"/>
          <w:shd w:val="clear" w:color="auto" w:fill="FFFFFF"/>
        </w:rPr>
        <w:t>una ciudad intermedia</w:t>
      </w:r>
    </w:p>
    <w:p w:rsidR="00115921" w:rsidRPr="00A96C46" w:rsidRDefault="00142B65" w:rsidP="00A87360">
      <w:pPr>
        <w:spacing w:line="360" w:lineRule="auto"/>
        <w:jc w:val="center"/>
        <w:rPr>
          <w:rFonts w:ascii="Arial" w:eastAsia="Times New Roman" w:hAnsi="Arial" w:cs="Arial"/>
          <w:sz w:val="20"/>
          <w:szCs w:val="20"/>
          <w:lang w:val="es-ES" w:eastAsia="es-ES"/>
        </w:rPr>
      </w:pPr>
      <w:proofErr w:type="spellStart"/>
      <w:r w:rsidRPr="00A96C46">
        <w:rPr>
          <w:rFonts w:ascii="Arial" w:eastAsia="Times New Roman" w:hAnsi="Arial" w:cs="Arial"/>
          <w:sz w:val="20"/>
          <w:szCs w:val="20"/>
          <w:lang w:val="es-ES" w:eastAsia="es-ES"/>
        </w:rPr>
        <w:t>Gender</w:t>
      </w:r>
      <w:proofErr w:type="spellEnd"/>
      <w:r w:rsidRPr="00A96C46">
        <w:rPr>
          <w:rFonts w:ascii="Arial" w:eastAsia="Times New Roman" w:hAnsi="Arial" w:cs="Arial"/>
          <w:sz w:val="20"/>
          <w:szCs w:val="20"/>
          <w:lang w:val="es-ES" w:eastAsia="es-ES"/>
        </w:rPr>
        <w:t xml:space="preserve"> and agendas in a </w:t>
      </w:r>
      <w:proofErr w:type="spellStart"/>
      <w:r w:rsidRPr="00A96C46">
        <w:rPr>
          <w:rFonts w:ascii="Arial" w:eastAsia="Times New Roman" w:hAnsi="Arial" w:cs="Arial"/>
          <w:sz w:val="20"/>
          <w:szCs w:val="20"/>
          <w:lang w:val="es-ES" w:eastAsia="es-ES"/>
        </w:rPr>
        <w:t>midle</w:t>
      </w:r>
      <w:proofErr w:type="spellEnd"/>
      <w:r w:rsidRPr="00A96C46">
        <w:rPr>
          <w:rFonts w:ascii="Arial" w:eastAsia="Times New Roman" w:hAnsi="Arial" w:cs="Arial"/>
          <w:sz w:val="20"/>
          <w:szCs w:val="20"/>
          <w:lang w:val="es-ES" w:eastAsia="es-ES"/>
        </w:rPr>
        <w:t xml:space="preserve"> </w:t>
      </w:r>
      <w:proofErr w:type="spellStart"/>
      <w:r w:rsidRPr="00A96C46">
        <w:rPr>
          <w:rFonts w:ascii="Arial" w:eastAsia="Times New Roman" w:hAnsi="Arial" w:cs="Arial"/>
          <w:sz w:val="20"/>
          <w:szCs w:val="20"/>
          <w:lang w:val="es-ES" w:eastAsia="es-ES"/>
        </w:rPr>
        <w:t>range</w:t>
      </w:r>
      <w:proofErr w:type="spellEnd"/>
      <w:r w:rsidRPr="00A96C46">
        <w:rPr>
          <w:rFonts w:ascii="Arial" w:eastAsia="Times New Roman" w:hAnsi="Arial" w:cs="Arial"/>
          <w:sz w:val="20"/>
          <w:szCs w:val="20"/>
          <w:lang w:val="es-ES" w:eastAsia="es-ES"/>
        </w:rPr>
        <w:t xml:space="preserve"> </w:t>
      </w:r>
      <w:proofErr w:type="spellStart"/>
      <w:r w:rsidRPr="00A96C46">
        <w:rPr>
          <w:rFonts w:ascii="Arial" w:eastAsia="Times New Roman" w:hAnsi="Arial" w:cs="Arial"/>
          <w:sz w:val="20"/>
          <w:szCs w:val="20"/>
          <w:lang w:val="es-ES" w:eastAsia="es-ES"/>
        </w:rPr>
        <w:t>city</w:t>
      </w:r>
      <w:proofErr w:type="spellEnd"/>
    </w:p>
    <w:p w:rsidR="006A34D6" w:rsidRPr="00A96C46" w:rsidRDefault="006A34D6" w:rsidP="00A96C46">
      <w:pPr>
        <w:spacing w:line="360" w:lineRule="auto"/>
        <w:jc w:val="both"/>
        <w:rPr>
          <w:rFonts w:ascii="Arial" w:eastAsia="Times New Roman" w:hAnsi="Arial" w:cs="Arial"/>
          <w:sz w:val="20"/>
          <w:szCs w:val="20"/>
          <w:lang w:val="es-ES" w:eastAsia="es-ES"/>
        </w:rPr>
      </w:pPr>
    </w:p>
    <w:p w:rsidR="00425BDF" w:rsidRPr="00A96C46" w:rsidRDefault="006A34D6" w:rsidP="00A96C46">
      <w:pPr>
        <w:spacing w:line="360" w:lineRule="auto"/>
        <w:jc w:val="both"/>
        <w:rPr>
          <w:rFonts w:ascii="Arial" w:eastAsia="Times New Roman" w:hAnsi="Arial" w:cs="Arial"/>
          <w:b/>
          <w:sz w:val="20"/>
          <w:szCs w:val="20"/>
          <w:lang w:val="es-ES" w:eastAsia="es-ES"/>
        </w:rPr>
      </w:pPr>
      <w:r w:rsidRPr="00A96C46">
        <w:rPr>
          <w:rFonts w:ascii="Arial" w:eastAsia="Times New Roman" w:hAnsi="Arial" w:cs="Arial"/>
          <w:b/>
          <w:iCs/>
          <w:sz w:val="20"/>
          <w:szCs w:val="20"/>
          <w:lang w:val="es-ES" w:eastAsia="es-ES"/>
        </w:rPr>
        <w:t>Resumen</w:t>
      </w:r>
      <w:r w:rsidRPr="00A96C46">
        <w:rPr>
          <w:rFonts w:ascii="Arial" w:eastAsia="Times New Roman" w:hAnsi="Arial" w:cs="Arial"/>
          <w:b/>
          <w:i/>
          <w:iCs/>
          <w:sz w:val="20"/>
          <w:szCs w:val="20"/>
          <w:lang w:val="es-ES" w:eastAsia="es-ES"/>
        </w:rPr>
        <w:t>:</w:t>
      </w:r>
      <w:r w:rsidRPr="00A96C46">
        <w:rPr>
          <w:rFonts w:ascii="Arial" w:eastAsia="Times New Roman" w:hAnsi="Arial" w:cs="Arial"/>
          <w:b/>
          <w:sz w:val="20"/>
          <w:szCs w:val="20"/>
          <w:lang w:val="es-ES" w:eastAsia="es-ES"/>
        </w:rPr>
        <w:t xml:space="preserve"> </w:t>
      </w:r>
    </w:p>
    <w:p w:rsidR="00B67B09" w:rsidRPr="00A96C46" w:rsidRDefault="00B67B09" w:rsidP="00A96C46">
      <w:pPr>
        <w:pStyle w:val="yiv8185599035msonormal"/>
        <w:spacing w:before="0" w:beforeAutospacing="0" w:after="0" w:afterAutospacing="0" w:line="360" w:lineRule="auto"/>
        <w:jc w:val="both"/>
        <w:rPr>
          <w:rFonts w:ascii="Arial" w:hAnsi="Arial" w:cs="Arial"/>
          <w:sz w:val="20"/>
          <w:szCs w:val="20"/>
        </w:rPr>
      </w:pPr>
    </w:p>
    <w:p w:rsidR="00425BDF" w:rsidRPr="00B4576E" w:rsidRDefault="00425BDF" w:rsidP="00A96C46">
      <w:pPr>
        <w:pStyle w:val="yiv8185599035msonormal"/>
        <w:spacing w:before="0" w:beforeAutospacing="0" w:after="0" w:afterAutospacing="0" w:line="360" w:lineRule="auto"/>
        <w:jc w:val="both"/>
        <w:rPr>
          <w:rFonts w:ascii="Arial" w:hAnsi="Arial" w:cs="Arial"/>
          <w:sz w:val="20"/>
          <w:szCs w:val="20"/>
        </w:rPr>
      </w:pPr>
      <w:r w:rsidRPr="00B4576E">
        <w:rPr>
          <w:rFonts w:ascii="Arial" w:hAnsi="Arial" w:cs="Arial"/>
          <w:sz w:val="20"/>
          <w:szCs w:val="20"/>
        </w:rPr>
        <w:t xml:space="preserve">La ciudadanía fue interpelada en los últimos años en vinculación con la violencia de género. Desde el </w:t>
      </w:r>
      <w:proofErr w:type="spellStart"/>
      <w:r w:rsidRPr="00B4576E">
        <w:rPr>
          <w:rFonts w:ascii="Arial" w:hAnsi="Arial" w:cs="Arial"/>
          <w:sz w:val="20"/>
          <w:szCs w:val="20"/>
        </w:rPr>
        <w:t>femicidio</w:t>
      </w:r>
      <w:proofErr w:type="spellEnd"/>
      <w:r w:rsidRPr="00B4576E">
        <w:rPr>
          <w:rFonts w:ascii="Arial" w:hAnsi="Arial" w:cs="Arial"/>
          <w:sz w:val="20"/>
          <w:szCs w:val="20"/>
        </w:rPr>
        <w:t xml:space="preserve"> de </w:t>
      </w:r>
      <w:proofErr w:type="spellStart"/>
      <w:r w:rsidRPr="00B4576E">
        <w:rPr>
          <w:rFonts w:ascii="Arial" w:hAnsi="Arial" w:cs="Arial"/>
          <w:sz w:val="20"/>
          <w:szCs w:val="20"/>
        </w:rPr>
        <w:t>Chiara</w:t>
      </w:r>
      <w:proofErr w:type="spellEnd"/>
      <w:r w:rsidRPr="00B4576E">
        <w:rPr>
          <w:rFonts w:ascii="Arial" w:hAnsi="Arial" w:cs="Arial"/>
          <w:sz w:val="20"/>
          <w:szCs w:val="20"/>
        </w:rPr>
        <w:t xml:space="preserve"> Páez, en 2015, emergieron repercusiones a nivel nacional que derivaron en acciones tanto desde el Estado como desde organizaciones de la sociedad civil. El fenómeno tuvo una mayor </w:t>
      </w:r>
      <w:proofErr w:type="spellStart"/>
      <w:r w:rsidRPr="00B4576E">
        <w:rPr>
          <w:rFonts w:ascii="Arial" w:hAnsi="Arial" w:cs="Arial"/>
          <w:sz w:val="20"/>
          <w:szCs w:val="20"/>
        </w:rPr>
        <w:t>visibilización</w:t>
      </w:r>
      <w:proofErr w:type="spellEnd"/>
      <w:r w:rsidRPr="00B4576E">
        <w:rPr>
          <w:rFonts w:ascii="Arial" w:hAnsi="Arial" w:cs="Arial"/>
          <w:sz w:val="20"/>
          <w:szCs w:val="20"/>
        </w:rPr>
        <w:t>, sobre todo desde medios de comunicación y redes sociales, contribuyendo al surgimiento de organizaciones diversas con demandas políticas que se suman a los reclamos históricos del feminismo. E</w:t>
      </w:r>
      <w:r w:rsidR="00047440" w:rsidRPr="00B4576E">
        <w:rPr>
          <w:rFonts w:ascii="Arial" w:hAnsi="Arial" w:cs="Arial"/>
          <w:sz w:val="20"/>
          <w:szCs w:val="20"/>
        </w:rPr>
        <w:t>n este sentido, e</w:t>
      </w:r>
      <w:r w:rsidRPr="00B4576E">
        <w:rPr>
          <w:rFonts w:ascii="Arial" w:hAnsi="Arial" w:cs="Arial"/>
          <w:sz w:val="20"/>
          <w:szCs w:val="20"/>
        </w:rPr>
        <w:t>l 3 de junio de 2015 se materializó una movilización nacional bajo la consigna #</w:t>
      </w:r>
      <w:proofErr w:type="spellStart"/>
      <w:r w:rsidRPr="00B4576E">
        <w:rPr>
          <w:rFonts w:ascii="Arial" w:hAnsi="Arial" w:cs="Arial"/>
          <w:sz w:val="20"/>
          <w:szCs w:val="20"/>
        </w:rPr>
        <w:t>Niunamenos</w:t>
      </w:r>
      <w:proofErr w:type="spellEnd"/>
      <w:r w:rsidR="00047440" w:rsidRPr="00B4576E">
        <w:rPr>
          <w:rFonts w:ascii="Arial" w:hAnsi="Arial" w:cs="Arial"/>
          <w:sz w:val="20"/>
          <w:szCs w:val="20"/>
        </w:rPr>
        <w:t>. E</w:t>
      </w:r>
      <w:r w:rsidRPr="00B4576E">
        <w:rPr>
          <w:rFonts w:ascii="Arial" w:hAnsi="Arial" w:cs="Arial"/>
          <w:sz w:val="20"/>
          <w:szCs w:val="20"/>
        </w:rPr>
        <w:t>l llamado federal se adaptó a las idio</w:t>
      </w:r>
      <w:r w:rsidR="00047440" w:rsidRPr="00B4576E">
        <w:rPr>
          <w:rFonts w:ascii="Arial" w:hAnsi="Arial" w:cs="Arial"/>
          <w:sz w:val="20"/>
          <w:szCs w:val="20"/>
        </w:rPr>
        <w:t>sincrasias locales y se tradujo</w:t>
      </w:r>
      <w:r w:rsidRPr="00B4576E">
        <w:rPr>
          <w:rFonts w:ascii="Arial" w:hAnsi="Arial" w:cs="Arial"/>
          <w:sz w:val="20"/>
          <w:szCs w:val="20"/>
        </w:rPr>
        <w:t xml:space="preserve"> en múltiples citas que lograron la irrupción de una heterogénea ciudadanía en el espacio público.</w:t>
      </w:r>
      <w:r w:rsidR="0001412A" w:rsidRPr="00B4576E">
        <w:rPr>
          <w:rFonts w:ascii="Arial" w:hAnsi="Arial" w:cs="Arial"/>
          <w:sz w:val="20"/>
          <w:szCs w:val="20"/>
        </w:rPr>
        <w:t xml:space="preserve"> </w:t>
      </w:r>
      <w:r w:rsidRPr="00B4576E">
        <w:rPr>
          <w:rFonts w:ascii="Arial" w:hAnsi="Arial" w:cs="Arial"/>
          <w:sz w:val="20"/>
          <w:szCs w:val="20"/>
        </w:rPr>
        <w:t>Años después se repitió la experiencia. Así, sobre esa base, pareciera darse un movimiento en el cual los temas de agenda pública se actualizan en la agenda política.</w:t>
      </w:r>
      <w:r w:rsidR="00047440" w:rsidRPr="00B4576E">
        <w:rPr>
          <w:rFonts w:ascii="Arial" w:hAnsi="Arial" w:cs="Arial"/>
          <w:sz w:val="20"/>
          <w:szCs w:val="20"/>
        </w:rPr>
        <w:t xml:space="preserve"> </w:t>
      </w:r>
      <w:r w:rsidRPr="00B4576E">
        <w:rPr>
          <w:rFonts w:ascii="Arial" w:hAnsi="Arial" w:cs="Arial"/>
          <w:sz w:val="20"/>
          <w:szCs w:val="20"/>
        </w:rPr>
        <w:t>Mediante este trabajo nos proponemos analizar la incidencia que dicho movimiento ha suscitado en una ciudad intermedia en términos de políticas públic</w:t>
      </w:r>
      <w:r w:rsidR="0001412A" w:rsidRPr="00B4576E">
        <w:rPr>
          <w:rFonts w:ascii="Arial" w:hAnsi="Arial" w:cs="Arial"/>
          <w:sz w:val="20"/>
          <w:szCs w:val="20"/>
        </w:rPr>
        <w:t>as puestas en marcha, y en la conformación de organizaciones autodefinidas como feministas</w:t>
      </w:r>
      <w:r w:rsidRPr="00B4576E">
        <w:rPr>
          <w:rFonts w:ascii="Arial" w:hAnsi="Arial" w:cs="Arial"/>
          <w:sz w:val="20"/>
          <w:szCs w:val="20"/>
        </w:rPr>
        <w:t>.</w:t>
      </w:r>
    </w:p>
    <w:p w:rsidR="00047440" w:rsidRPr="00B4576E" w:rsidRDefault="00047440" w:rsidP="00A96C46">
      <w:pPr>
        <w:spacing w:line="360" w:lineRule="auto"/>
        <w:jc w:val="both"/>
        <w:rPr>
          <w:rFonts w:ascii="Arial" w:eastAsia="Times New Roman" w:hAnsi="Arial" w:cs="Arial"/>
          <w:b/>
          <w:sz w:val="20"/>
          <w:szCs w:val="20"/>
          <w:lang w:val="es-ES" w:eastAsia="es-ES"/>
        </w:rPr>
      </w:pPr>
      <w:r w:rsidRPr="00B4576E">
        <w:rPr>
          <w:rFonts w:ascii="Arial" w:eastAsia="Times New Roman" w:hAnsi="Arial" w:cs="Arial"/>
          <w:sz w:val="20"/>
          <w:szCs w:val="20"/>
          <w:lang w:val="en" w:eastAsia="es-ES"/>
        </w:rPr>
        <w:br/>
        <w:t xml:space="preserve">Citizenship was questioned in recent years in connection with gender violence. Since the </w:t>
      </w:r>
      <w:proofErr w:type="spellStart"/>
      <w:r w:rsidRPr="00B4576E">
        <w:rPr>
          <w:rFonts w:ascii="Arial" w:eastAsia="Times New Roman" w:hAnsi="Arial" w:cs="Arial"/>
          <w:sz w:val="20"/>
          <w:szCs w:val="20"/>
          <w:lang w:val="en" w:eastAsia="es-ES"/>
        </w:rPr>
        <w:t>femicide</w:t>
      </w:r>
      <w:proofErr w:type="spellEnd"/>
      <w:r w:rsidRPr="00B4576E">
        <w:rPr>
          <w:rFonts w:ascii="Arial" w:eastAsia="Times New Roman" w:hAnsi="Arial" w:cs="Arial"/>
          <w:sz w:val="20"/>
          <w:szCs w:val="20"/>
          <w:lang w:val="en" w:eastAsia="es-ES"/>
        </w:rPr>
        <w:t xml:space="preserve"> of Chiara </w:t>
      </w:r>
      <w:proofErr w:type="spellStart"/>
      <w:r w:rsidRPr="00B4576E">
        <w:rPr>
          <w:rFonts w:ascii="Arial" w:eastAsia="Times New Roman" w:hAnsi="Arial" w:cs="Arial"/>
          <w:sz w:val="20"/>
          <w:szCs w:val="20"/>
          <w:lang w:val="en" w:eastAsia="es-ES"/>
        </w:rPr>
        <w:t>Páez</w:t>
      </w:r>
      <w:proofErr w:type="spellEnd"/>
      <w:r w:rsidRPr="00B4576E">
        <w:rPr>
          <w:rFonts w:ascii="Arial" w:eastAsia="Times New Roman" w:hAnsi="Arial" w:cs="Arial"/>
          <w:sz w:val="20"/>
          <w:szCs w:val="20"/>
          <w:lang w:val="en" w:eastAsia="es-ES"/>
        </w:rPr>
        <w:t>, in 2015, repercussions emerged at the national level that led to actions both from the State and from civil society organizations. The phenomenon had a greater visibility, especially from media and social networks, contributing to the emergence of diverse organizations with political demands that add to the historical claims of feminism. In this sense, on June 3, 2015, a national mobilization materialized under the slogan #</w:t>
      </w:r>
      <w:proofErr w:type="spellStart"/>
      <w:r w:rsidRPr="00B4576E">
        <w:rPr>
          <w:rFonts w:ascii="Arial" w:eastAsia="Times New Roman" w:hAnsi="Arial" w:cs="Arial"/>
          <w:sz w:val="20"/>
          <w:szCs w:val="20"/>
          <w:lang w:val="en" w:eastAsia="es-ES"/>
        </w:rPr>
        <w:t>Niunamenos</w:t>
      </w:r>
      <w:proofErr w:type="spellEnd"/>
      <w:r w:rsidRPr="00B4576E">
        <w:rPr>
          <w:rFonts w:ascii="Arial" w:eastAsia="Times New Roman" w:hAnsi="Arial" w:cs="Arial"/>
          <w:sz w:val="20"/>
          <w:szCs w:val="20"/>
          <w:lang w:val="en" w:eastAsia="es-ES"/>
        </w:rPr>
        <w:t>. The federal call was adapted to local idiosyncrasies and resulted in multiple citations that managed the irruption of a heterogeneous citizenship in the public space. Years later the experience was repeated. Thus, on that basis, there seems to be a movement in which the public agenda issues are updated in the political agenda. Through this work we propose to analyze the incidence that this movement has given ris</w:t>
      </w:r>
      <w:r w:rsidR="00D033F7" w:rsidRPr="00B4576E">
        <w:rPr>
          <w:rFonts w:ascii="Arial" w:eastAsia="Times New Roman" w:hAnsi="Arial" w:cs="Arial"/>
          <w:sz w:val="20"/>
          <w:szCs w:val="20"/>
          <w:lang w:val="en" w:eastAsia="es-ES"/>
        </w:rPr>
        <w:t>e to in a</w:t>
      </w:r>
      <w:r w:rsidR="00D033F7" w:rsidRPr="00B4576E">
        <w:rPr>
          <w:rFonts w:ascii="Arial" w:eastAsia="Times New Roman" w:hAnsi="Arial" w:cs="Arial"/>
          <w:sz w:val="20"/>
          <w:szCs w:val="20"/>
          <w:lang w:val="es-ES" w:eastAsia="es-ES"/>
        </w:rPr>
        <w:t xml:space="preserve"> </w:t>
      </w:r>
      <w:proofErr w:type="spellStart"/>
      <w:r w:rsidR="00D033F7" w:rsidRPr="00B4576E">
        <w:rPr>
          <w:rFonts w:ascii="Arial" w:eastAsia="Times New Roman" w:hAnsi="Arial" w:cs="Arial"/>
          <w:sz w:val="20"/>
          <w:szCs w:val="20"/>
          <w:lang w:val="es-ES" w:eastAsia="es-ES"/>
        </w:rPr>
        <w:t>midle</w:t>
      </w:r>
      <w:proofErr w:type="spellEnd"/>
      <w:r w:rsidR="00D033F7" w:rsidRPr="00B4576E">
        <w:rPr>
          <w:rFonts w:ascii="Arial" w:eastAsia="Times New Roman" w:hAnsi="Arial" w:cs="Arial"/>
          <w:sz w:val="20"/>
          <w:szCs w:val="20"/>
          <w:lang w:val="es-ES" w:eastAsia="es-ES"/>
        </w:rPr>
        <w:t xml:space="preserve"> </w:t>
      </w:r>
      <w:proofErr w:type="spellStart"/>
      <w:r w:rsidR="00D033F7" w:rsidRPr="00B4576E">
        <w:rPr>
          <w:rFonts w:ascii="Arial" w:eastAsia="Times New Roman" w:hAnsi="Arial" w:cs="Arial"/>
          <w:sz w:val="20"/>
          <w:szCs w:val="20"/>
          <w:lang w:val="es-ES" w:eastAsia="es-ES"/>
        </w:rPr>
        <w:t>range</w:t>
      </w:r>
      <w:proofErr w:type="spellEnd"/>
      <w:r w:rsidR="00D033F7" w:rsidRPr="00B4576E">
        <w:rPr>
          <w:rFonts w:ascii="Arial" w:eastAsia="Times New Roman" w:hAnsi="Arial" w:cs="Arial"/>
          <w:sz w:val="20"/>
          <w:szCs w:val="20"/>
          <w:lang w:val="es-ES" w:eastAsia="es-ES"/>
        </w:rPr>
        <w:t xml:space="preserve"> </w:t>
      </w:r>
      <w:proofErr w:type="spellStart"/>
      <w:r w:rsidR="00D033F7" w:rsidRPr="00B4576E">
        <w:rPr>
          <w:rFonts w:ascii="Arial" w:eastAsia="Times New Roman" w:hAnsi="Arial" w:cs="Arial"/>
          <w:sz w:val="20"/>
          <w:szCs w:val="20"/>
          <w:lang w:val="es-ES" w:eastAsia="es-ES"/>
        </w:rPr>
        <w:t>city</w:t>
      </w:r>
      <w:proofErr w:type="spellEnd"/>
      <w:r w:rsidRPr="00B4576E">
        <w:rPr>
          <w:rFonts w:ascii="Arial" w:eastAsia="Times New Roman" w:hAnsi="Arial" w:cs="Arial"/>
          <w:sz w:val="20"/>
          <w:szCs w:val="20"/>
          <w:lang w:val="en" w:eastAsia="es-ES"/>
        </w:rPr>
        <w:t xml:space="preserve"> in terms of public policies set in motion, and in the conformation of self-defined feminist organizations.</w:t>
      </w:r>
    </w:p>
    <w:p w:rsidR="006A34D6" w:rsidRPr="00A96C46" w:rsidRDefault="006A34D6" w:rsidP="00A96C46">
      <w:pPr>
        <w:spacing w:line="360" w:lineRule="auto"/>
        <w:jc w:val="both"/>
        <w:rPr>
          <w:rFonts w:ascii="Arial" w:eastAsia="Times New Roman" w:hAnsi="Arial" w:cs="Arial"/>
          <w:sz w:val="20"/>
          <w:szCs w:val="20"/>
          <w:lang w:val="es-ES" w:eastAsia="es-ES"/>
        </w:rPr>
      </w:pPr>
    </w:p>
    <w:p w:rsidR="00B67B09" w:rsidRPr="00A96C46" w:rsidRDefault="007F6504" w:rsidP="00A96C46">
      <w:pPr>
        <w:spacing w:line="360" w:lineRule="auto"/>
        <w:jc w:val="both"/>
        <w:rPr>
          <w:rFonts w:ascii="Arial" w:eastAsia="Times New Roman" w:hAnsi="Arial" w:cs="Arial"/>
          <w:sz w:val="20"/>
          <w:szCs w:val="20"/>
          <w:lang w:val="es-ES" w:eastAsia="es-ES"/>
        </w:rPr>
      </w:pPr>
      <w:r w:rsidRPr="00A96C46">
        <w:rPr>
          <w:rFonts w:ascii="Arial" w:eastAsia="Times New Roman" w:hAnsi="Arial" w:cs="Arial"/>
          <w:b/>
          <w:iCs/>
          <w:sz w:val="20"/>
          <w:szCs w:val="20"/>
          <w:lang w:val="es-ES" w:eastAsia="es-ES"/>
        </w:rPr>
        <w:t>Palabras clave</w:t>
      </w:r>
      <w:r w:rsidRPr="00A96C46">
        <w:rPr>
          <w:rFonts w:ascii="Arial" w:eastAsia="Times New Roman" w:hAnsi="Arial" w:cs="Arial"/>
          <w:b/>
          <w:sz w:val="20"/>
          <w:szCs w:val="20"/>
          <w:lang w:val="es-ES" w:eastAsia="es-ES"/>
        </w:rPr>
        <w:t>:</w:t>
      </w:r>
      <w:r w:rsidRPr="00A96C46">
        <w:rPr>
          <w:rFonts w:ascii="Arial" w:eastAsia="Times New Roman" w:hAnsi="Arial" w:cs="Arial"/>
          <w:sz w:val="20"/>
          <w:szCs w:val="20"/>
          <w:lang w:val="es-ES" w:eastAsia="es-ES"/>
        </w:rPr>
        <w:t xml:space="preserve"> </w:t>
      </w:r>
    </w:p>
    <w:p w:rsidR="00B67B09" w:rsidRPr="00A96C46" w:rsidRDefault="00B67B09" w:rsidP="00A96C46">
      <w:pPr>
        <w:spacing w:line="360" w:lineRule="auto"/>
        <w:jc w:val="both"/>
        <w:rPr>
          <w:rFonts w:ascii="Arial" w:eastAsia="Times New Roman" w:hAnsi="Arial" w:cs="Arial"/>
          <w:sz w:val="20"/>
          <w:szCs w:val="20"/>
          <w:lang w:val="es-ES" w:eastAsia="es-ES"/>
        </w:rPr>
      </w:pPr>
    </w:p>
    <w:p w:rsidR="006A34D6" w:rsidRPr="00A96C46" w:rsidRDefault="00854D92" w:rsidP="00A96C46">
      <w:pPr>
        <w:spacing w:line="36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Género;</w:t>
      </w:r>
      <w:r w:rsidR="007F6504" w:rsidRPr="00A96C46">
        <w:rPr>
          <w:rFonts w:ascii="Arial" w:eastAsia="Times New Roman" w:hAnsi="Arial" w:cs="Arial"/>
          <w:sz w:val="20"/>
          <w:szCs w:val="20"/>
          <w:lang w:val="es-ES" w:eastAsia="es-ES"/>
        </w:rPr>
        <w:t xml:space="preserve"> </w:t>
      </w:r>
      <w:r w:rsidR="00047440" w:rsidRPr="00A96C46">
        <w:rPr>
          <w:rFonts w:ascii="Arial" w:eastAsia="Times New Roman" w:hAnsi="Arial" w:cs="Arial"/>
          <w:sz w:val="20"/>
          <w:szCs w:val="20"/>
          <w:lang w:val="es-ES" w:eastAsia="es-ES"/>
        </w:rPr>
        <w:t>#NIUNAMENOS</w:t>
      </w:r>
      <w:r>
        <w:rPr>
          <w:rFonts w:ascii="Arial" w:eastAsia="Times New Roman" w:hAnsi="Arial" w:cs="Arial"/>
          <w:sz w:val="20"/>
          <w:szCs w:val="20"/>
          <w:lang w:val="es-ES" w:eastAsia="es-ES"/>
        </w:rPr>
        <w:t>;</w:t>
      </w:r>
      <w:r w:rsidR="007F6504" w:rsidRPr="00A96C46">
        <w:rPr>
          <w:rFonts w:ascii="Arial" w:eastAsia="Times New Roman" w:hAnsi="Arial" w:cs="Arial"/>
          <w:sz w:val="20"/>
          <w:szCs w:val="20"/>
          <w:lang w:val="es-ES" w:eastAsia="es-ES"/>
        </w:rPr>
        <w:t xml:space="preserve"> Ciudad intermedia</w:t>
      </w:r>
    </w:p>
    <w:p w:rsidR="001226DC" w:rsidRPr="00A96C46" w:rsidRDefault="00854D92" w:rsidP="00A96C46">
      <w:pPr>
        <w:spacing w:line="360" w:lineRule="auto"/>
        <w:jc w:val="both"/>
        <w:rPr>
          <w:rFonts w:ascii="Arial" w:eastAsia="Times New Roman" w:hAnsi="Arial" w:cs="Arial"/>
          <w:sz w:val="20"/>
          <w:szCs w:val="20"/>
          <w:lang w:val="es-ES" w:eastAsia="es-ES"/>
        </w:rPr>
      </w:pPr>
      <w:proofErr w:type="spellStart"/>
      <w:r>
        <w:rPr>
          <w:rFonts w:ascii="Arial" w:eastAsia="Times New Roman" w:hAnsi="Arial" w:cs="Arial"/>
          <w:sz w:val="20"/>
          <w:szCs w:val="20"/>
          <w:lang w:val="es-ES" w:eastAsia="es-ES"/>
        </w:rPr>
        <w:t>Gender</w:t>
      </w:r>
      <w:proofErr w:type="spellEnd"/>
      <w:r>
        <w:rPr>
          <w:rFonts w:ascii="Arial" w:eastAsia="Times New Roman" w:hAnsi="Arial" w:cs="Arial"/>
          <w:sz w:val="20"/>
          <w:szCs w:val="20"/>
          <w:lang w:val="es-ES" w:eastAsia="es-ES"/>
        </w:rPr>
        <w:t>;</w:t>
      </w:r>
      <w:r w:rsidR="00047440" w:rsidRPr="00A96C46">
        <w:rPr>
          <w:rFonts w:ascii="Arial" w:eastAsia="Times New Roman" w:hAnsi="Arial" w:cs="Arial"/>
          <w:sz w:val="20"/>
          <w:szCs w:val="20"/>
          <w:lang w:val="es-ES" w:eastAsia="es-ES"/>
        </w:rPr>
        <w:t xml:space="preserve"> #NIUNAMENOS</w:t>
      </w:r>
      <w:r>
        <w:rPr>
          <w:rFonts w:ascii="Arial" w:eastAsia="Times New Roman" w:hAnsi="Arial" w:cs="Arial"/>
          <w:sz w:val="20"/>
          <w:szCs w:val="20"/>
          <w:lang w:val="es-ES" w:eastAsia="es-ES"/>
        </w:rPr>
        <w:t>;</w:t>
      </w:r>
      <w:r w:rsidR="007F6504" w:rsidRPr="00A96C46">
        <w:rPr>
          <w:rFonts w:ascii="Arial" w:eastAsia="Times New Roman" w:hAnsi="Arial" w:cs="Arial"/>
          <w:sz w:val="20"/>
          <w:szCs w:val="20"/>
          <w:lang w:val="es-ES" w:eastAsia="es-ES"/>
        </w:rPr>
        <w:t xml:space="preserve"> </w:t>
      </w:r>
      <w:proofErr w:type="spellStart"/>
      <w:r w:rsidR="007F6504" w:rsidRPr="00A96C46">
        <w:rPr>
          <w:rFonts w:ascii="Arial" w:eastAsia="Times New Roman" w:hAnsi="Arial" w:cs="Arial"/>
          <w:sz w:val="20"/>
          <w:szCs w:val="20"/>
          <w:lang w:val="es-ES" w:eastAsia="es-ES"/>
        </w:rPr>
        <w:t>Midle</w:t>
      </w:r>
      <w:proofErr w:type="spellEnd"/>
      <w:r w:rsidR="007F6504" w:rsidRPr="00A96C46">
        <w:rPr>
          <w:rFonts w:ascii="Arial" w:eastAsia="Times New Roman" w:hAnsi="Arial" w:cs="Arial"/>
          <w:sz w:val="20"/>
          <w:szCs w:val="20"/>
          <w:lang w:val="es-ES" w:eastAsia="es-ES"/>
        </w:rPr>
        <w:t xml:space="preserve"> </w:t>
      </w:r>
      <w:proofErr w:type="spellStart"/>
      <w:r w:rsidR="007F6504" w:rsidRPr="00A96C46">
        <w:rPr>
          <w:rFonts w:ascii="Arial" w:eastAsia="Times New Roman" w:hAnsi="Arial" w:cs="Arial"/>
          <w:sz w:val="20"/>
          <w:szCs w:val="20"/>
          <w:lang w:val="es-ES" w:eastAsia="es-ES"/>
        </w:rPr>
        <w:t>range</w:t>
      </w:r>
      <w:proofErr w:type="spellEnd"/>
      <w:r w:rsidR="007F6504" w:rsidRPr="00A96C46">
        <w:rPr>
          <w:rFonts w:ascii="Arial" w:eastAsia="Times New Roman" w:hAnsi="Arial" w:cs="Arial"/>
          <w:sz w:val="20"/>
          <w:szCs w:val="20"/>
          <w:lang w:val="es-ES" w:eastAsia="es-ES"/>
        </w:rPr>
        <w:t xml:space="preserve"> </w:t>
      </w:r>
      <w:proofErr w:type="spellStart"/>
      <w:r w:rsidR="007F6504" w:rsidRPr="00A96C46">
        <w:rPr>
          <w:rFonts w:ascii="Arial" w:eastAsia="Times New Roman" w:hAnsi="Arial" w:cs="Arial"/>
          <w:sz w:val="20"/>
          <w:szCs w:val="20"/>
          <w:lang w:val="es-ES" w:eastAsia="es-ES"/>
        </w:rPr>
        <w:t>city</w:t>
      </w:r>
      <w:proofErr w:type="spellEnd"/>
      <w:r>
        <w:rPr>
          <w:rFonts w:ascii="Arial" w:eastAsia="Times New Roman" w:hAnsi="Arial" w:cs="Arial"/>
          <w:sz w:val="20"/>
          <w:szCs w:val="20"/>
          <w:lang w:val="es-ES" w:eastAsia="es-ES"/>
        </w:rPr>
        <w:t>.</w:t>
      </w:r>
      <w:r w:rsidR="007F6504" w:rsidRPr="00A96C46">
        <w:rPr>
          <w:rFonts w:ascii="Arial" w:eastAsia="Times New Roman" w:hAnsi="Arial" w:cs="Arial"/>
          <w:sz w:val="20"/>
          <w:szCs w:val="20"/>
          <w:lang w:val="es-ES" w:eastAsia="es-ES"/>
        </w:rPr>
        <w:t xml:space="preserve"> </w:t>
      </w:r>
      <w:r w:rsidR="00047440" w:rsidRPr="00A96C46">
        <w:rPr>
          <w:rFonts w:ascii="Arial" w:eastAsia="Times New Roman" w:hAnsi="Arial" w:cs="Arial"/>
          <w:sz w:val="20"/>
          <w:szCs w:val="20"/>
          <w:lang w:val="es-ES" w:eastAsia="es-ES"/>
        </w:rPr>
        <w:t xml:space="preserve"> </w:t>
      </w:r>
      <w:r w:rsidR="006A34D6" w:rsidRPr="00A96C46">
        <w:rPr>
          <w:rFonts w:ascii="Arial" w:eastAsia="Times New Roman" w:hAnsi="Arial" w:cs="Arial"/>
          <w:i/>
          <w:iCs/>
          <w:sz w:val="20"/>
          <w:szCs w:val="20"/>
          <w:lang w:val="es-ES" w:eastAsia="es-ES"/>
        </w:rPr>
        <w:t> </w:t>
      </w:r>
    </w:p>
    <w:p w:rsidR="00A87360" w:rsidRDefault="00A87360" w:rsidP="00A96C46">
      <w:pPr>
        <w:pStyle w:val="yiv8185599035msonormal"/>
        <w:spacing w:before="0" w:beforeAutospacing="0" w:after="0" w:afterAutospacing="0" w:line="360" w:lineRule="auto"/>
        <w:jc w:val="both"/>
        <w:rPr>
          <w:rFonts w:ascii="Arial" w:hAnsi="Arial" w:cs="Arial"/>
          <w:b/>
          <w:sz w:val="20"/>
          <w:szCs w:val="20"/>
          <w:shd w:val="clear" w:color="auto" w:fill="FFFFFF"/>
        </w:rPr>
      </w:pPr>
    </w:p>
    <w:p w:rsidR="00A87360" w:rsidRDefault="00A87360" w:rsidP="00A96C46">
      <w:pPr>
        <w:pStyle w:val="yiv8185599035msonormal"/>
        <w:spacing w:before="0" w:beforeAutospacing="0" w:after="0" w:afterAutospacing="0" w:line="360" w:lineRule="auto"/>
        <w:jc w:val="both"/>
        <w:rPr>
          <w:rFonts w:ascii="Arial" w:hAnsi="Arial" w:cs="Arial"/>
          <w:b/>
          <w:sz w:val="20"/>
          <w:szCs w:val="20"/>
          <w:shd w:val="clear" w:color="auto" w:fill="FFFFFF"/>
        </w:rPr>
      </w:pPr>
    </w:p>
    <w:p w:rsidR="001226DC" w:rsidRPr="00A96C46" w:rsidRDefault="003F023E" w:rsidP="00A96C46">
      <w:pPr>
        <w:pStyle w:val="yiv8185599035msonormal"/>
        <w:spacing w:before="0" w:beforeAutospacing="0" w:after="0" w:afterAutospacing="0" w:line="360" w:lineRule="auto"/>
        <w:jc w:val="both"/>
        <w:rPr>
          <w:rFonts w:ascii="Arial" w:hAnsi="Arial" w:cs="Arial"/>
          <w:b/>
          <w:sz w:val="20"/>
          <w:szCs w:val="20"/>
          <w:shd w:val="clear" w:color="auto" w:fill="FFFFFF"/>
        </w:rPr>
      </w:pPr>
      <w:r w:rsidRPr="00A96C46">
        <w:rPr>
          <w:rFonts w:ascii="Arial" w:hAnsi="Arial" w:cs="Arial"/>
          <w:b/>
          <w:sz w:val="20"/>
          <w:szCs w:val="20"/>
          <w:shd w:val="clear" w:color="auto" w:fill="FFFFFF"/>
        </w:rPr>
        <w:lastRenderedPageBreak/>
        <w:t>Introducción</w:t>
      </w:r>
    </w:p>
    <w:p w:rsidR="003151BC" w:rsidRPr="00A96C46" w:rsidRDefault="003151BC" w:rsidP="00A96C46">
      <w:pPr>
        <w:pStyle w:val="yiv8185599035msonormal"/>
        <w:spacing w:before="0" w:beforeAutospacing="0" w:after="0" w:afterAutospacing="0" w:line="360" w:lineRule="auto"/>
        <w:jc w:val="both"/>
        <w:rPr>
          <w:rFonts w:ascii="Arial" w:hAnsi="Arial" w:cs="Arial"/>
          <w:b/>
          <w:sz w:val="20"/>
          <w:szCs w:val="20"/>
          <w:shd w:val="clear" w:color="auto" w:fill="FFFFFF"/>
        </w:rPr>
      </w:pPr>
    </w:p>
    <w:p w:rsidR="00976FA0" w:rsidRPr="00B4576E" w:rsidRDefault="00325E93" w:rsidP="00A96C46">
      <w:pPr>
        <w:pStyle w:val="yiv8185599035msonormal"/>
        <w:spacing w:before="0" w:beforeAutospacing="0" w:after="0" w:afterAutospacing="0" w:line="360" w:lineRule="auto"/>
        <w:jc w:val="both"/>
        <w:rPr>
          <w:rFonts w:ascii="Arial" w:hAnsi="Arial" w:cs="Arial"/>
          <w:sz w:val="20"/>
          <w:szCs w:val="20"/>
        </w:rPr>
      </w:pPr>
      <w:r w:rsidRPr="00B4576E">
        <w:rPr>
          <w:rFonts w:ascii="Arial" w:hAnsi="Arial" w:cs="Arial"/>
          <w:sz w:val="20"/>
          <w:szCs w:val="20"/>
        </w:rPr>
        <w:t xml:space="preserve">La ciudadanía </w:t>
      </w:r>
      <w:r w:rsidR="00333BBC" w:rsidRPr="00B4576E">
        <w:rPr>
          <w:rFonts w:ascii="Arial" w:hAnsi="Arial" w:cs="Arial"/>
          <w:sz w:val="20"/>
          <w:szCs w:val="20"/>
        </w:rPr>
        <w:t xml:space="preserve">-en general- </w:t>
      </w:r>
      <w:r w:rsidRPr="00B4576E">
        <w:rPr>
          <w:rFonts w:ascii="Arial" w:hAnsi="Arial" w:cs="Arial"/>
          <w:sz w:val="20"/>
          <w:szCs w:val="20"/>
        </w:rPr>
        <w:t>se ha visto interpelada fuertemente en el último tiempo en vincul</w:t>
      </w:r>
      <w:r w:rsidR="00D30E80" w:rsidRPr="00B4576E">
        <w:rPr>
          <w:rFonts w:ascii="Arial" w:hAnsi="Arial" w:cs="Arial"/>
          <w:sz w:val="20"/>
          <w:szCs w:val="20"/>
        </w:rPr>
        <w:t xml:space="preserve">ación con la violencia de género, entendida </w:t>
      </w:r>
      <w:r w:rsidR="00976FA0" w:rsidRPr="00B4576E">
        <w:rPr>
          <w:rFonts w:ascii="Arial" w:hAnsi="Arial" w:cs="Arial"/>
          <w:sz w:val="20"/>
          <w:szCs w:val="20"/>
        </w:rPr>
        <w:t xml:space="preserve">aquí </w:t>
      </w:r>
      <w:r w:rsidR="00D30E80" w:rsidRPr="00B4576E">
        <w:rPr>
          <w:rFonts w:ascii="Arial" w:hAnsi="Arial" w:cs="Arial"/>
          <w:sz w:val="20"/>
          <w:szCs w:val="20"/>
        </w:rPr>
        <w:t>como el conjunto de actos que “por medio de la amenaza, la coacción o la fuerza les infringen a las mujeres en la vida privada o pública, sufrimientos físicos, sexuales, o psicológicos con el fin de intimidarlas, castigarlas, humillarlas o que se vean afectadas en su integridad física y su sub</w:t>
      </w:r>
      <w:r w:rsidR="00437111" w:rsidRPr="00B4576E">
        <w:rPr>
          <w:rFonts w:ascii="Arial" w:hAnsi="Arial" w:cs="Arial"/>
          <w:sz w:val="20"/>
          <w:szCs w:val="20"/>
        </w:rPr>
        <w:t>jetividad” (</w:t>
      </w:r>
      <w:proofErr w:type="spellStart"/>
      <w:r w:rsidR="00437111" w:rsidRPr="00B4576E">
        <w:rPr>
          <w:rFonts w:ascii="Arial" w:hAnsi="Arial" w:cs="Arial"/>
          <w:sz w:val="20"/>
          <w:szCs w:val="20"/>
        </w:rPr>
        <w:t>Alemany</w:t>
      </w:r>
      <w:proofErr w:type="spellEnd"/>
      <w:r w:rsidR="00437111" w:rsidRPr="00B4576E">
        <w:rPr>
          <w:rFonts w:ascii="Arial" w:hAnsi="Arial" w:cs="Arial"/>
          <w:sz w:val="20"/>
          <w:szCs w:val="20"/>
        </w:rPr>
        <w:t>, 2002: 291)</w:t>
      </w:r>
      <w:r w:rsidRPr="00B4576E">
        <w:rPr>
          <w:rFonts w:ascii="Arial" w:hAnsi="Arial" w:cs="Arial"/>
          <w:sz w:val="20"/>
          <w:szCs w:val="20"/>
        </w:rPr>
        <w:t xml:space="preserve">. </w:t>
      </w:r>
    </w:p>
    <w:p w:rsidR="00976FA0" w:rsidRPr="00B4576E" w:rsidRDefault="00976FA0" w:rsidP="00A96C46">
      <w:pPr>
        <w:pStyle w:val="yiv8185599035msonormal"/>
        <w:spacing w:before="0" w:beforeAutospacing="0" w:after="0" w:afterAutospacing="0" w:line="360" w:lineRule="auto"/>
        <w:jc w:val="both"/>
        <w:rPr>
          <w:rFonts w:ascii="Arial" w:hAnsi="Arial" w:cs="Arial"/>
          <w:sz w:val="20"/>
          <w:szCs w:val="20"/>
        </w:rPr>
      </w:pPr>
      <w:r w:rsidRPr="00B4576E">
        <w:rPr>
          <w:rFonts w:ascii="Arial" w:hAnsi="Arial" w:cs="Arial"/>
          <w:sz w:val="20"/>
          <w:szCs w:val="20"/>
        </w:rPr>
        <w:t>El caso</w:t>
      </w:r>
      <w:r w:rsidR="00691FB1" w:rsidRPr="00B4576E">
        <w:rPr>
          <w:rFonts w:ascii="Arial" w:hAnsi="Arial" w:cs="Arial"/>
          <w:sz w:val="20"/>
          <w:szCs w:val="20"/>
        </w:rPr>
        <w:t xml:space="preserve"> </w:t>
      </w:r>
      <w:proofErr w:type="spellStart"/>
      <w:r w:rsidR="00691FB1" w:rsidRPr="00B4576E">
        <w:rPr>
          <w:rFonts w:ascii="Arial" w:hAnsi="Arial" w:cs="Arial"/>
          <w:sz w:val="20"/>
          <w:szCs w:val="20"/>
        </w:rPr>
        <w:t>Chiara</w:t>
      </w:r>
      <w:proofErr w:type="spellEnd"/>
      <w:r w:rsidR="00691FB1" w:rsidRPr="00B4576E">
        <w:rPr>
          <w:rFonts w:ascii="Arial" w:hAnsi="Arial" w:cs="Arial"/>
          <w:sz w:val="20"/>
          <w:szCs w:val="20"/>
        </w:rPr>
        <w:t xml:space="preserve"> Páez</w:t>
      </w:r>
      <w:r w:rsidRPr="00B4576E">
        <w:rPr>
          <w:rFonts w:ascii="Arial" w:hAnsi="Arial" w:cs="Arial"/>
          <w:sz w:val="20"/>
          <w:szCs w:val="20"/>
        </w:rPr>
        <w:t xml:space="preserve"> -adolescente de 14 años que estaba embarazada y vivía en la provincia de Santa Fe, estuvo desaparecida 2 días hasta que el 11 de mayo de 2015 su cuerpo fue hallado enterrado en el patio de la casa de su novio- desató</w:t>
      </w:r>
      <w:r w:rsidR="00E32EAC" w:rsidRPr="00B4576E">
        <w:rPr>
          <w:rFonts w:ascii="Arial" w:hAnsi="Arial" w:cs="Arial"/>
          <w:sz w:val="20"/>
          <w:szCs w:val="20"/>
        </w:rPr>
        <w:t xml:space="preserve"> fuertes repercusiones a nivel nacional que derivaron en algunas acciones</w:t>
      </w:r>
      <w:r w:rsidR="00691FB1" w:rsidRPr="00B4576E">
        <w:rPr>
          <w:rFonts w:ascii="Arial" w:hAnsi="Arial" w:cs="Arial"/>
          <w:sz w:val="20"/>
          <w:szCs w:val="20"/>
        </w:rPr>
        <w:t>,</w:t>
      </w:r>
      <w:r w:rsidR="007757A6" w:rsidRPr="00B4576E">
        <w:rPr>
          <w:rFonts w:ascii="Arial" w:hAnsi="Arial" w:cs="Arial"/>
          <w:sz w:val="20"/>
          <w:szCs w:val="20"/>
        </w:rPr>
        <w:t xml:space="preserve"> tanto desde la convergencia de los distintos niveles de gestión</w:t>
      </w:r>
      <w:r w:rsidR="00C93A85" w:rsidRPr="00B4576E">
        <w:rPr>
          <w:rFonts w:ascii="Arial" w:hAnsi="Arial" w:cs="Arial"/>
          <w:sz w:val="20"/>
          <w:szCs w:val="20"/>
        </w:rPr>
        <w:t xml:space="preserve"> </w:t>
      </w:r>
      <w:r w:rsidR="00333BBC" w:rsidRPr="00B4576E">
        <w:rPr>
          <w:rFonts w:ascii="Arial" w:hAnsi="Arial" w:cs="Arial"/>
          <w:sz w:val="20"/>
          <w:szCs w:val="20"/>
        </w:rPr>
        <w:t xml:space="preserve">del </w:t>
      </w:r>
      <w:r w:rsidR="00E32EAC" w:rsidRPr="00B4576E">
        <w:rPr>
          <w:rFonts w:ascii="Arial" w:hAnsi="Arial" w:cs="Arial"/>
          <w:sz w:val="20"/>
          <w:szCs w:val="20"/>
        </w:rPr>
        <w:t>Estado como de</w:t>
      </w:r>
      <w:r w:rsidR="00691FB1" w:rsidRPr="00B4576E">
        <w:rPr>
          <w:rFonts w:ascii="Arial" w:hAnsi="Arial" w:cs="Arial"/>
          <w:sz w:val="20"/>
          <w:szCs w:val="20"/>
        </w:rPr>
        <w:t xml:space="preserve">sde las organizaciones civiles, en repudio a </w:t>
      </w:r>
      <w:r w:rsidR="00325E93" w:rsidRPr="00B4576E">
        <w:rPr>
          <w:rFonts w:ascii="Arial" w:hAnsi="Arial" w:cs="Arial"/>
          <w:sz w:val="20"/>
          <w:szCs w:val="20"/>
        </w:rPr>
        <w:t>l</w:t>
      </w:r>
      <w:r w:rsidR="00CF5688" w:rsidRPr="00B4576E">
        <w:rPr>
          <w:rFonts w:ascii="Arial" w:hAnsi="Arial" w:cs="Arial"/>
          <w:sz w:val="20"/>
          <w:szCs w:val="20"/>
        </w:rPr>
        <w:t xml:space="preserve">os </w:t>
      </w:r>
      <w:proofErr w:type="spellStart"/>
      <w:r w:rsidR="00CF5688" w:rsidRPr="00B4576E">
        <w:rPr>
          <w:rFonts w:ascii="Arial" w:hAnsi="Arial" w:cs="Arial"/>
          <w:sz w:val="20"/>
          <w:szCs w:val="20"/>
        </w:rPr>
        <w:t>femicidios</w:t>
      </w:r>
      <w:proofErr w:type="spellEnd"/>
      <w:r w:rsidR="00691FB1" w:rsidRPr="00B4576E">
        <w:rPr>
          <w:rFonts w:ascii="Arial" w:hAnsi="Arial" w:cs="Arial"/>
          <w:sz w:val="20"/>
          <w:szCs w:val="20"/>
        </w:rPr>
        <w:t>.</w:t>
      </w:r>
      <w:r w:rsidR="00C93A85" w:rsidRPr="00B4576E">
        <w:rPr>
          <w:rFonts w:ascii="Arial" w:hAnsi="Arial" w:cs="Arial"/>
          <w:sz w:val="20"/>
          <w:szCs w:val="20"/>
        </w:rPr>
        <w:t xml:space="preserve"> </w:t>
      </w:r>
      <w:r w:rsidR="00691FB1" w:rsidRPr="00B4576E">
        <w:rPr>
          <w:rFonts w:ascii="Arial" w:hAnsi="Arial" w:cs="Arial"/>
          <w:sz w:val="20"/>
          <w:szCs w:val="20"/>
        </w:rPr>
        <w:t xml:space="preserve">Estos últimos </w:t>
      </w:r>
      <w:r w:rsidR="00047440" w:rsidRPr="00B4576E">
        <w:rPr>
          <w:rFonts w:ascii="Arial" w:hAnsi="Arial" w:cs="Arial"/>
          <w:sz w:val="20"/>
          <w:szCs w:val="20"/>
        </w:rPr>
        <w:t xml:space="preserve"> son </w:t>
      </w:r>
      <w:r w:rsidR="00CF5688" w:rsidRPr="00B4576E">
        <w:rPr>
          <w:rFonts w:ascii="Arial" w:hAnsi="Arial" w:cs="Arial"/>
          <w:sz w:val="20"/>
          <w:szCs w:val="20"/>
        </w:rPr>
        <w:t xml:space="preserve">conceptualizados como la violencia extrema ejercida sobre las mujeres por el sólo hecho de serlo. </w:t>
      </w:r>
      <w:r w:rsidR="00FE046D" w:rsidRPr="00B4576E">
        <w:rPr>
          <w:rFonts w:ascii="Arial" w:hAnsi="Arial" w:cs="Arial"/>
          <w:sz w:val="20"/>
          <w:szCs w:val="20"/>
        </w:rPr>
        <w:t>E</w:t>
      </w:r>
      <w:r w:rsidR="00CF5688" w:rsidRPr="00B4576E">
        <w:rPr>
          <w:rFonts w:ascii="Arial" w:hAnsi="Arial" w:cs="Arial"/>
          <w:sz w:val="20"/>
          <w:szCs w:val="20"/>
        </w:rPr>
        <w:t>l fenómeno</w:t>
      </w:r>
      <w:r w:rsidR="0084386F" w:rsidRPr="00B4576E">
        <w:rPr>
          <w:rFonts w:ascii="Arial" w:hAnsi="Arial" w:cs="Arial"/>
          <w:sz w:val="20"/>
          <w:szCs w:val="20"/>
        </w:rPr>
        <w:t xml:space="preserve"> ha tenido una mayor </w:t>
      </w:r>
      <w:proofErr w:type="spellStart"/>
      <w:r w:rsidR="0084386F" w:rsidRPr="00B4576E">
        <w:rPr>
          <w:rFonts w:ascii="Arial" w:hAnsi="Arial" w:cs="Arial"/>
          <w:sz w:val="20"/>
          <w:szCs w:val="20"/>
        </w:rPr>
        <w:t>visibilización</w:t>
      </w:r>
      <w:proofErr w:type="spellEnd"/>
      <w:r w:rsidR="00325E93" w:rsidRPr="00B4576E">
        <w:rPr>
          <w:rFonts w:ascii="Arial" w:hAnsi="Arial" w:cs="Arial"/>
          <w:sz w:val="20"/>
          <w:szCs w:val="20"/>
        </w:rPr>
        <w:t xml:space="preserve">, </w:t>
      </w:r>
      <w:r w:rsidR="00AE754A" w:rsidRPr="00B4576E">
        <w:rPr>
          <w:rFonts w:ascii="Arial" w:hAnsi="Arial" w:cs="Arial"/>
          <w:sz w:val="20"/>
          <w:szCs w:val="20"/>
        </w:rPr>
        <w:t xml:space="preserve">sobre todo </w:t>
      </w:r>
      <w:r w:rsidR="00054763" w:rsidRPr="00B4576E">
        <w:rPr>
          <w:rFonts w:ascii="Arial" w:hAnsi="Arial" w:cs="Arial"/>
          <w:sz w:val="20"/>
          <w:szCs w:val="20"/>
        </w:rPr>
        <w:t>desde</w:t>
      </w:r>
      <w:r w:rsidR="00AE754A" w:rsidRPr="00B4576E">
        <w:rPr>
          <w:rFonts w:ascii="Arial" w:hAnsi="Arial" w:cs="Arial"/>
          <w:sz w:val="20"/>
          <w:szCs w:val="20"/>
        </w:rPr>
        <w:t xml:space="preserve"> los medios masivos de comunicación y en las redes so</w:t>
      </w:r>
      <w:r w:rsidR="00325E93" w:rsidRPr="00B4576E">
        <w:rPr>
          <w:rFonts w:ascii="Arial" w:hAnsi="Arial" w:cs="Arial"/>
          <w:sz w:val="20"/>
          <w:szCs w:val="20"/>
        </w:rPr>
        <w:t>ciales</w:t>
      </w:r>
      <w:r w:rsidR="0084386F" w:rsidRPr="00B4576E">
        <w:rPr>
          <w:rFonts w:ascii="Arial" w:hAnsi="Arial" w:cs="Arial"/>
          <w:sz w:val="20"/>
          <w:szCs w:val="20"/>
        </w:rPr>
        <w:t>, contribuyendo al surgimiento de</w:t>
      </w:r>
      <w:r w:rsidR="00FD71EE" w:rsidRPr="00B4576E">
        <w:rPr>
          <w:rFonts w:ascii="Arial" w:hAnsi="Arial" w:cs="Arial"/>
          <w:sz w:val="20"/>
          <w:szCs w:val="20"/>
        </w:rPr>
        <w:t xml:space="preserve"> </w:t>
      </w:r>
      <w:r w:rsidR="007C358A" w:rsidRPr="00B4576E">
        <w:rPr>
          <w:rFonts w:ascii="Arial" w:hAnsi="Arial" w:cs="Arial"/>
          <w:sz w:val="20"/>
          <w:szCs w:val="20"/>
        </w:rPr>
        <w:t xml:space="preserve">demandas políticas provenientes de </w:t>
      </w:r>
      <w:r w:rsidR="00CF5688" w:rsidRPr="00B4576E">
        <w:rPr>
          <w:rFonts w:ascii="Arial" w:hAnsi="Arial" w:cs="Arial"/>
          <w:sz w:val="20"/>
          <w:szCs w:val="20"/>
        </w:rPr>
        <w:t>organizaciones</w:t>
      </w:r>
      <w:r w:rsidR="0084386F" w:rsidRPr="00B4576E">
        <w:rPr>
          <w:rFonts w:ascii="Arial" w:hAnsi="Arial" w:cs="Arial"/>
          <w:sz w:val="20"/>
          <w:szCs w:val="20"/>
        </w:rPr>
        <w:t xml:space="preserve"> diversas </w:t>
      </w:r>
      <w:r w:rsidR="00CF5688" w:rsidRPr="00B4576E">
        <w:rPr>
          <w:rFonts w:ascii="Arial" w:hAnsi="Arial" w:cs="Arial"/>
          <w:sz w:val="20"/>
          <w:szCs w:val="20"/>
        </w:rPr>
        <w:t>que se suman a</w:t>
      </w:r>
      <w:r w:rsidR="00AE754A" w:rsidRPr="00B4576E">
        <w:rPr>
          <w:rFonts w:ascii="Arial" w:hAnsi="Arial" w:cs="Arial"/>
          <w:sz w:val="20"/>
          <w:szCs w:val="20"/>
        </w:rPr>
        <w:t xml:space="preserve"> los</w:t>
      </w:r>
      <w:r w:rsidR="00FD71EE" w:rsidRPr="00B4576E">
        <w:rPr>
          <w:rFonts w:ascii="Arial" w:hAnsi="Arial" w:cs="Arial"/>
          <w:sz w:val="20"/>
          <w:szCs w:val="20"/>
        </w:rPr>
        <w:t xml:space="preserve"> </w:t>
      </w:r>
      <w:r w:rsidR="00AE754A" w:rsidRPr="00B4576E">
        <w:rPr>
          <w:rFonts w:ascii="Arial" w:hAnsi="Arial" w:cs="Arial"/>
          <w:sz w:val="20"/>
          <w:szCs w:val="20"/>
        </w:rPr>
        <w:t>históricos reclamos</w:t>
      </w:r>
      <w:r w:rsidR="00CF5688" w:rsidRPr="00B4576E">
        <w:rPr>
          <w:rFonts w:ascii="Arial" w:hAnsi="Arial" w:cs="Arial"/>
          <w:sz w:val="20"/>
          <w:szCs w:val="20"/>
        </w:rPr>
        <w:t xml:space="preserve"> del feminismo en torno de las desigualdades de género.</w:t>
      </w:r>
      <w:r w:rsidR="00C93A85" w:rsidRPr="00B4576E">
        <w:rPr>
          <w:rFonts w:ascii="Arial" w:hAnsi="Arial" w:cs="Arial"/>
          <w:sz w:val="20"/>
          <w:szCs w:val="20"/>
        </w:rPr>
        <w:t xml:space="preserve"> </w:t>
      </w:r>
      <w:r w:rsidRPr="00B4576E">
        <w:rPr>
          <w:rFonts w:ascii="Arial" w:hAnsi="Arial" w:cs="Arial"/>
          <w:bCs/>
          <w:iCs/>
          <w:sz w:val="20"/>
          <w:szCs w:val="20"/>
          <w:shd w:val="clear" w:color="auto" w:fill="FFFFFF"/>
        </w:rPr>
        <w:t>Cuando sostenemos que hay desigualdad, decimos que se le impide a una persona -en general a las mujeres o a  hombres con masculinidades “degradadas”- desplegar la totalidad de su potencial en el ámbito en el cual desarrolla sus relaciones interpersonales dado el binarismo taxativo que presenta en nuestra sociedad el esquema se</w:t>
      </w:r>
      <w:r w:rsidR="00047440" w:rsidRPr="00B4576E">
        <w:rPr>
          <w:rFonts w:ascii="Arial" w:hAnsi="Arial" w:cs="Arial"/>
          <w:bCs/>
          <w:iCs/>
          <w:sz w:val="20"/>
          <w:szCs w:val="20"/>
          <w:shd w:val="clear" w:color="auto" w:fill="FFFFFF"/>
        </w:rPr>
        <w:t>xo/</w:t>
      </w:r>
      <w:r w:rsidRPr="00B4576E">
        <w:rPr>
          <w:rFonts w:ascii="Arial" w:hAnsi="Arial" w:cs="Arial"/>
          <w:bCs/>
          <w:iCs/>
          <w:sz w:val="20"/>
          <w:szCs w:val="20"/>
          <w:shd w:val="clear" w:color="auto" w:fill="FFFFFF"/>
        </w:rPr>
        <w:t xml:space="preserve">género y que constriñe posibilidades de acción/participación. Se puede observar la existencia de la desigualdad de género -en todas las esferas de la vida social- cuando las personas no tienen acceso a diferentes posibilidades sociales de igual nivel que las personas de otro género. </w:t>
      </w:r>
    </w:p>
    <w:p w:rsidR="007A0007" w:rsidRPr="00B4576E" w:rsidRDefault="00054763" w:rsidP="00A96C46">
      <w:pPr>
        <w:pStyle w:val="yiv8185599035msonormal"/>
        <w:spacing w:before="0" w:beforeAutospacing="0" w:after="0" w:afterAutospacing="0" w:line="360" w:lineRule="auto"/>
        <w:jc w:val="both"/>
        <w:rPr>
          <w:rFonts w:ascii="Arial" w:hAnsi="Arial" w:cs="Arial"/>
          <w:sz w:val="20"/>
          <w:szCs w:val="20"/>
        </w:rPr>
      </w:pPr>
      <w:r w:rsidRPr="00B4576E">
        <w:rPr>
          <w:rFonts w:ascii="Arial" w:hAnsi="Arial" w:cs="Arial"/>
          <w:sz w:val="20"/>
          <w:szCs w:val="20"/>
        </w:rPr>
        <w:t xml:space="preserve">El </w:t>
      </w:r>
      <w:r w:rsidR="007A0007" w:rsidRPr="00B4576E">
        <w:rPr>
          <w:rFonts w:ascii="Arial" w:hAnsi="Arial" w:cs="Arial"/>
          <w:sz w:val="20"/>
          <w:szCs w:val="20"/>
        </w:rPr>
        <w:t xml:space="preserve">3 de junio </w:t>
      </w:r>
      <w:r w:rsidR="00976FA0" w:rsidRPr="00B4576E">
        <w:rPr>
          <w:rFonts w:ascii="Arial" w:hAnsi="Arial" w:cs="Arial"/>
          <w:sz w:val="20"/>
          <w:szCs w:val="20"/>
        </w:rPr>
        <w:t>de 2015</w:t>
      </w:r>
      <w:r w:rsidR="007A0007" w:rsidRPr="00B4576E">
        <w:rPr>
          <w:rFonts w:ascii="Arial" w:hAnsi="Arial" w:cs="Arial"/>
          <w:sz w:val="20"/>
          <w:szCs w:val="20"/>
        </w:rPr>
        <w:t xml:space="preserve"> </w:t>
      </w:r>
      <w:r w:rsidR="00951EEA" w:rsidRPr="00B4576E">
        <w:rPr>
          <w:rFonts w:ascii="Arial" w:hAnsi="Arial" w:cs="Arial"/>
          <w:sz w:val="20"/>
          <w:szCs w:val="20"/>
        </w:rPr>
        <w:t>se materializó</w:t>
      </w:r>
      <w:r w:rsidRPr="00B4576E">
        <w:rPr>
          <w:rFonts w:ascii="Arial" w:hAnsi="Arial" w:cs="Arial"/>
          <w:sz w:val="20"/>
          <w:szCs w:val="20"/>
        </w:rPr>
        <w:t xml:space="preserve"> en las calles una movilización nacional</w:t>
      </w:r>
      <w:r w:rsidR="00976FA0" w:rsidRPr="00B4576E">
        <w:rPr>
          <w:rFonts w:ascii="Arial" w:hAnsi="Arial" w:cs="Arial"/>
          <w:sz w:val="20"/>
          <w:szCs w:val="20"/>
        </w:rPr>
        <w:t xml:space="preserve"> bajo la consigna </w:t>
      </w:r>
      <w:r w:rsidR="00CF5688" w:rsidRPr="00B4576E">
        <w:rPr>
          <w:rFonts w:ascii="Arial" w:hAnsi="Arial" w:cs="Arial"/>
          <w:sz w:val="20"/>
          <w:szCs w:val="20"/>
        </w:rPr>
        <w:t>Ni Una Me</w:t>
      </w:r>
      <w:r w:rsidR="007A0007" w:rsidRPr="00B4576E">
        <w:rPr>
          <w:rFonts w:ascii="Arial" w:hAnsi="Arial" w:cs="Arial"/>
          <w:sz w:val="20"/>
          <w:szCs w:val="20"/>
        </w:rPr>
        <w:t>nos; el</w:t>
      </w:r>
      <w:r w:rsidR="00CF5688" w:rsidRPr="00B4576E">
        <w:rPr>
          <w:rFonts w:ascii="Arial" w:hAnsi="Arial" w:cs="Arial"/>
          <w:sz w:val="20"/>
          <w:szCs w:val="20"/>
        </w:rPr>
        <w:t xml:space="preserve"> llamado se federalizó y</w:t>
      </w:r>
      <w:r w:rsidR="007A0007" w:rsidRPr="00B4576E">
        <w:rPr>
          <w:rFonts w:ascii="Arial" w:hAnsi="Arial" w:cs="Arial"/>
          <w:sz w:val="20"/>
          <w:szCs w:val="20"/>
        </w:rPr>
        <w:t xml:space="preserve"> se adaptó a las </w:t>
      </w:r>
      <w:r w:rsidR="00CF5688" w:rsidRPr="00B4576E">
        <w:rPr>
          <w:rFonts w:ascii="Arial" w:hAnsi="Arial" w:cs="Arial"/>
          <w:sz w:val="20"/>
          <w:szCs w:val="20"/>
        </w:rPr>
        <w:t>idiosincrasias locales</w:t>
      </w:r>
      <w:r w:rsidR="00951EEA" w:rsidRPr="00B4576E">
        <w:rPr>
          <w:rFonts w:ascii="Arial" w:hAnsi="Arial" w:cs="Arial"/>
          <w:sz w:val="20"/>
          <w:szCs w:val="20"/>
        </w:rPr>
        <w:t>,</w:t>
      </w:r>
      <w:r w:rsidR="00CF5688" w:rsidRPr="00B4576E">
        <w:rPr>
          <w:rFonts w:ascii="Arial" w:hAnsi="Arial" w:cs="Arial"/>
          <w:sz w:val="20"/>
          <w:szCs w:val="20"/>
        </w:rPr>
        <w:t xml:space="preserve"> traduciéndose en múltiples citas que lograron la irrupción de </w:t>
      </w:r>
      <w:r w:rsidR="00FD6A6A" w:rsidRPr="00B4576E">
        <w:rPr>
          <w:rFonts w:ascii="Arial" w:hAnsi="Arial" w:cs="Arial"/>
          <w:sz w:val="20"/>
          <w:szCs w:val="20"/>
        </w:rPr>
        <w:t xml:space="preserve">alguna parte de </w:t>
      </w:r>
      <w:r w:rsidR="00CF5688" w:rsidRPr="00B4576E">
        <w:rPr>
          <w:rFonts w:ascii="Arial" w:hAnsi="Arial" w:cs="Arial"/>
          <w:sz w:val="20"/>
          <w:szCs w:val="20"/>
        </w:rPr>
        <w:t>la ciudadanía</w:t>
      </w:r>
      <w:r w:rsidR="00333BBC" w:rsidRPr="00B4576E">
        <w:rPr>
          <w:rFonts w:ascii="Arial" w:hAnsi="Arial" w:cs="Arial"/>
          <w:sz w:val="20"/>
          <w:szCs w:val="20"/>
        </w:rPr>
        <w:t xml:space="preserve"> interpelada</w:t>
      </w:r>
      <w:r w:rsidR="00CF5688" w:rsidRPr="00B4576E">
        <w:rPr>
          <w:rFonts w:ascii="Arial" w:hAnsi="Arial" w:cs="Arial"/>
          <w:sz w:val="20"/>
          <w:szCs w:val="20"/>
        </w:rPr>
        <w:t xml:space="preserve"> en el espacio públic</w:t>
      </w:r>
      <w:r w:rsidR="007A0007" w:rsidRPr="00B4576E">
        <w:rPr>
          <w:rFonts w:ascii="Arial" w:hAnsi="Arial" w:cs="Arial"/>
          <w:sz w:val="20"/>
          <w:szCs w:val="20"/>
        </w:rPr>
        <w:t xml:space="preserve">o de muchas </w:t>
      </w:r>
      <w:r w:rsidR="00982663" w:rsidRPr="00B4576E">
        <w:rPr>
          <w:rFonts w:ascii="Arial" w:hAnsi="Arial" w:cs="Arial"/>
          <w:sz w:val="20"/>
          <w:szCs w:val="20"/>
        </w:rPr>
        <w:t>localidades</w:t>
      </w:r>
      <w:r w:rsidR="00FD6A6A" w:rsidRPr="00B4576E">
        <w:rPr>
          <w:rFonts w:ascii="Arial" w:hAnsi="Arial" w:cs="Arial"/>
          <w:sz w:val="20"/>
          <w:szCs w:val="20"/>
        </w:rPr>
        <w:t xml:space="preserve"> argentinas. </w:t>
      </w:r>
      <w:r w:rsidR="00976FA0" w:rsidRPr="00B4576E">
        <w:rPr>
          <w:rFonts w:ascii="Arial" w:hAnsi="Arial" w:cs="Arial"/>
          <w:sz w:val="20"/>
          <w:szCs w:val="20"/>
        </w:rPr>
        <w:t>En 2016 y 2017 la experiencia se repitió</w:t>
      </w:r>
      <w:r w:rsidR="007A0007" w:rsidRPr="00B4576E">
        <w:rPr>
          <w:rFonts w:ascii="Arial" w:hAnsi="Arial" w:cs="Arial"/>
          <w:sz w:val="20"/>
          <w:szCs w:val="20"/>
        </w:rPr>
        <w:t xml:space="preserve"> en casi todo el territorio</w:t>
      </w:r>
      <w:r w:rsidR="00982663" w:rsidRPr="00B4576E">
        <w:rPr>
          <w:rFonts w:ascii="Arial" w:hAnsi="Arial" w:cs="Arial"/>
          <w:sz w:val="20"/>
          <w:szCs w:val="20"/>
        </w:rPr>
        <w:t xml:space="preserve"> nacional</w:t>
      </w:r>
      <w:r w:rsidR="00976FA0" w:rsidRPr="00B4576E">
        <w:rPr>
          <w:rFonts w:ascii="Arial" w:hAnsi="Arial" w:cs="Arial"/>
          <w:sz w:val="20"/>
          <w:szCs w:val="20"/>
        </w:rPr>
        <w:t>, incluso tuvo repercusión internacional el 8 de marzo de 2017, 8M, bajo la convocatoria del Paro Internacional de Mujeres</w:t>
      </w:r>
      <w:r w:rsidR="007A0007" w:rsidRPr="00B4576E">
        <w:rPr>
          <w:rFonts w:ascii="Arial" w:hAnsi="Arial" w:cs="Arial"/>
          <w:sz w:val="20"/>
          <w:szCs w:val="20"/>
        </w:rPr>
        <w:t>.</w:t>
      </w:r>
      <w:r w:rsidR="00325E93" w:rsidRPr="00B4576E">
        <w:rPr>
          <w:rFonts w:ascii="Arial" w:hAnsi="Arial" w:cs="Arial"/>
          <w:sz w:val="20"/>
          <w:szCs w:val="20"/>
        </w:rPr>
        <w:t xml:space="preserve"> Así, pareciera darse un movimiento en el cual los temas de agenda pública</w:t>
      </w:r>
      <w:r w:rsidR="00FD6A6A" w:rsidRPr="00B4576E">
        <w:rPr>
          <w:rFonts w:ascii="Arial" w:hAnsi="Arial" w:cs="Arial"/>
          <w:sz w:val="20"/>
          <w:szCs w:val="20"/>
        </w:rPr>
        <w:t xml:space="preserve"> -como lo son, en este caso la violencia de género- </w:t>
      </w:r>
      <w:r w:rsidR="00325E93" w:rsidRPr="00B4576E">
        <w:rPr>
          <w:rFonts w:ascii="Arial" w:hAnsi="Arial" w:cs="Arial"/>
          <w:sz w:val="20"/>
          <w:szCs w:val="20"/>
        </w:rPr>
        <w:t xml:space="preserve"> se </w:t>
      </w:r>
      <w:r w:rsidR="00A417F1" w:rsidRPr="00B4576E">
        <w:rPr>
          <w:rFonts w:ascii="Arial" w:hAnsi="Arial" w:cs="Arial"/>
          <w:sz w:val="20"/>
          <w:szCs w:val="20"/>
        </w:rPr>
        <w:t>disput</w:t>
      </w:r>
      <w:r w:rsidR="000E3D88" w:rsidRPr="00B4576E">
        <w:rPr>
          <w:rFonts w:ascii="Arial" w:hAnsi="Arial" w:cs="Arial"/>
          <w:sz w:val="20"/>
          <w:szCs w:val="20"/>
        </w:rPr>
        <w:t>an espacio</w:t>
      </w:r>
      <w:r w:rsidR="00FD6A6A" w:rsidRPr="00B4576E">
        <w:rPr>
          <w:rFonts w:ascii="Arial" w:hAnsi="Arial" w:cs="Arial"/>
          <w:sz w:val="20"/>
          <w:szCs w:val="20"/>
        </w:rPr>
        <w:t xml:space="preserve"> y un cierto aunque escaso reconocimiento </w:t>
      </w:r>
      <w:r w:rsidR="000E3D88" w:rsidRPr="00B4576E">
        <w:rPr>
          <w:rFonts w:ascii="Arial" w:hAnsi="Arial" w:cs="Arial"/>
          <w:sz w:val="20"/>
          <w:szCs w:val="20"/>
        </w:rPr>
        <w:t xml:space="preserve"> en la agenda gubernamental</w:t>
      </w:r>
      <w:r w:rsidR="00A417F1" w:rsidRPr="00B4576E">
        <w:rPr>
          <w:rFonts w:ascii="Arial" w:hAnsi="Arial" w:cs="Arial"/>
          <w:sz w:val="20"/>
          <w:szCs w:val="20"/>
        </w:rPr>
        <w:t>.</w:t>
      </w:r>
    </w:p>
    <w:p w:rsidR="00982663" w:rsidRPr="00B4576E" w:rsidRDefault="007A0007" w:rsidP="00A96C46">
      <w:pPr>
        <w:pStyle w:val="yiv8185599035msonormal"/>
        <w:spacing w:before="0" w:beforeAutospacing="0" w:after="0" w:afterAutospacing="0" w:line="360" w:lineRule="auto"/>
        <w:jc w:val="both"/>
        <w:rPr>
          <w:rFonts w:ascii="Arial" w:hAnsi="Arial" w:cs="Arial"/>
          <w:sz w:val="20"/>
          <w:szCs w:val="20"/>
        </w:rPr>
      </w:pPr>
      <w:r w:rsidRPr="00B4576E">
        <w:rPr>
          <w:rFonts w:ascii="Arial" w:hAnsi="Arial" w:cs="Arial"/>
          <w:sz w:val="20"/>
          <w:szCs w:val="20"/>
        </w:rPr>
        <w:t>Nos interesa pone</w:t>
      </w:r>
      <w:r w:rsidR="006C0B5A" w:rsidRPr="00B4576E">
        <w:rPr>
          <w:rFonts w:ascii="Arial" w:hAnsi="Arial" w:cs="Arial"/>
          <w:sz w:val="20"/>
          <w:szCs w:val="20"/>
        </w:rPr>
        <w:t>r en debate, grosso modo, la incidenc</w:t>
      </w:r>
      <w:r w:rsidR="00982663" w:rsidRPr="00B4576E">
        <w:rPr>
          <w:rFonts w:ascii="Arial" w:hAnsi="Arial" w:cs="Arial"/>
          <w:sz w:val="20"/>
          <w:szCs w:val="20"/>
        </w:rPr>
        <w:t>ia que</w:t>
      </w:r>
      <w:r w:rsidR="00CB7DC0" w:rsidRPr="00B4576E">
        <w:rPr>
          <w:rFonts w:ascii="Arial" w:hAnsi="Arial" w:cs="Arial"/>
          <w:sz w:val="20"/>
          <w:szCs w:val="20"/>
        </w:rPr>
        <w:t xml:space="preserve"> la iniciativa</w:t>
      </w:r>
      <w:r w:rsidR="00FD6A6A" w:rsidRPr="00B4576E">
        <w:rPr>
          <w:rFonts w:ascii="Arial" w:hAnsi="Arial" w:cs="Arial"/>
          <w:sz w:val="20"/>
          <w:szCs w:val="20"/>
        </w:rPr>
        <w:t xml:space="preserve"> fundante </w:t>
      </w:r>
      <w:r w:rsidR="00982663" w:rsidRPr="00B4576E">
        <w:rPr>
          <w:rFonts w:ascii="Arial" w:hAnsi="Arial" w:cs="Arial"/>
          <w:sz w:val="20"/>
          <w:szCs w:val="20"/>
        </w:rPr>
        <w:t xml:space="preserve">del 3 de junio </w:t>
      </w:r>
      <w:r w:rsidR="00FD6A6A" w:rsidRPr="00B4576E">
        <w:rPr>
          <w:rFonts w:ascii="Arial" w:hAnsi="Arial" w:cs="Arial"/>
          <w:sz w:val="20"/>
          <w:szCs w:val="20"/>
        </w:rPr>
        <w:t xml:space="preserve">de 2015 </w:t>
      </w:r>
      <w:r w:rsidR="006C0B5A" w:rsidRPr="00B4576E">
        <w:rPr>
          <w:rFonts w:ascii="Arial" w:hAnsi="Arial" w:cs="Arial"/>
          <w:sz w:val="20"/>
          <w:szCs w:val="20"/>
        </w:rPr>
        <w:t>ha suscitado</w:t>
      </w:r>
      <w:r w:rsidR="001E1561" w:rsidRPr="00B4576E">
        <w:rPr>
          <w:rFonts w:ascii="Arial" w:hAnsi="Arial" w:cs="Arial"/>
          <w:sz w:val="20"/>
          <w:szCs w:val="20"/>
        </w:rPr>
        <w:t>,</w:t>
      </w:r>
      <w:r w:rsidR="006C0B5A" w:rsidRPr="00B4576E">
        <w:rPr>
          <w:rFonts w:ascii="Arial" w:hAnsi="Arial" w:cs="Arial"/>
          <w:sz w:val="20"/>
          <w:szCs w:val="20"/>
        </w:rPr>
        <w:t xml:space="preserve"> así como las acciones que surgieron desde diferentes espacios tendientes a revertir el estado de </w:t>
      </w:r>
      <w:r w:rsidR="004B39C6" w:rsidRPr="00B4576E">
        <w:rPr>
          <w:rFonts w:ascii="Arial" w:hAnsi="Arial" w:cs="Arial"/>
          <w:sz w:val="20"/>
          <w:szCs w:val="20"/>
        </w:rPr>
        <w:t>situación que se verifica</w:t>
      </w:r>
      <w:r w:rsidR="006C0B5A" w:rsidRPr="00B4576E">
        <w:rPr>
          <w:rFonts w:ascii="Arial" w:hAnsi="Arial" w:cs="Arial"/>
          <w:sz w:val="20"/>
          <w:szCs w:val="20"/>
        </w:rPr>
        <w:t xml:space="preserve"> en el territorio</w:t>
      </w:r>
      <w:r w:rsidR="00982663" w:rsidRPr="00B4576E">
        <w:rPr>
          <w:rFonts w:ascii="Arial" w:hAnsi="Arial" w:cs="Arial"/>
          <w:sz w:val="20"/>
          <w:szCs w:val="20"/>
        </w:rPr>
        <w:t xml:space="preserve"> en torno de la desigualdad</w:t>
      </w:r>
      <w:r w:rsidR="006C0B5A" w:rsidRPr="00B4576E">
        <w:rPr>
          <w:rFonts w:ascii="Arial" w:hAnsi="Arial" w:cs="Arial"/>
          <w:sz w:val="20"/>
          <w:szCs w:val="20"/>
        </w:rPr>
        <w:t xml:space="preserve">. </w:t>
      </w:r>
    </w:p>
    <w:p w:rsidR="00982663" w:rsidRPr="00B4576E" w:rsidRDefault="006C0B5A" w:rsidP="00A96C46">
      <w:pPr>
        <w:pStyle w:val="yiv8185599035msonormal"/>
        <w:spacing w:before="0" w:beforeAutospacing="0" w:after="0" w:afterAutospacing="0" w:line="360" w:lineRule="auto"/>
        <w:jc w:val="both"/>
        <w:rPr>
          <w:rFonts w:ascii="Arial" w:hAnsi="Arial" w:cs="Arial"/>
          <w:sz w:val="20"/>
          <w:szCs w:val="20"/>
        </w:rPr>
      </w:pPr>
      <w:r w:rsidRPr="00B4576E">
        <w:rPr>
          <w:rFonts w:ascii="Arial" w:hAnsi="Arial" w:cs="Arial"/>
          <w:sz w:val="20"/>
          <w:szCs w:val="20"/>
        </w:rPr>
        <w:t xml:space="preserve">En el caso de </w:t>
      </w:r>
      <w:r w:rsidR="00CF5688" w:rsidRPr="00B4576E">
        <w:rPr>
          <w:rFonts w:ascii="Arial" w:hAnsi="Arial" w:cs="Arial"/>
          <w:sz w:val="20"/>
          <w:szCs w:val="20"/>
        </w:rPr>
        <w:t>Olavarría, ciudad intermedia d</w:t>
      </w:r>
      <w:r w:rsidR="00C6643C" w:rsidRPr="00B4576E">
        <w:rPr>
          <w:rFonts w:ascii="Arial" w:hAnsi="Arial" w:cs="Arial"/>
          <w:sz w:val="20"/>
          <w:szCs w:val="20"/>
        </w:rPr>
        <w:t>e la provincia de Buenos Aires,</w:t>
      </w:r>
      <w:r w:rsidR="00C93A85" w:rsidRPr="00B4576E">
        <w:rPr>
          <w:rFonts w:ascii="Arial" w:hAnsi="Arial" w:cs="Arial"/>
          <w:sz w:val="20"/>
          <w:szCs w:val="20"/>
        </w:rPr>
        <w:t xml:space="preserve"> </w:t>
      </w:r>
      <w:r w:rsidR="00FD6A6A" w:rsidRPr="00B4576E">
        <w:rPr>
          <w:rFonts w:ascii="Arial" w:hAnsi="Arial" w:cs="Arial"/>
          <w:sz w:val="20"/>
          <w:szCs w:val="20"/>
        </w:rPr>
        <w:t>la</w:t>
      </w:r>
      <w:r w:rsidRPr="00B4576E">
        <w:rPr>
          <w:rFonts w:ascii="Arial" w:hAnsi="Arial" w:cs="Arial"/>
          <w:sz w:val="20"/>
          <w:szCs w:val="20"/>
        </w:rPr>
        <w:t>s convocatorias iniciaron</w:t>
      </w:r>
      <w:r w:rsidR="00CF5688" w:rsidRPr="00B4576E">
        <w:rPr>
          <w:rFonts w:ascii="Arial" w:hAnsi="Arial" w:cs="Arial"/>
          <w:sz w:val="20"/>
          <w:szCs w:val="20"/>
        </w:rPr>
        <w:t xml:space="preserve"> en las redes sociales y se</w:t>
      </w:r>
      <w:r w:rsidR="00C93A85" w:rsidRPr="00B4576E">
        <w:rPr>
          <w:rFonts w:ascii="Arial" w:hAnsi="Arial" w:cs="Arial"/>
          <w:sz w:val="20"/>
          <w:szCs w:val="20"/>
        </w:rPr>
        <w:t xml:space="preserve"> </w:t>
      </w:r>
      <w:r w:rsidR="00333BBC" w:rsidRPr="00B4576E">
        <w:rPr>
          <w:rFonts w:ascii="Arial" w:hAnsi="Arial" w:cs="Arial"/>
          <w:sz w:val="20"/>
          <w:szCs w:val="20"/>
        </w:rPr>
        <w:t>plasmaron</w:t>
      </w:r>
      <w:r w:rsidRPr="00B4576E">
        <w:rPr>
          <w:rFonts w:ascii="Arial" w:hAnsi="Arial" w:cs="Arial"/>
          <w:sz w:val="20"/>
          <w:szCs w:val="20"/>
        </w:rPr>
        <w:t xml:space="preserve"> en sendas movilizaciones con diferentes tipos de adhesiones de </w:t>
      </w:r>
      <w:r w:rsidR="004B39C6" w:rsidRPr="00B4576E">
        <w:rPr>
          <w:rFonts w:ascii="Arial" w:hAnsi="Arial" w:cs="Arial"/>
          <w:sz w:val="20"/>
          <w:szCs w:val="20"/>
        </w:rPr>
        <w:t xml:space="preserve">diversas instituciones, </w:t>
      </w:r>
      <w:r w:rsidRPr="00B4576E">
        <w:rPr>
          <w:rFonts w:ascii="Arial" w:hAnsi="Arial" w:cs="Arial"/>
          <w:sz w:val="20"/>
          <w:szCs w:val="20"/>
        </w:rPr>
        <w:t>así como de participación</w:t>
      </w:r>
      <w:r w:rsidR="00C93A85" w:rsidRPr="00B4576E">
        <w:rPr>
          <w:rFonts w:ascii="Arial" w:hAnsi="Arial" w:cs="Arial"/>
          <w:sz w:val="20"/>
          <w:szCs w:val="20"/>
        </w:rPr>
        <w:t xml:space="preserve"> </w:t>
      </w:r>
      <w:r w:rsidR="004B39C6" w:rsidRPr="00B4576E">
        <w:rPr>
          <w:rFonts w:ascii="Arial" w:hAnsi="Arial" w:cs="Arial"/>
          <w:sz w:val="20"/>
          <w:szCs w:val="20"/>
        </w:rPr>
        <w:t>de la ciudadanía</w:t>
      </w:r>
      <w:r w:rsidRPr="00B4576E">
        <w:rPr>
          <w:rFonts w:ascii="Arial" w:hAnsi="Arial" w:cs="Arial"/>
          <w:sz w:val="20"/>
          <w:szCs w:val="20"/>
        </w:rPr>
        <w:t xml:space="preserve">. </w:t>
      </w:r>
    </w:p>
    <w:p w:rsidR="006C0B5A" w:rsidRPr="00B4576E" w:rsidRDefault="006C0B5A" w:rsidP="00A96C46">
      <w:pPr>
        <w:pStyle w:val="yiv8185599035msonormal"/>
        <w:spacing w:before="0" w:beforeAutospacing="0" w:after="0" w:afterAutospacing="0" w:line="360" w:lineRule="auto"/>
        <w:jc w:val="both"/>
        <w:rPr>
          <w:rFonts w:ascii="Arial" w:hAnsi="Arial" w:cs="Arial"/>
          <w:sz w:val="20"/>
          <w:szCs w:val="20"/>
        </w:rPr>
      </w:pPr>
      <w:r w:rsidRPr="00B4576E">
        <w:rPr>
          <w:rFonts w:ascii="Arial" w:hAnsi="Arial" w:cs="Arial"/>
          <w:sz w:val="20"/>
          <w:szCs w:val="20"/>
        </w:rPr>
        <w:lastRenderedPageBreak/>
        <w:t>Para el espacio local,</w:t>
      </w:r>
      <w:r w:rsidR="00982663" w:rsidRPr="00B4576E">
        <w:rPr>
          <w:rFonts w:ascii="Arial" w:hAnsi="Arial" w:cs="Arial"/>
          <w:sz w:val="20"/>
          <w:szCs w:val="20"/>
        </w:rPr>
        <w:t xml:space="preserve"> en relación a la incidencia que se logró, identificamos</w:t>
      </w:r>
      <w:r w:rsidRPr="00B4576E">
        <w:rPr>
          <w:rFonts w:ascii="Arial" w:hAnsi="Arial" w:cs="Arial"/>
          <w:sz w:val="20"/>
          <w:szCs w:val="20"/>
        </w:rPr>
        <w:t xml:space="preserve"> una serie de modificaciones en términos de </w:t>
      </w:r>
      <w:r w:rsidR="00982663" w:rsidRPr="00B4576E">
        <w:rPr>
          <w:rFonts w:ascii="Arial" w:hAnsi="Arial" w:cs="Arial"/>
          <w:sz w:val="20"/>
          <w:szCs w:val="20"/>
        </w:rPr>
        <w:t xml:space="preserve">implementación de </w:t>
      </w:r>
      <w:r w:rsidRPr="00B4576E">
        <w:rPr>
          <w:rFonts w:ascii="Arial" w:hAnsi="Arial" w:cs="Arial"/>
          <w:sz w:val="20"/>
          <w:szCs w:val="20"/>
        </w:rPr>
        <w:t>polít</w:t>
      </w:r>
      <w:r w:rsidR="00CB7DC0" w:rsidRPr="00B4576E">
        <w:rPr>
          <w:rFonts w:ascii="Arial" w:hAnsi="Arial" w:cs="Arial"/>
          <w:sz w:val="20"/>
          <w:szCs w:val="20"/>
        </w:rPr>
        <w:t>icas públicas y de participación de la sociedad civil, que aparecen</w:t>
      </w:r>
      <w:r w:rsidRPr="00B4576E">
        <w:rPr>
          <w:rFonts w:ascii="Arial" w:hAnsi="Arial" w:cs="Arial"/>
          <w:sz w:val="20"/>
          <w:szCs w:val="20"/>
        </w:rPr>
        <w:t xml:space="preserve"> de </w:t>
      </w:r>
      <w:r w:rsidR="00CB7DC0" w:rsidRPr="00B4576E">
        <w:rPr>
          <w:rFonts w:ascii="Arial" w:hAnsi="Arial" w:cs="Arial"/>
          <w:sz w:val="20"/>
          <w:szCs w:val="20"/>
        </w:rPr>
        <w:t xml:space="preserve">mediados de </w:t>
      </w:r>
      <w:r w:rsidRPr="00B4576E">
        <w:rPr>
          <w:rFonts w:ascii="Arial" w:hAnsi="Arial" w:cs="Arial"/>
          <w:sz w:val="20"/>
          <w:szCs w:val="20"/>
        </w:rPr>
        <w:t>2015</w:t>
      </w:r>
      <w:r w:rsidR="00CB7DC0" w:rsidRPr="00B4576E">
        <w:rPr>
          <w:rFonts w:ascii="Arial" w:hAnsi="Arial" w:cs="Arial"/>
          <w:sz w:val="20"/>
          <w:szCs w:val="20"/>
        </w:rPr>
        <w:t xml:space="preserve"> a fines de 2017</w:t>
      </w:r>
      <w:r w:rsidR="00951EEA" w:rsidRPr="00B4576E">
        <w:rPr>
          <w:rFonts w:ascii="Arial" w:hAnsi="Arial" w:cs="Arial"/>
          <w:sz w:val="20"/>
          <w:szCs w:val="20"/>
        </w:rPr>
        <w:t>.</w:t>
      </w:r>
      <w:r w:rsidR="00885B35" w:rsidRPr="00B4576E">
        <w:rPr>
          <w:rFonts w:ascii="Arial" w:hAnsi="Arial" w:cs="Arial"/>
          <w:sz w:val="20"/>
          <w:szCs w:val="20"/>
        </w:rPr>
        <w:t xml:space="preserve"> </w:t>
      </w:r>
    </w:p>
    <w:p w:rsidR="00002A88" w:rsidRPr="00A96C46" w:rsidRDefault="00002A88" w:rsidP="00A96C46">
      <w:pPr>
        <w:pStyle w:val="yiv8185599035msonormal"/>
        <w:spacing w:before="0" w:beforeAutospacing="0" w:after="0" w:afterAutospacing="0" w:line="360" w:lineRule="auto"/>
        <w:jc w:val="both"/>
        <w:rPr>
          <w:rFonts w:ascii="Arial" w:hAnsi="Arial" w:cs="Arial"/>
          <w:sz w:val="20"/>
          <w:szCs w:val="20"/>
        </w:rPr>
      </w:pPr>
    </w:p>
    <w:p w:rsidR="00DE1C58" w:rsidRPr="00A96C46" w:rsidRDefault="00034B4D" w:rsidP="00A96C46">
      <w:pPr>
        <w:pStyle w:val="yiv8185599035msonormal"/>
        <w:spacing w:before="0" w:beforeAutospacing="0" w:after="0" w:afterAutospacing="0" w:line="360" w:lineRule="auto"/>
        <w:jc w:val="both"/>
        <w:rPr>
          <w:rFonts w:ascii="Arial" w:hAnsi="Arial" w:cs="Arial"/>
          <w:b/>
          <w:sz w:val="20"/>
          <w:szCs w:val="20"/>
        </w:rPr>
      </w:pPr>
      <w:r w:rsidRPr="00A96C46">
        <w:rPr>
          <w:rFonts w:ascii="Arial" w:hAnsi="Arial" w:cs="Arial"/>
          <w:b/>
          <w:sz w:val="20"/>
          <w:szCs w:val="20"/>
        </w:rPr>
        <w:t>Agenda pública, agenda gubernamental</w:t>
      </w:r>
    </w:p>
    <w:p w:rsidR="003151BC" w:rsidRPr="00A96C46" w:rsidRDefault="003151BC" w:rsidP="00A96C46">
      <w:pPr>
        <w:pStyle w:val="yiv8185599035msonormal"/>
        <w:spacing w:before="0" w:beforeAutospacing="0" w:after="0" w:afterAutospacing="0" w:line="360" w:lineRule="auto"/>
        <w:jc w:val="both"/>
        <w:rPr>
          <w:rFonts w:ascii="Arial" w:hAnsi="Arial" w:cs="Arial"/>
          <w:b/>
          <w:sz w:val="20"/>
          <w:szCs w:val="20"/>
        </w:rPr>
      </w:pPr>
    </w:p>
    <w:p w:rsidR="0052692B" w:rsidRPr="00B4576E" w:rsidRDefault="00DE1C58" w:rsidP="00A96C46">
      <w:pPr>
        <w:pStyle w:val="NormalWeb"/>
        <w:spacing w:before="0" w:beforeAutospacing="0" w:after="0" w:afterAutospacing="0" w:line="360" w:lineRule="auto"/>
        <w:jc w:val="both"/>
        <w:rPr>
          <w:rFonts w:ascii="Arial" w:hAnsi="Arial" w:cs="Arial"/>
          <w:bCs/>
          <w:sz w:val="20"/>
          <w:szCs w:val="20"/>
        </w:rPr>
      </w:pPr>
      <w:r w:rsidRPr="00B4576E">
        <w:rPr>
          <w:rFonts w:ascii="Arial" w:hAnsi="Arial" w:cs="Arial"/>
          <w:sz w:val="20"/>
          <w:szCs w:val="20"/>
        </w:rPr>
        <w:t>El 3 de junio de 2015 aproximadamente 250.000 personas marcharon por las calles de</w:t>
      </w:r>
      <w:r w:rsidR="00333BBC" w:rsidRPr="00B4576E">
        <w:rPr>
          <w:rFonts w:ascii="Arial" w:hAnsi="Arial" w:cs="Arial"/>
          <w:sz w:val="20"/>
          <w:szCs w:val="20"/>
        </w:rPr>
        <w:t xml:space="preserve"> Buenos Aires hacia el Congreso</w:t>
      </w:r>
      <w:r w:rsidRPr="00B4576E">
        <w:rPr>
          <w:rFonts w:ascii="Arial" w:hAnsi="Arial" w:cs="Arial"/>
          <w:sz w:val="20"/>
          <w:szCs w:val="20"/>
        </w:rPr>
        <w:t xml:space="preserve"> para expresar su repudio a los </w:t>
      </w:r>
      <w:proofErr w:type="spellStart"/>
      <w:r w:rsidRPr="00B4576E">
        <w:rPr>
          <w:rFonts w:ascii="Arial" w:hAnsi="Arial" w:cs="Arial"/>
          <w:sz w:val="20"/>
          <w:szCs w:val="20"/>
        </w:rPr>
        <w:t>femicidios</w:t>
      </w:r>
      <w:proofErr w:type="spellEnd"/>
      <w:r w:rsidRPr="00B4576E">
        <w:rPr>
          <w:rFonts w:ascii="Arial" w:hAnsi="Arial" w:cs="Arial"/>
          <w:sz w:val="20"/>
          <w:szCs w:val="20"/>
        </w:rPr>
        <w:t xml:space="preserve"> y para exigirle al Estado la implementación de políticas públicas que efectivicen la implementación de la Ley 26.485 de</w:t>
      </w:r>
      <w:r w:rsidR="007C358A" w:rsidRPr="00B4576E">
        <w:rPr>
          <w:rFonts w:ascii="Arial" w:hAnsi="Arial" w:cs="Arial"/>
          <w:sz w:val="20"/>
          <w:szCs w:val="20"/>
        </w:rPr>
        <w:t>nominada “P</w:t>
      </w:r>
      <w:r w:rsidRPr="00B4576E">
        <w:rPr>
          <w:rFonts w:ascii="Arial" w:hAnsi="Arial" w:cs="Arial"/>
          <w:bCs/>
          <w:sz w:val="20"/>
          <w:szCs w:val="20"/>
        </w:rPr>
        <w:t>rotección integral para prevenir, sancionar y erradicar la violencia contra las mujeres en los ámbitos en que desarrollen sus relaciones interpersonales</w:t>
      </w:r>
      <w:r w:rsidR="007C358A" w:rsidRPr="00B4576E">
        <w:rPr>
          <w:rFonts w:ascii="Arial" w:hAnsi="Arial" w:cs="Arial"/>
          <w:bCs/>
          <w:sz w:val="20"/>
          <w:szCs w:val="20"/>
        </w:rPr>
        <w:t>”</w:t>
      </w:r>
      <w:r w:rsidRPr="00B4576E">
        <w:rPr>
          <w:rFonts w:ascii="Arial" w:hAnsi="Arial" w:cs="Arial"/>
          <w:bCs/>
          <w:sz w:val="20"/>
          <w:szCs w:val="20"/>
        </w:rPr>
        <w:t xml:space="preserve">. En la plaza </w:t>
      </w:r>
      <w:r w:rsidR="00F1179E" w:rsidRPr="00B4576E">
        <w:rPr>
          <w:rFonts w:ascii="Arial" w:hAnsi="Arial" w:cs="Arial"/>
          <w:bCs/>
          <w:sz w:val="20"/>
          <w:szCs w:val="20"/>
        </w:rPr>
        <w:t xml:space="preserve">más importante, acaso, del país, </w:t>
      </w:r>
      <w:r w:rsidRPr="00B4576E">
        <w:rPr>
          <w:rFonts w:ascii="Arial" w:hAnsi="Arial" w:cs="Arial"/>
          <w:bCs/>
          <w:sz w:val="20"/>
          <w:szCs w:val="20"/>
        </w:rPr>
        <w:t>se leyó un documento que dec</w:t>
      </w:r>
      <w:r w:rsidR="00EB6DAB" w:rsidRPr="00B4576E">
        <w:rPr>
          <w:rFonts w:ascii="Arial" w:hAnsi="Arial" w:cs="Arial"/>
          <w:bCs/>
          <w:sz w:val="20"/>
          <w:szCs w:val="20"/>
        </w:rPr>
        <w:t>ía:</w:t>
      </w:r>
      <w:r w:rsidR="00D93C3E" w:rsidRPr="00B4576E">
        <w:rPr>
          <w:rFonts w:ascii="Arial" w:hAnsi="Arial" w:cs="Arial"/>
          <w:bCs/>
          <w:sz w:val="20"/>
          <w:szCs w:val="20"/>
        </w:rPr>
        <w:t xml:space="preserve"> </w:t>
      </w:r>
      <w:r w:rsidRPr="00B4576E">
        <w:rPr>
          <w:rFonts w:ascii="Arial" w:hAnsi="Arial" w:cs="Arial"/>
          <w:bCs/>
          <w:sz w:val="20"/>
          <w:szCs w:val="20"/>
        </w:rPr>
        <w:t>“El Estado y los poderes reales, junto con la ciudadanía, debemos comprometernos a perfeccionar los instrumentos para combatir la violencia contra las mujeres, nuevos esfuerzos deben sumarse</w:t>
      </w:r>
      <w:r w:rsidR="00EB6DAB" w:rsidRPr="00B4576E">
        <w:rPr>
          <w:rFonts w:ascii="Arial" w:hAnsi="Arial" w:cs="Arial"/>
          <w:bCs/>
          <w:sz w:val="20"/>
          <w:szCs w:val="20"/>
        </w:rPr>
        <w:t>, codo a codo con el esfuerzo realizado por las organizaciones de</w:t>
      </w:r>
      <w:r w:rsidR="003967F4" w:rsidRPr="00B4576E">
        <w:rPr>
          <w:rFonts w:ascii="Arial" w:hAnsi="Arial" w:cs="Arial"/>
          <w:bCs/>
          <w:sz w:val="20"/>
          <w:szCs w:val="20"/>
        </w:rPr>
        <w:t xml:space="preserve"> </w:t>
      </w:r>
      <w:r w:rsidR="00EB6DAB" w:rsidRPr="00B4576E">
        <w:rPr>
          <w:rFonts w:ascii="Arial" w:hAnsi="Arial" w:cs="Arial"/>
          <w:bCs/>
          <w:sz w:val="20"/>
          <w:szCs w:val="20"/>
        </w:rPr>
        <w:t>mujeres, feministas, ONG y personas comprometidas que trabajan en esto desde hace tiempo” (Rodríguez, 2015: 197)</w:t>
      </w:r>
    </w:p>
    <w:p w:rsidR="00CB7DC0" w:rsidRPr="00B4576E" w:rsidRDefault="00F1179E" w:rsidP="00A96C46">
      <w:pPr>
        <w:pStyle w:val="NormalWeb"/>
        <w:spacing w:before="0" w:beforeAutospacing="0" w:after="0" w:afterAutospacing="0" w:line="360" w:lineRule="auto"/>
        <w:jc w:val="both"/>
        <w:rPr>
          <w:rFonts w:ascii="Arial" w:hAnsi="Arial" w:cs="Arial"/>
          <w:bCs/>
          <w:sz w:val="20"/>
          <w:szCs w:val="20"/>
        </w:rPr>
      </w:pPr>
      <w:r w:rsidRPr="00B4576E">
        <w:rPr>
          <w:rFonts w:ascii="Arial" w:hAnsi="Arial" w:cs="Arial"/>
          <w:bCs/>
          <w:sz w:val="20"/>
          <w:szCs w:val="20"/>
        </w:rPr>
        <w:t xml:space="preserve">Tramando convocatorias mediáticas, en redes sociales, por </w:t>
      </w:r>
      <w:proofErr w:type="spellStart"/>
      <w:r w:rsidRPr="00B4576E">
        <w:rPr>
          <w:rFonts w:ascii="Arial" w:hAnsi="Arial" w:cs="Arial"/>
          <w:bCs/>
          <w:sz w:val="20"/>
          <w:szCs w:val="20"/>
        </w:rPr>
        <w:t>whatsapp</w:t>
      </w:r>
      <w:proofErr w:type="spellEnd"/>
      <w:r w:rsidRPr="00B4576E">
        <w:rPr>
          <w:rFonts w:ascii="Arial" w:hAnsi="Arial" w:cs="Arial"/>
          <w:bCs/>
          <w:sz w:val="20"/>
          <w:szCs w:val="20"/>
        </w:rPr>
        <w:t xml:space="preserve"> y boca a boca, e</w:t>
      </w:r>
      <w:r w:rsidR="00034B4D" w:rsidRPr="00B4576E">
        <w:rPr>
          <w:rFonts w:ascii="Arial" w:hAnsi="Arial" w:cs="Arial"/>
          <w:bCs/>
          <w:sz w:val="20"/>
          <w:szCs w:val="20"/>
        </w:rPr>
        <w:t>l rechazo hacia la violencia de género salió a las calles. La estrategia de quien</w:t>
      </w:r>
      <w:r w:rsidR="00CB7DC0" w:rsidRPr="00B4576E">
        <w:rPr>
          <w:rFonts w:ascii="Arial" w:hAnsi="Arial" w:cs="Arial"/>
          <w:bCs/>
          <w:sz w:val="20"/>
          <w:szCs w:val="20"/>
        </w:rPr>
        <w:t xml:space="preserve">es iniciaron la convocatoria </w:t>
      </w:r>
      <w:r w:rsidR="000E3D88" w:rsidRPr="00B4576E">
        <w:rPr>
          <w:rFonts w:ascii="Arial" w:hAnsi="Arial" w:cs="Arial"/>
          <w:bCs/>
          <w:sz w:val="20"/>
          <w:szCs w:val="20"/>
        </w:rPr>
        <w:t>Ni Una Menos</w:t>
      </w:r>
      <w:r w:rsidR="00451959" w:rsidRPr="00B4576E">
        <w:rPr>
          <w:rFonts w:ascii="Arial" w:hAnsi="Arial" w:cs="Arial"/>
          <w:bCs/>
          <w:sz w:val="20"/>
          <w:szCs w:val="20"/>
        </w:rPr>
        <w:t xml:space="preserve"> pareciera ser que</w:t>
      </w:r>
      <w:r w:rsidR="00034B4D" w:rsidRPr="00B4576E">
        <w:rPr>
          <w:rFonts w:ascii="Arial" w:hAnsi="Arial" w:cs="Arial"/>
          <w:bCs/>
          <w:sz w:val="20"/>
          <w:szCs w:val="20"/>
        </w:rPr>
        <w:t xml:space="preserve"> fue instalar el tema en la agenda de los medios, para ganar espacio en la agenda pública </w:t>
      </w:r>
      <w:r w:rsidR="00602B59" w:rsidRPr="00B4576E">
        <w:rPr>
          <w:rFonts w:ascii="Arial" w:hAnsi="Arial" w:cs="Arial"/>
          <w:bCs/>
          <w:sz w:val="20"/>
          <w:szCs w:val="20"/>
        </w:rPr>
        <w:t xml:space="preserve">y de ese modo lograr que la problemática sea contemplada en la agenda gubernamental. </w:t>
      </w:r>
    </w:p>
    <w:p w:rsidR="00FF3DE4" w:rsidRPr="00B4576E" w:rsidRDefault="00CB7DC0" w:rsidP="00A96C46">
      <w:pPr>
        <w:pStyle w:val="NormalWeb"/>
        <w:spacing w:before="0" w:beforeAutospacing="0" w:after="0" w:afterAutospacing="0" w:line="360" w:lineRule="auto"/>
        <w:jc w:val="both"/>
        <w:rPr>
          <w:rFonts w:ascii="Arial" w:hAnsi="Arial" w:cs="Arial"/>
          <w:sz w:val="20"/>
          <w:szCs w:val="20"/>
        </w:rPr>
      </w:pPr>
      <w:r w:rsidRPr="00B4576E">
        <w:rPr>
          <w:rFonts w:ascii="Arial" w:hAnsi="Arial" w:cs="Arial"/>
          <w:sz w:val="20"/>
          <w:szCs w:val="20"/>
        </w:rPr>
        <w:t xml:space="preserve">La agenda de medios de comunicación se compone de temas que son elegidos para ser publicados o emitidos. Los medios seleccionan acontecimientos -de acuerdo a múltiples criterios-, los agrupan, los jerarquizan, y deciden darles difusión. Esta escueta referencia intenta orientar la lectura, para conocer estudios en profundidad sobre esta agenda consultar “El poder de la agenda” de Natalia </w:t>
      </w:r>
      <w:proofErr w:type="spellStart"/>
      <w:r w:rsidRPr="00B4576E">
        <w:rPr>
          <w:rFonts w:ascii="Arial" w:hAnsi="Arial" w:cs="Arial"/>
          <w:sz w:val="20"/>
          <w:szCs w:val="20"/>
        </w:rPr>
        <w:t>Aruguete</w:t>
      </w:r>
      <w:proofErr w:type="spellEnd"/>
      <w:r w:rsidRPr="00B4576E">
        <w:rPr>
          <w:rFonts w:ascii="Arial" w:hAnsi="Arial" w:cs="Arial"/>
          <w:sz w:val="20"/>
          <w:szCs w:val="20"/>
        </w:rPr>
        <w:t xml:space="preserve"> (2015).  </w:t>
      </w:r>
      <w:r w:rsidR="00602B59" w:rsidRPr="00B4576E">
        <w:rPr>
          <w:rFonts w:ascii="Arial" w:hAnsi="Arial" w:cs="Arial"/>
          <w:bCs/>
          <w:sz w:val="20"/>
          <w:szCs w:val="20"/>
        </w:rPr>
        <w:t xml:space="preserve">En este trabajo nos interesa centrarnos en las últimas dos agendas mencionadas, y por eso vamos a </w:t>
      </w:r>
      <w:r w:rsidR="00602B59" w:rsidRPr="00B4576E">
        <w:rPr>
          <w:rFonts w:ascii="Arial" w:hAnsi="Arial" w:cs="Arial"/>
          <w:sz w:val="20"/>
          <w:szCs w:val="20"/>
        </w:rPr>
        <w:t>diferenciar</w:t>
      </w:r>
      <w:r w:rsidR="006938F9" w:rsidRPr="00B4576E">
        <w:rPr>
          <w:rFonts w:ascii="Arial" w:hAnsi="Arial" w:cs="Arial"/>
          <w:sz w:val="20"/>
          <w:szCs w:val="20"/>
        </w:rPr>
        <w:t xml:space="preserve"> las nociones de </w:t>
      </w:r>
      <w:r w:rsidR="006938F9" w:rsidRPr="00B4576E">
        <w:rPr>
          <w:rFonts w:ascii="Arial" w:hAnsi="Arial" w:cs="Arial"/>
          <w:iCs/>
          <w:sz w:val="20"/>
          <w:szCs w:val="20"/>
        </w:rPr>
        <w:t>agenda pública</w:t>
      </w:r>
      <w:r w:rsidR="006938F9" w:rsidRPr="00B4576E">
        <w:rPr>
          <w:rFonts w:ascii="Arial" w:hAnsi="Arial" w:cs="Arial"/>
          <w:sz w:val="20"/>
          <w:szCs w:val="20"/>
        </w:rPr>
        <w:t xml:space="preserve"> y</w:t>
      </w:r>
      <w:r w:rsidR="00C93A85" w:rsidRPr="00B4576E">
        <w:rPr>
          <w:rFonts w:ascii="Arial" w:hAnsi="Arial" w:cs="Arial"/>
          <w:sz w:val="20"/>
          <w:szCs w:val="20"/>
        </w:rPr>
        <w:t xml:space="preserve"> </w:t>
      </w:r>
      <w:r w:rsidR="006938F9" w:rsidRPr="00B4576E">
        <w:rPr>
          <w:rFonts w:ascii="Arial" w:hAnsi="Arial" w:cs="Arial"/>
          <w:iCs/>
          <w:sz w:val="20"/>
          <w:szCs w:val="20"/>
        </w:rPr>
        <w:t>agenda gubernamental</w:t>
      </w:r>
      <w:r w:rsidR="00C93A85" w:rsidRPr="00B4576E">
        <w:rPr>
          <w:rFonts w:ascii="Arial" w:hAnsi="Arial" w:cs="Arial"/>
          <w:b/>
          <w:iCs/>
          <w:sz w:val="20"/>
          <w:szCs w:val="20"/>
        </w:rPr>
        <w:t xml:space="preserve"> </w:t>
      </w:r>
      <w:r w:rsidR="006938F9" w:rsidRPr="00B4576E">
        <w:rPr>
          <w:rFonts w:ascii="Arial" w:hAnsi="Arial" w:cs="Arial"/>
          <w:sz w:val="20"/>
          <w:szCs w:val="20"/>
        </w:rPr>
        <w:t>(</w:t>
      </w:r>
      <w:r w:rsidR="00FA6630" w:rsidRPr="00B4576E">
        <w:rPr>
          <w:rFonts w:ascii="Arial" w:hAnsi="Arial" w:cs="Arial"/>
          <w:sz w:val="20"/>
          <w:szCs w:val="20"/>
        </w:rPr>
        <w:t xml:space="preserve">Elder y </w:t>
      </w:r>
      <w:proofErr w:type="spellStart"/>
      <w:r w:rsidR="00FA6630" w:rsidRPr="00B4576E">
        <w:rPr>
          <w:rFonts w:ascii="Arial" w:hAnsi="Arial" w:cs="Arial"/>
          <w:sz w:val="20"/>
          <w:szCs w:val="20"/>
        </w:rPr>
        <w:t>Cobb</w:t>
      </w:r>
      <w:proofErr w:type="spellEnd"/>
      <w:r w:rsidR="006938F9" w:rsidRPr="00B4576E">
        <w:rPr>
          <w:rFonts w:ascii="Arial" w:hAnsi="Arial" w:cs="Arial"/>
          <w:sz w:val="20"/>
          <w:szCs w:val="20"/>
        </w:rPr>
        <w:t>, 1986). La primera refiere a hechos definidos como problemas por parte de la comunidad política y que son objeto de debate en la esfera pública, representando intereses y generando demandas de intervención estatal. En cambio, la agenda gubernamental está integrada por aquellas cuestiones que efectivamente han sido aceptadas por los decisores de política, convocan la atención estatal y  generan políticas públicas (</w:t>
      </w:r>
      <w:proofErr w:type="spellStart"/>
      <w:r w:rsidR="006938F9" w:rsidRPr="00B4576E">
        <w:rPr>
          <w:rFonts w:ascii="Arial" w:hAnsi="Arial" w:cs="Arial"/>
          <w:sz w:val="20"/>
          <w:szCs w:val="20"/>
        </w:rPr>
        <w:t>Ingaramo</w:t>
      </w:r>
      <w:proofErr w:type="spellEnd"/>
      <w:r w:rsidR="006938F9" w:rsidRPr="00B4576E">
        <w:rPr>
          <w:rFonts w:ascii="Arial" w:hAnsi="Arial" w:cs="Arial"/>
          <w:sz w:val="20"/>
          <w:szCs w:val="20"/>
        </w:rPr>
        <w:t>, 2013: 108-109).</w:t>
      </w:r>
      <w:r w:rsidR="00602B59" w:rsidRPr="00B4576E">
        <w:rPr>
          <w:rFonts w:ascii="Arial" w:hAnsi="Arial" w:cs="Arial"/>
          <w:sz w:val="20"/>
          <w:szCs w:val="20"/>
        </w:rPr>
        <w:t xml:space="preserve"> En el fragmento del documento podemos observar que las organizadoras </w:t>
      </w:r>
      <w:r w:rsidR="00FD6A6A" w:rsidRPr="00B4576E">
        <w:rPr>
          <w:rFonts w:ascii="Arial" w:hAnsi="Arial" w:cs="Arial"/>
          <w:sz w:val="20"/>
          <w:szCs w:val="20"/>
        </w:rPr>
        <w:t>exigen</w:t>
      </w:r>
      <w:r w:rsidR="00602B59" w:rsidRPr="00B4576E">
        <w:rPr>
          <w:rFonts w:ascii="Arial" w:hAnsi="Arial" w:cs="Arial"/>
          <w:sz w:val="20"/>
          <w:szCs w:val="20"/>
        </w:rPr>
        <w:t xml:space="preserve"> a</w:t>
      </w:r>
      <w:r w:rsidR="000E3D88" w:rsidRPr="00B4576E">
        <w:rPr>
          <w:rFonts w:ascii="Arial" w:hAnsi="Arial" w:cs="Arial"/>
          <w:sz w:val="20"/>
          <w:szCs w:val="20"/>
        </w:rPr>
        <w:t xml:space="preserve"> quienes ocupan cargos públicos</w:t>
      </w:r>
      <w:r w:rsidR="00602B59" w:rsidRPr="00B4576E">
        <w:rPr>
          <w:rFonts w:ascii="Arial" w:hAnsi="Arial" w:cs="Arial"/>
          <w:sz w:val="20"/>
          <w:szCs w:val="20"/>
        </w:rPr>
        <w:t xml:space="preserve"> la implementación de políticas tendientes erradicar los diferentes tipos de violencia</w:t>
      </w:r>
      <w:r w:rsidR="00494B93" w:rsidRPr="00B4576E">
        <w:rPr>
          <w:rFonts w:ascii="Arial" w:hAnsi="Arial" w:cs="Arial"/>
          <w:sz w:val="20"/>
          <w:szCs w:val="20"/>
        </w:rPr>
        <w:t xml:space="preserve">, además de interpelar a la ciudadanía para que se comprometa a sostener </w:t>
      </w:r>
      <w:r w:rsidR="0017366D" w:rsidRPr="00B4576E">
        <w:rPr>
          <w:rFonts w:ascii="Arial" w:hAnsi="Arial" w:cs="Arial"/>
          <w:sz w:val="20"/>
          <w:szCs w:val="20"/>
        </w:rPr>
        <w:t xml:space="preserve"> el reclamo -</w:t>
      </w:r>
      <w:r w:rsidR="007C358A" w:rsidRPr="00B4576E">
        <w:rPr>
          <w:rFonts w:ascii="Arial" w:hAnsi="Arial" w:cs="Arial"/>
          <w:sz w:val="20"/>
          <w:szCs w:val="20"/>
        </w:rPr>
        <w:t>vivo en el tiempo</w:t>
      </w:r>
      <w:r w:rsidR="0017366D" w:rsidRPr="00B4576E">
        <w:rPr>
          <w:rFonts w:ascii="Arial" w:hAnsi="Arial" w:cs="Arial"/>
          <w:sz w:val="20"/>
          <w:szCs w:val="20"/>
        </w:rPr>
        <w:t>-</w:t>
      </w:r>
      <w:r w:rsidR="00494B93" w:rsidRPr="00B4576E">
        <w:rPr>
          <w:rFonts w:ascii="Arial" w:hAnsi="Arial" w:cs="Arial"/>
          <w:sz w:val="20"/>
          <w:szCs w:val="20"/>
        </w:rPr>
        <w:t xml:space="preserve"> en la esfera pública. </w:t>
      </w:r>
    </w:p>
    <w:p w:rsidR="007C358A" w:rsidRPr="00B4576E" w:rsidRDefault="0017366D" w:rsidP="00A96C46">
      <w:pPr>
        <w:pStyle w:val="NormalWeb"/>
        <w:spacing w:before="0" w:beforeAutospacing="0" w:after="0" w:afterAutospacing="0" w:line="360" w:lineRule="auto"/>
        <w:jc w:val="both"/>
        <w:rPr>
          <w:rFonts w:ascii="Arial" w:hAnsi="Arial" w:cs="Arial"/>
          <w:sz w:val="20"/>
          <w:szCs w:val="20"/>
        </w:rPr>
      </w:pPr>
      <w:r w:rsidRPr="00B4576E">
        <w:rPr>
          <w:rFonts w:ascii="Arial" w:hAnsi="Arial" w:cs="Arial"/>
          <w:sz w:val="20"/>
          <w:szCs w:val="20"/>
        </w:rPr>
        <w:t>Ese</w:t>
      </w:r>
      <w:r w:rsidR="003E20F9" w:rsidRPr="00B4576E">
        <w:rPr>
          <w:rFonts w:ascii="Arial" w:hAnsi="Arial" w:cs="Arial"/>
          <w:sz w:val="20"/>
          <w:szCs w:val="20"/>
        </w:rPr>
        <w:t xml:space="preserve"> reclamo era dirigido al Estado, exigiendo políticas públicas tendientes a abordar la problemática del </w:t>
      </w:r>
      <w:proofErr w:type="spellStart"/>
      <w:r w:rsidR="003E20F9" w:rsidRPr="00B4576E">
        <w:rPr>
          <w:rFonts w:ascii="Arial" w:hAnsi="Arial" w:cs="Arial"/>
          <w:sz w:val="20"/>
          <w:szCs w:val="20"/>
        </w:rPr>
        <w:t>femicidio</w:t>
      </w:r>
      <w:proofErr w:type="spellEnd"/>
      <w:r w:rsidR="003E20F9" w:rsidRPr="00B4576E">
        <w:rPr>
          <w:rFonts w:ascii="Arial" w:hAnsi="Arial" w:cs="Arial"/>
          <w:sz w:val="20"/>
          <w:szCs w:val="20"/>
        </w:rPr>
        <w:t xml:space="preserve">, entendido como la mayor expresión de la violencia machista. </w:t>
      </w:r>
      <w:r w:rsidR="00CB4645" w:rsidRPr="00B4576E">
        <w:rPr>
          <w:rFonts w:ascii="Arial" w:hAnsi="Arial" w:cs="Arial"/>
          <w:sz w:val="20"/>
          <w:szCs w:val="20"/>
        </w:rPr>
        <w:t>Aun</w:t>
      </w:r>
      <w:r w:rsidR="007C358A" w:rsidRPr="00B4576E">
        <w:rPr>
          <w:rFonts w:ascii="Arial" w:hAnsi="Arial" w:cs="Arial"/>
          <w:sz w:val="20"/>
          <w:szCs w:val="20"/>
        </w:rPr>
        <w:t xml:space="preserve"> así, </w:t>
      </w:r>
      <w:r w:rsidR="007C358A" w:rsidRPr="00B4576E">
        <w:rPr>
          <w:rFonts w:ascii="Arial" w:hAnsi="Arial" w:cs="Arial"/>
          <w:sz w:val="20"/>
          <w:szCs w:val="20"/>
        </w:rPr>
        <w:lastRenderedPageBreak/>
        <w:t>muchos</w:t>
      </w:r>
      <w:r w:rsidR="00D93C3E" w:rsidRPr="00B4576E">
        <w:rPr>
          <w:rFonts w:ascii="Arial" w:hAnsi="Arial" w:cs="Arial"/>
          <w:sz w:val="20"/>
          <w:szCs w:val="20"/>
        </w:rPr>
        <w:t xml:space="preserve"> y much</w:t>
      </w:r>
      <w:r w:rsidR="00451959" w:rsidRPr="00B4576E">
        <w:rPr>
          <w:rFonts w:ascii="Arial" w:hAnsi="Arial" w:cs="Arial"/>
          <w:sz w:val="20"/>
          <w:szCs w:val="20"/>
        </w:rPr>
        <w:t>as</w:t>
      </w:r>
      <w:r w:rsidR="007C358A" w:rsidRPr="00B4576E">
        <w:rPr>
          <w:rFonts w:ascii="Arial" w:hAnsi="Arial" w:cs="Arial"/>
          <w:sz w:val="20"/>
          <w:szCs w:val="20"/>
        </w:rPr>
        <w:t xml:space="preserve"> agentes del Estado que ocupaban o disputaban los espacios políticos gubernamentales de toma de decisión</w:t>
      </w:r>
      <w:r w:rsidR="00451959" w:rsidRPr="00B4576E">
        <w:rPr>
          <w:rFonts w:ascii="Arial" w:hAnsi="Arial" w:cs="Arial"/>
          <w:sz w:val="20"/>
          <w:szCs w:val="20"/>
        </w:rPr>
        <w:t xml:space="preserve"> (ejecuti</w:t>
      </w:r>
      <w:r w:rsidR="00D769A6" w:rsidRPr="00B4576E">
        <w:rPr>
          <w:rFonts w:ascii="Arial" w:hAnsi="Arial" w:cs="Arial"/>
          <w:sz w:val="20"/>
          <w:szCs w:val="20"/>
        </w:rPr>
        <w:t>va y legislativa de diferentes car</w:t>
      </w:r>
      <w:r w:rsidR="00451959" w:rsidRPr="00B4576E">
        <w:rPr>
          <w:rFonts w:ascii="Arial" w:hAnsi="Arial" w:cs="Arial"/>
          <w:sz w:val="20"/>
          <w:szCs w:val="20"/>
        </w:rPr>
        <w:t>gos)</w:t>
      </w:r>
      <w:r w:rsidR="00D769A6" w:rsidRPr="00B4576E">
        <w:rPr>
          <w:rFonts w:ascii="Arial" w:hAnsi="Arial" w:cs="Arial"/>
          <w:sz w:val="20"/>
          <w:szCs w:val="20"/>
        </w:rPr>
        <w:t>, se hicieron presentes en la movilización del 3 de junio de 2015</w:t>
      </w:r>
      <w:r w:rsidR="007C358A" w:rsidRPr="00B4576E">
        <w:rPr>
          <w:rFonts w:ascii="Arial" w:hAnsi="Arial" w:cs="Arial"/>
          <w:sz w:val="20"/>
          <w:szCs w:val="20"/>
        </w:rPr>
        <w:t>, hecho que da</w:t>
      </w:r>
      <w:r w:rsidR="00451959" w:rsidRPr="00B4576E">
        <w:rPr>
          <w:rFonts w:ascii="Arial" w:hAnsi="Arial" w:cs="Arial"/>
          <w:sz w:val="20"/>
          <w:szCs w:val="20"/>
        </w:rPr>
        <w:t>ría</w:t>
      </w:r>
      <w:r w:rsidR="00D93C3E" w:rsidRPr="00B4576E">
        <w:rPr>
          <w:rFonts w:ascii="Arial" w:hAnsi="Arial" w:cs="Arial"/>
          <w:sz w:val="20"/>
          <w:szCs w:val="20"/>
        </w:rPr>
        <w:t xml:space="preserve"> cuenta que ninguna de es</w:t>
      </w:r>
      <w:r w:rsidR="007C358A" w:rsidRPr="00B4576E">
        <w:rPr>
          <w:rFonts w:ascii="Arial" w:hAnsi="Arial" w:cs="Arial"/>
          <w:sz w:val="20"/>
          <w:szCs w:val="20"/>
        </w:rPr>
        <w:t xml:space="preserve">as </w:t>
      </w:r>
      <w:r w:rsidR="00D93C3E" w:rsidRPr="00B4576E">
        <w:rPr>
          <w:rFonts w:ascii="Arial" w:hAnsi="Arial" w:cs="Arial"/>
          <w:sz w:val="20"/>
          <w:szCs w:val="20"/>
        </w:rPr>
        <w:t>personas que asistieron</w:t>
      </w:r>
      <w:r w:rsidR="007C358A" w:rsidRPr="00B4576E">
        <w:rPr>
          <w:rFonts w:ascii="Arial" w:hAnsi="Arial" w:cs="Arial"/>
          <w:sz w:val="20"/>
          <w:szCs w:val="20"/>
        </w:rPr>
        <w:t xml:space="preserve"> se supon</w:t>
      </w:r>
      <w:r w:rsidR="00451959" w:rsidRPr="00B4576E">
        <w:rPr>
          <w:rFonts w:ascii="Arial" w:hAnsi="Arial" w:cs="Arial"/>
          <w:sz w:val="20"/>
          <w:szCs w:val="20"/>
        </w:rPr>
        <w:t>dría</w:t>
      </w:r>
      <w:r w:rsidR="00D93C3E" w:rsidRPr="00B4576E">
        <w:rPr>
          <w:rFonts w:ascii="Arial" w:hAnsi="Arial" w:cs="Arial"/>
          <w:sz w:val="20"/>
          <w:szCs w:val="20"/>
        </w:rPr>
        <w:t xml:space="preserve"> implicada </w:t>
      </w:r>
      <w:r w:rsidR="007C358A" w:rsidRPr="00B4576E">
        <w:rPr>
          <w:rFonts w:ascii="Arial" w:hAnsi="Arial" w:cs="Arial"/>
          <w:sz w:val="20"/>
          <w:szCs w:val="20"/>
        </w:rPr>
        <w:t>-</w:t>
      </w:r>
      <w:r w:rsidR="00D93C3E" w:rsidRPr="00B4576E">
        <w:rPr>
          <w:rFonts w:ascii="Arial" w:hAnsi="Arial" w:cs="Arial"/>
          <w:sz w:val="20"/>
          <w:szCs w:val="20"/>
        </w:rPr>
        <w:t>a sí misma</w:t>
      </w:r>
      <w:r w:rsidR="007C358A" w:rsidRPr="00B4576E">
        <w:rPr>
          <w:rFonts w:ascii="Arial" w:hAnsi="Arial" w:cs="Arial"/>
          <w:sz w:val="20"/>
          <w:szCs w:val="20"/>
        </w:rPr>
        <w:t xml:space="preserve"> o la dependencia que representa</w:t>
      </w:r>
      <w:r w:rsidR="00D769A6" w:rsidRPr="00B4576E">
        <w:rPr>
          <w:rFonts w:ascii="Arial" w:hAnsi="Arial" w:cs="Arial"/>
          <w:sz w:val="20"/>
          <w:szCs w:val="20"/>
        </w:rPr>
        <w:t>ba</w:t>
      </w:r>
      <w:r w:rsidR="007C358A" w:rsidRPr="00B4576E">
        <w:rPr>
          <w:rFonts w:ascii="Arial" w:hAnsi="Arial" w:cs="Arial"/>
          <w:sz w:val="20"/>
          <w:szCs w:val="20"/>
        </w:rPr>
        <w:t>- en la posibilidad de producir aportes significativos par</w:t>
      </w:r>
      <w:r w:rsidR="00451959" w:rsidRPr="00B4576E">
        <w:rPr>
          <w:rFonts w:ascii="Arial" w:hAnsi="Arial" w:cs="Arial"/>
          <w:sz w:val="20"/>
          <w:szCs w:val="20"/>
        </w:rPr>
        <w:t>a la resolución</w:t>
      </w:r>
      <w:r w:rsidR="00E95107" w:rsidRPr="00B4576E">
        <w:rPr>
          <w:rFonts w:ascii="Arial" w:hAnsi="Arial" w:cs="Arial"/>
          <w:sz w:val="20"/>
          <w:szCs w:val="20"/>
        </w:rPr>
        <w:t xml:space="preserve"> de la violencia; o bien, puede</w:t>
      </w:r>
      <w:r w:rsidR="00451959" w:rsidRPr="00B4576E">
        <w:rPr>
          <w:rFonts w:ascii="Arial" w:hAnsi="Arial" w:cs="Arial"/>
          <w:sz w:val="20"/>
          <w:szCs w:val="20"/>
        </w:rPr>
        <w:t xml:space="preserve"> su participación callejera </w:t>
      </w:r>
      <w:r w:rsidR="00D93C3E" w:rsidRPr="00B4576E">
        <w:rPr>
          <w:rFonts w:ascii="Arial" w:hAnsi="Arial" w:cs="Arial"/>
          <w:sz w:val="20"/>
          <w:szCs w:val="20"/>
        </w:rPr>
        <w:t xml:space="preserve">entenderse </w:t>
      </w:r>
      <w:r w:rsidR="00451959" w:rsidRPr="00B4576E">
        <w:rPr>
          <w:rFonts w:ascii="Arial" w:hAnsi="Arial" w:cs="Arial"/>
          <w:sz w:val="20"/>
          <w:szCs w:val="20"/>
        </w:rPr>
        <w:t>como un hecho de congratulación inmediata ante la efervescencia del reclamo sumado a la hora electoral.</w:t>
      </w:r>
      <w:r w:rsidR="002B571E" w:rsidRPr="00B4576E">
        <w:rPr>
          <w:rFonts w:ascii="Arial" w:hAnsi="Arial" w:cs="Arial"/>
          <w:sz w:val="20"/>
          <w:szCs w:val="20"/>
        </w:rPr>
        <w:t xml:space="preserve"> Si nuestra protesta no se dirige al gobierno del Estado, entendido como la única institución con capacidad para resolver cuestiones </w:t>
      </w:r>
      <w:r w:rsidR="00E95107" w:rsidRPr="00B4576E">
        <w:rPr>
          <w:rFonts w:ascii="Arial" w:hAnsi="Arial" w:cs="Arial"/>
          <w:sz w:val="20"/>
          <w:szCs w:val="20"/>
        </w:rPr>
        <w:t>problemáticas de esta índole- ¿A quién interpelamos? ¿Q</w:t>
      </w:r>
      <w:r w:rsidR="002B571E" w:rsidRPr="00B4576E">
        <w:rPr>
          <w:rFonts w:ascii="Arial" w:hAnsi="Arial" w:cs="Arial"/>
          <w:sz w:val="20"/>
          <w:szCs w:val="20"/>
        </w:rPr>
        <w:t>uién sería</w:t>
      </w:r>
      <w:r w:rsidR="00E95107" w:rsidRPr="00B4576E">
        <w:rPr>
          <w:rFonts w:ascii="Arial" w:hAnsi="Arial" w:cs="Arial"/>
          <w:sz w:val="20"/>
          <w:szCs w:val="20"/>
        </w:rPr>
        <w:t xml:space="preserve"> nuestro interlocutor válido? ¿Q</w:t>
      </w:r>
      <w:r w:rsidR="002B571E" w:rsidRPr="00B4576E">
        <w:rPr>
          <w:rFonts w:ascii="Arial" w:hAnsi="Arial" w:cs="Arial"/>
          <w:sz w:val="20"/>
          <w:szCs w:val="20"/>
        </w:rPr>
        <w:t>uién debería escuchar las demandas consensuadas del heterogéneo movimiento de mujeres?</w:t>
      </w:r>
    </w:p>
    <w:p w:rsidR="00EF2E89" w:rsidRPr="00B4576E" w:rsidRDefault="001B3BEA" w:rsidP="00A96C46">
      <w:pPr>
        <w:pStyle w:val="NormalWeb"/>
        <w:spacing w:before="0" w:beforeAutospacing="0" w:after="0" w:afterAutospacing="0" w:line="360" w:lineRule="auto"/>
        <w:jc w:val="both"/>
        <w:rPr>
          <w:rFonts w:ascii="Arial" w:hAnsi="Arial" w:cs="Arial"/>
          <w:sz w:val="20"/>
          <w:szCs w:val="20"/>
        </w:rPr>
      </w:pPr>
      <w:r w:rsidRPr="00B4576E">
        <w:rPr>
          <w:rFonts w:ascii="Arial" w:hAnsi="Arial" w:cs="Arial"/>
          <w:sz w:val="20"/>
          <w:szCs w:val="20"/>
        </w:rPr>
        <w:t>Al referirnos al Estado</w:t>
      </w:r>
      <w:r w:rsidR="0030753D" w:rsidRPr="00B4576E">
        <w:rPr>
          <w:rFonts w:ascii="Arial" w:hAnsi="Arial" w:cs="Arial"/>
          <w:sz w:val="20"/>
          <w:szCs w:val="20"/>
        </w:rPr>
        <w:t>, entonces,</w:t>
      </w:r>
      <w:r w:rsidRPr="00B4576E">
        <w:rPr>
          <w:rFonts w:ascii="Arial" w:hAnsi="Arial" w:cs="Arial"/>
          <w:sz w:val="20"/>
          <w:szCs w:val="20"/>
        </w:rPr>
        <w:t xml:space="preserve"> ado</w:t>
      </w:r>
      <w:r w:rsidR="00C93A85" w:rsidRPr="00B4576E">
        <w:rPr>
          <w:rFonts w:ascii="Arial" w:hAnsi="Arial" w:cs="Arial"/>
          <w:sz w:val="20"/>
          <w:szCs w:val="20"/>
        </w:rPr>
        <w:t xml:space="preserve">ptamos la conceptualización de </w:t>
      </w:r>
      <w:proofErr w:type="spellStart"/>
      <w:r w:rsidRPr="00B4576E">
        <w:rPr>
          <w:rFonts w:ascii="Arial" w:hAnsi="Arial" w:cs="Arial"/>
          <w:sz w:val="20"/>
          <w:szCs w:val="20"/>
        </w:rPr>
        <w:t>Ozslak</w:t>
      </w:r>
      <w:proofErr w:type="spellEnd"/>
      <w:r w:rsidR="008E7E9F" w:rsidRPr="00B4576E">
        <w:rPr>
          <w:rFonts w:ascii="Arial" w:hAnsi="Arial" w:cs="Arial"/>
          <w:sz w:val="20"/>
          <w:szCs w:val="20"/>
        </w:rPr>
        <w:t xml:space="preserve"> (2007), considerándolo</w:t>
      </w:r>
      <w:r w:rsidRPr="00B4576E">
        <w:rPr>
          <w:rFonts w:ascii="Arial" w:hAnsi="Arial" w:cs="Arial"/>
          <w:sz w:val="20"/>
          <w:szCs w:val="20"/>
        </w:rPr>
        <w:t xml:space="preserve">  como un actor que </w:t>
      </w:r>
      <w:r w:rsidR="00672240" w:rsidRPr="00B4576E">
        <w:rPr>
          <w:rFonts w:ascii="Arial" w:hAnsi="Arial" w:cs="Arial"/>
          <w:sz w:val="20"/>
          <w:szCs w:val="20"/>
        </w:rPr>
        <w:t>cristaliza</w:t>
      </w:r>
      <w:r w:rsidRPr="00B4576E">
        <w:rPr>
          <w:rFonts w:ascii="Arial" w:hAnsi="Arial" w:cs="Arial"/>
          <w:sz w:val="20"/>
          <w:szCs w:val="20"/>
        </w:rPr>
        <w:t xml:space="preserve"> su presencia mediante agencias que son responsables de resolver parte de la agenda social. Los problemas que se eligen para atender surgen como consecuencia de demandas o presiones sociales insoslayables</w:t>
      </w:r>
      <w:r w:rsidR="00EF2E89" w:rsidRPr="00B4576E">
        <w:rPr>
          <w:rFonts w:ascii="Arial" w:hAnsi="Arial" w:cs="Arial"/>
          <w:sz w:val="20"/>
          <w:szCs w:val="20"/>
        </w:rPr>
        <w:t>,</w:t>
      </w:r>
      <w:r w:rsidRPr="00B4576E">
        <w:rPr>
          <w:rFonts w:ascii="Arial" w:hAnsi="Arial" w:cs="Arial"/>
          <w:sz w:val="20"/>
          <w:szCs w:val="20"/>
        </w:rPr>
        <w:t xml:space="preserve"> que dependen de múltiples circunstancias y variables. Cuando estos problemas son incorporados a la agenda gubernamental se convierten en, lo que </w:t>
      </w:r>
      <w:proofErr w:type="spellStart"/>
      <w:r w:rsidRPr="00B4576E">
        <w:rPr>
          <w:rFonts w:ascii="Arial" w:hAnsi="Arial" w:cs="Arial"/>
          <w:sz w:val="20"/>
          <w:szCs w:val="20"/>
        </w:rPr>
        <w:t>Oszlak</w:t>
      </w:r>
      <w:proofErr w:type="spellEnd"/>
      <w:r w:rsidRPr="00B4576E">
        <w:rPr>
          <w:rFonts w:ascii="Arial" w:hAnsi="Arial" w:cs="Arial"/>
          <w:sz w:val="20"/>
          <w:szCs w:val="20"/>
        </w:rPr>
        <w:t xml:space="preserve"> y </w:t>
      </w:r>
      <w:proofErr w:type="spellStart"/>
      <w:r w:rsidRPr="00B4576E">
        <w:rPr>
          <w:rFonts w:ascii="Arial" w:hAnsi="Arial" w:cs="Arial"/>
          <w:sz w:val="20"/>
          <w:szCs w:val="20"/>
        </w:rPr>
        <w:t>O´Donnell</w:t>
      </w:r>
      <w:proofErr w:type="spellEnd"/>
      <w:r w:rsidRPr="00B4576E">
        <w:rPr>
          <w:rFonts w:ascii="Arial" w:hAnsi="Arial" w:cs="Arial"/>
          <w:sz w:val="20"/>
          <w:szCs w:val="20"/>
        </w:rPr>
        <w:t xml:space="preserve"> (1976) conceptualizaron como, “cuestiones socialmente problematizadas”. </w:t>
      </w:r>
    </w:p>
    <w:p w:rsidR="00E95107" w:rsidRPr="00B4576E" w:rsidRDefault="00EF2E89" w:rsidP="00A96C46">
      <w:pPr>
        <w:widowControl w:val="0"/>
        <w:autoSpaceDE w:val="0"/>
        <w:autoSpaceDN w:val="0"/>
        <w:adjustRightInd w:val="0"/>
        <w:spacing w:line="360" w:lineRule="auto"/>
        <w:jc w:val="both"/>
        <w:rPr>
          <w:rFonts w:ascii="Arial" w:hAnsi="Arial" w:cs="Arial"/>
          <w:sz w:val="20"/>
          <w:szCs w:val="20"/>
        </w:rPr>
      </w:pPr>
      <w:r w:rsidRPr="00B4576E">
        <w:rPr>
          <w:rFonts w:ascii="Arial" w:hAnsi="Arial" w:cs="Arial"/>
          <w:sz w:val="20"/>
          <w:szCs w:val="20"/>
        </w:rPr>
        <w:t xml:space="preserve">De acuerdo a </w:t>
      </w:r>
      <w:r w:rsidR="004D5848" w:rsidRPr="00B4576E">
        <w:rPr>
          <w:rFonts w:ascii="Arial" w:hAnsi="Arial" w:cs="Arial"/>
          <w:sz w:val="20"/>
          <w:szCs w:val="20"/>
        </w:rPr>
        <w:t>la r</w:t>
      </w:r>
      <w:r w:rsidRPr="00B4576E">
        <w:rPr>
          <w:rFonts w:ascii="Arial" w:hAnsi="Arial" w:cs="Arial"/>
          <w:sz w:val="20"/>
          <w:szCs w:val="20"/>
        </w:rPr>
        <w:t>elación que se establece entre la agenda pública y la agenda gubernamental</w:t>
      </w:r>
      <w:r w:rsidR="004D5848" w:rsidRPr="00B4576E">
        <w:rPr>
          <w:rFonts w:ascii="Arial" w:hAnsi="Arial" w:cs="Arial"/>
          <w:sz w:val="20"/>
          <w:szCs w:val="20"/>
        </w:rPr>
        <w:t xml:space="preserve">, podemos afirmar que para lograr que la violencia de género se constituya como una “cuestión socialmente problematizada” es imprescindible que exista: “…un fuerte trabajo previo de debate argumentado, de militancia y activismo por parte de actores sociales y políticos interesados en su </w:t>
      </w:r>
      <w:proofErr w:type="spellStart"/>
      <w:r w:rsidR="004D5848" w:rsidRPr="00B4576E">
        <w:rPr>
          <w:rFonts w:ascii="Arial" w:hAnsi="Arial" w:cs="Arial"/>
          <w:sz w:val="20"/>
          <w:szCs w:val="20"/>
        </w:rPr>
        <w:t>visibilización</w:t>
      </w:r>
      <w:proofErr w:type="spellEnd"/>
      <w:r w:rsidR="004D5848" w:rsidRPr="00B4576E">
        <w:rPr>
          <w:rFonts w:ascii="Arial" w:hAnsi="Arial" w:cs="Arial"/>
          <w:sz w:val="20"/>
          <w:szCs w:val="20"/>
        </w:rPr>
        <w:t xml:space="preserve"> y resolución. La participación ciudadana </w:t>
      </w:r>
      <w:r w:rsidR="004D5848" w:rsidRPr="00B4576E">
        <w:rPr>
          <w:rFonts w:ascii="Arial" w:hAnsi="Arial" w:cs="Arial"/>
          <w:iCs/>
          <w:sz w:val="20"/>
          <w:szCs w:val="20"/>
        </w:rPr>
        <w:t>-</w:t>
      </w:r>
      <w:r w:rsidR="004D5848" w:rsidRPr="00B4576E">
        <w:rPr>
          <w:rFonts w:ascii="Arial" w:hAnsi="Arial" w:cs="Arial"/>
          <w:sz w:val="20"/>
          <w:szCs w:val="20"/>
        </w:rPr>
        <w:t xml:space="preserve">entendida como el hecho de </w:t>
      </w:r>
      <w:r w:rsidR="004D5848" w:rsidRPr="00B4576E">
        <w:rPr>
          <w:rFonts w:ascii="Arial" w:hAnsi="Arial" w:cs="Arial"/>
          <w:iCs/>
          <w:sz w:val="20"/>
          <w:szCs w:val="20"/>
        </w:rPr>
        <w:t xml:space="preserve">tomar parte en la gestión de la cosa pública- </w:t>
      </w:r>
      <w:r w:rsidR="004D5848" w:rsidRPr="00B4576E">
        <w:rPr>
          <w:rFonts w:ascii="Arial" w:hAnsi="Arial" w:cs="Arial"/>
          <w:sz w:val="20"/>
          <w:szCs w:val="20"/>
        </w:rPr>
        <w:t>es clave en la modificación de situaciones de desigualdad relacionadas con la ciudadanía política, económica y social de las mujeres y de los grupos vulnerables.” (Pérez, 2016</w:t>
      </w:r>
      <w:r w:rsidR="00071946" w:rsidRPr="00B4576E">
        <w:rPr>
          <w:rFonts w:ascii="Arial" w:hAnsi="Arial" w:cs="Arial"/>
          <w:sz w:val="20"/>
          <w:szCs w:val="20"/>
        </w:rPr>
        <w:t>: 378-379</w:t>
      </w:r>
      <w:r w:rsidR="004D5848" w:rsidRPr="00B4576E">
        <w:rPr>
          <w:rFonts w:ascii="Arial" w:hAnsi="Arial" w:cs="Arial"/>
          <w:sz w:val="20"/>
          <w:szCs w:val="20"/>
        </w:rPr>
        <w:t>).</w:t>
      </w:r>
    </w:p>
    <w:p w:rsidR="00FF3DE4" w:rsidRPr="00B4576E" w:rsidRDefault="00B16035" w:rsidP="00A96C46">
      <w:pPr>
        <w:pStyle w:val="NormalWeb"/>
        <w:spacing w:before="0" w:beforeAutospacing="0" w:after="0" w:afterAutospacing="0" w:line="360" w:lineRule="auto"/>
        <w:jc w:val="both"/>
        <w:rPr>
          <w:rFonts w:ascii="Arial" w:hAnsi="Arial" w:cs="Arial"/>
          <w:sz w:val="20"/>
          <w:szCs w:val="20"/>
        </w:rPr>
      </w:pPr>
      <w:r w:rsidRPr="00B4576E">
        <w:rPr>
          <w:rFonts w:ascii="Arial" w:hAnsi="Arial" w:cs="Arial"/>
          <w:sz w:val="20"/>
          <w:szCs w:val="20"/>
        </w:rPr>
        <w:t>Para que las problemáticas de género sean tenidas en cuenta en la agenda gubernamental,</w:t>
      </w:r>
      <w:r w:rsidR="0017366D" w:rsidRPr="00B4576E">
        <w:rPr>
          <w:rFonts w:ascii="Arial" w:hAnsi="Arial" w:cs="Arial"/>
          <w:sz w:val="20"/>
          <w:szCs w:val="20"/>
        </w:rPr>
        <w:t xml:space="preserve"> además</w:t>
      </w:r>
      <w:r w:rsidR="00CA72B8" w:rsidRPr="00B4576E">
        <w:rPr>
          <w:rFonts w:ascii="Arial" w:hAnsi="Arial" w:cs="Arial"/>
          <w:sz w:val="20"/>
          <w:szCs w:val="20"/>
        </w:rPr>
        <w:t xml:space="preserve"> de las acciones activistas/militantes</w:t>
      </w:r>
      <w:r w:rsidR="0017366D" w:rsidRPr="00B4576E">
        <w:rPr>
          <w:rFonts w:ascii="Arial" w:hAnsi="Arial" w:cs="Arial"/>
          <w:sz w:val="20"/>
          <w:szCs w:val="20"/>
        </w:rPr>
        <w:t>,</w:t>
      </w:r>
      <w:r w:rsidRPr="00B4576E">
        <w:rPr>
          <w:rFonts w:ascii="Arial" w:hAnsi="Arial" w:cs="Arial"/>
          <w:sz w:val="20"/>
          <w:szCs w:val="20"/>
        </w:rPr>
        <w:t xml:space="preserve"> será necesario instalar esta cuestión como problema público,</w:t>
      </w:r>
      <w:r w:rsidR="00071946" w:rsidRPr="00B4576E">
        <w:rPr>
          <w:rFonts w:ascii="Arial" w:hAnsi="Arial" w:cs="Arial"/>
          <w:sz w:val="20"/>
          <w:szCs w:val="20"/>
        </w:rPr>
        <w:t xml:space="preserve"> </w:t>
      </w:r>
      <w:r w:rsidR="0030753D" w:rsidRPr="00B4576E">
        <w:rPr>
          <w:rFonts w:ascii="Arial" w:hAnsi="Arial" w:cs="Arial"/>
          <w:sz w:val="20"/>
          <w:szCs w:val="20"/>
        </w:rPr>
        <w:t>como objeto digno de at</w:t>
      </w:r>
      <w:r w:rsidR="00672240" w:rsidRPr="00B4576E">
        <w:rPr>
          <w:rFonts w:ascii="Arial" w:hAnsi="Arial" w:cs="Arial"/>
          <w:sz w:val="20"/>
          <w:szCs w:val="20"/>
        </w:rPr>
        <w:t>ención pública; pero, tampoco</w:t>
      </w:r>
      <w:r w:rsidR="0030753D" w:rsidRPr="00B4576E">
        <w:rPr>
          <w:rFonts w:ascii="Arial" w:hAnsi="Arial" w:cs="Arial"/>
          <w:sz w:val="20"/>
          <w:szCs w:val="20"/>
        </w:rPr>
        <w:t xml:space="preserve"> es menor entender que se trata de un problema de vulneración de derechos</w:t>
      </w:r>
      <w:r w:rsidR="00FF3DE4" w:rsidRPr="00B4576E">
        <w:rPr>
          <w:rFonts w:ascii="Arial" w:hAnsi="Arial" w:cs="Arial"/>
          <w:sz w:val="20"/>
          <w:szCs w:val="20"/>
        </w:rPr>
        <w:t>. En varias oportunidades -no en todas-, la anexión de temáticas en la agenda pública se produce como consecuencia de la actuación de espacios de activismo o militancia social. Así, la agenda pública asegura la visibilidad de los problemas públicos, que pueden -a partir de esta instancia- solucionarse o no.</w:t>
      </w:r>
    </w:p>
    <w:p w:rsidR="00672240" w:rsidRPr="00B4576E" w:rsidRDefault="00375555" w:rsidP="00A96C46">
      <w:pPr>
        <w:pStyle w:val="NormalWeb"/>
        <w:spacing w:before="0" w:beforeAutospacing="0" w:after="0" w:afterAutospacing="0" w:line="360" w:lineRule="auto"/>
        <w:jc w:val="both"/>
        <w:rPr>
          <w:rFonts w:ascii="Arial" w:hAnsi="Arial" w:cs="Arial"/>
          <w:sz w:val="20"/>
          <w:szCs w:val="20"/>
        </w:rPr>
      </w:pPr>
      <w:r w:rsidRPr="00B4576E">
        <w:rPr>
          <w:rFonts w:ascii="Arial" w:hAnsi="Arial" w:cs="Arial"/>
          <w:sz w:val="20"/>
          <w:szCs w:val="20"/>
        </w:rPr>
        <w:t xml:space="preserve">Cuando las problemáticas son incorporadas a la agenda gubernamental se convierten en cuestiones socialmente problematizadas, y a partir de allí </w:t>
      </w:r>
      <w:r w:rsidR="00E13F33" w:rsidRPr="00B4576E">
        <w:rPr>
          <w:rFonts w:ascii="Arial" w:hAnsi="Arial" w:cs="Arial"/>
          <w:sz w:val="20"/>
          <w:szCs w:val="20"/>
        </w:rPr>
        <w:t>se dis</w:t>
      </w:r>
      <w:r w:rsidR="0059553B" w:rsidRPr="00B4576E">
        <w:rPr>
          <w:rFonts w:ascii="Arial" w:hAnsi="Arial" w:cs="Arial"/>
          <w:sz w:val="20"/>
          <w:szCs w:val="20"/>
        </w:rPr>
        <w:t>eñan políticas públicas, consideradas</w:t>
      </w:r>
      <w:r w:rsidR="002F0FED" w:rsidRPr="00B4576E">
        <w:rPr>
          <w:rFonts w:ascii="Arial" w:hAnsi="Arial" w:cs="Arial"/>
          <w:sz w:val="20"/>
          <w:szCs w:val="20"/>
        </w:rPr>
        <w:t xml:space="preserve"> como </w:t>
      </w:r>
      <w:r w:rsidR="00E13F33" w:rsidRPr="00B4576E">
        <w:rPr>
          <w:rFonts w:ascii="Arial" w:hAnsi="Arial" w:cs="Arial"/>
          <w:sz w:val="20"/>
          <w:szCs w:val="20"/>
        </w:rPr>
        <w:t xml:space="preserve">el campo de acción del Estado. </w:t>
      </w:r>
    </w:p>
    <w:p w:rsidR="00175C97" w:rsidRPr="00B4576E" w:rsidRDefault="00672240" w:rsidP="00A96C46">
      <w:pPr>
        <w:pStyle w:val="NormalWeb"/>
        <w:spacing w:before="0" w:beforeAutospacing="0" w:after="0" w:afterAutospacing="0" w:line="360" w:lineRule="auto"/>
        <w:jc w:val="both"/>
        <w:rPr>
          <w:rFonts w:ascii="Arial" w:hAnsi="Arial" w:cs="Arial"/>
          <w:sz w:val="20"/>
          <w:szCs w:val="20"/>
        </w:rPr>
      </w:pPr>
      <w:r w:rsidRPr="00B4576E">
        <w:rPr>
          <w:rFonts w:ascii="Arial" w:hAnsi="Arial" w:cs="Arial"/>
          <w:sz w:val="20"/>
          <w:szCs w:val="20"/>
        </w:rPr>
        <w:t>¿Qué son las Políticas Públicas? Las entendemos como</w:t>
      </w:r>
      <w:r w:rsidR="00E13F33" w:rsidRPr="00B4576E">
        <w:rPr>
          <w:rFonts w:ascii="Arial" w:hAnsi="Arial" w:cs="Arial"/>
          <w:sz w:val="20"/>
          <w:szCs w:val="20"/>
        </w:rPr>
        <w:t xml:space="preserve"> una declaratoria de intención, un proceso de conversión que incluye un ciclo de acción y una serie de impactos, que necesariamente </w:t>
      </w:r>
      <w:r w:rsidR="00E13F33" w:rsidRPr="00B4576E">
        <w:rPr>
          <w:rFonts w:ascii="Arial" w:hAnsi="Arial" w:cs="Arial"/>
          <w:sz w:val="20"/>
          <w:szCs w:val="20"/>
        </w:rPr>
        <w:lastRenderedPageBreak/>
        <w:t>deberían se</w:t>
      </w:r>
      <w:r w:rsidR="0059553B" w:rsidRPr="00B4576E">
        <w:rPr>
          <w:rFonts w:ascii="Arial" w:hAnsi="Arial" w:cs="Arial"/>
          <w:sz w:val="20"/>
          <w:szCs w:val="20"/>
        </w:rPr>
        <w:t>r</w:t>
      </w:r>
      <w:r w:rsidR="00E13F33" w:rsidRPr="00B4576E">
        <w:rPr>
          <w:rFonts w:ascii="Arial" w:hAnsi="Arial" w:cs="Arial"/>
          <w:sz w:val="20"/>
          <w:szCs w:val="20"/>
        </w:rPr>
        <w:t xml:space="preserve"> pensadas, definidas, implementadas y evaluadas desde el enfoque de derechos (Martínez Nogueira en </w:t>
      </w:r>
      <w:proofErr w:type="spellStart"/>
      <w:r w:rsidR="00E13F33" w:rsidRPr="00B4576E">
        <w:rPr>
          <w:rFonts w:ascii="Arial" w:hAnsi="Arial" w:cs="Arial"/>
          <w:sz w:val="20"/>
          <w:szCs w:val="20"/>
        </w:rPr>
        <w:t>Ingaramo</w:t>
      </w:r>
      <w:proofErr w:type="spellEnd"/>
      <w:r w:rsidR="00E13F33" w:rsidRPr="00B4576E">
        <w:rPr>
          <w:rFonts w:ascii="Arial" w:hAnsi="Arial" w:cs="Arial"/>
          <w:sz w:val="20"/>
          <w:szCs w:val="20"/>
        </w:rPr>
        <w:t xml:space="preserve">, 2013: 113).  </w:t>
      </w:r>
    </w:p>
    <w:p w:rsidR="00CA72B8" w:rsidRPr="00B4576E" w:rsidRDefault="0059553B" w:rsidP="00A96C46">
      <w:pPr>
        <w:pStyle w:val="NormalWeb"/>
        <w:spacing w:before="0" w:beforeAutospacing="0" w:after="0" w:afterAutospacing="0" w:line="360" w:lineRule="auto"/>
        <w:jc w:val="both"/>
        <w:rPr>
          <w:rFonts w:ascii="Arial" w:hAnsi="Arial" w:cs="Arial"/>
          <w:sz w:val="20"/>
          <w:szCs w:val="20"/>
        </w:rPr>
      </w:pPr>
      <w:r w:rsidRPr="00B4576E">
        <w:rPr>
          <w:rFonts w:ascii="Arial" w:hAnsi="Arial" w:cs="Arial"/>
          <w:sz w:val="20"/>
          <w:szCs w:val="20"/>
        </w:rPr>
        <w:t>E</w:t>
      </w:r>
      <w:r w:rsidR="0030753D" w:rsidRPr="00B4576E">
        <w:rPr>
          <w:rFonts w:ascii="Arial" w:hAnsi="Arial" w:cs="Arial"/>
          <w:sz w:val="20"/>
          <w:szCs w:val="20"/>
        </w:rPr>
        <w:t>n este sentido, nos resulta pertinente recordar que e</w:t>
      </w:r>
      <w:r w:rsidR="00CA72B8" w:rsidRPr="00B4576E">
        <w:rPr>
          <w:rFonts w:ascii="Arial" w:hAnsi="Arial" w:cs="Arial"/>
          <w:sz w:val="20"/>
          <w:szCs w:val="20"/>
        </w:rPr>
        <w:t>l enfoque de derechos</w:t>
      </w:r>
      <w:r w:rsidRPr="00B4576E">
        <w:rPr>
          <w:rFonts w:ascii="Arial" w:hAnsi="Arial" w:cs="Arial"/>
          <w:sz w:val="20"/>
          <w:szCs w:val="20"/>
        </w:rPr>
        <w:t xml:space="preserve"> es un </w:t>
      </w:r>
      <w:r w:rsidR="0015574A" w:rsidRPr="00B4576E">
        <w:rPr>
          <w:rFonts w:ascii="Arial" w:hAnsi="Arial" w:cs="Arial"/>
          <w:sz w:val="20"/>
          <w:szCs w:val="20"/>
        </w:rPr>
        <w:t>marco conceptual apoyado por</w:t>
      </w:r>
      <w:r w:rsidR="00CA72B8" w:rsidRPr="00B4576E">
        <w:rPr>
          <w:rFonts w:ascii="Arial" w:hAnsi="Arial" w:cs="Arial"/>
          <w:sz w:val="20"/>
          <w:szCs w:val="20"/>
        </w:rPr>
        <w:t xml:space="preserve"> organismos internacionales</w:t>
      </w:r>
      <w:r w:rsidRPr="00B4576E">
        <w:rPr>
          <w:rFonts w:ascii="Arial" w:hAnsi="Arial" w:cs="Arial"/>
          <w:sz w:val="20"/>
          <w:szCs w:val="20"/>
        </w:rPr>
        <w:t xml:space="preserve"> </w:t>
      </w:r>
      <w:r w:rsidR="0038626E" w:rsidRPr="00B4576E">
        <w:rPr>
          <w:rFonts w:ascii="Arial" w:hAnsi="Arial" w:cs="Arial"/>
          <w:sz w:val="20"/>
          <w:szCs w:val="20"/>
        </w:rPr>
        <w:t>que se orienta a la promoción y protección de los Derechos Humanos</w:t>
      </w:r>
      <w:r w:rsidR="00CA72B8" w:rsidRPr="00B4576E">
        <w:rPr>
          <w:rFonts w:ascii="Arial" w:hAnsi="Arial" w:cs="Arial"/>
          <w:sz w:val="20"/>
          <w:szCs w:val="20"/>
        </w:rPr>
        <w:t>, derechos inherentes a todos los seres humanos por el solo hecho de ser personas. Quién garantiza y promueve el ejercicio de estos derechos es el Estado, viéndose obligado a adoptar las medidas necesarias para lograr el cumplimiento real y efectivo de los mismos. Los Derechos Humanos son violados cuando los estados y sus agentes comenten crímenes en contra de la ciudadanía.</w:t>
      </w:r>
    </w:p>
    <w:p w:rsidR="00375555" w:rsidRPr="00B4576E" w:rsidRDefault="00E86521" w:rsidP="00A96C46">
      <w:pPr>
        <w:pStyle w:val="NormalWeb"/>
        <w:spacing w:before="0" w:beforeAutospacing="0" w:after="0" w:afterAutospacing="0" w:line="360" w:lineRule="auto"/>
        <w:jc w:val="both"/>
        <w:rPr>
          <w:rFonts w:ascii="Arial" w:hAnsi="Arial" w:cs="Arial"/>
          <w:sz w:val="20"/>
          <w:szCs w:val="20"/>
        </w:rPr>
      </w:pPr>
      <w:r w:rsidRPr="00B4576E">
        <w:rPr>
          <w:rFonts w:ascii="Arial" w:hAnsi="Arial" w:cs="Arial"/>
          <w:sz w:val="20"/>
          <w:szCs w:val="20"/>
        </w:rPr>
        <w:t xml:space="preserve">Desde esta perspectiva se </w:t>
      </w:r>
      <w:proofErr w:type="spellStart"/>
      <w:r w:rsidRPr="00B4576E">
        <w:rPr>
          <w:rFonts w:ascii="Arial" w:hAnsi="Arial" w:cs="Arial"/>
          <w:sz w:val="20"/>
          <w:szCs w:val="20"/>
        </w:rPr>
        <w:t>i</w:t>
      </w:r>
      <w:r w:rsidR="0059553B" w:rsidRPr="00B4576E">
        <w:rPr>
          <w:rFonts w:ascii="Arial" w:hAnsi="Arial" w:cs="Arial"/>
          <w:sz w:val="20"/>
          <w:szCs w:val="20"/>
        </w:rPr>
        <w:t>dentiﬁca</w:t>
      </w:r>
      <w:proofErr w:type="spellEnd"/>
      <w:r w:rsidR="0059553B" w:rsidRPr="00B4576E">
        <w:rPr>
          <w:rFonts w:ascii="Arial" w:hAnsi="Arial" w:cs="Arial"/>
          <w:sz w:val="20"/>
          <w:szCs w:val="20"/>
        </w:rPr>
        <w:t xml:space="preserve"> a las personas titulares de derechos y a las cosas (simbólicas o materiales) a las que tienen derecho; asimismo verifica quiénes deben cumplir con los correspondientes deberes y las obligaciones a las que están </w:t>
      </w:r>
      <w:r w:rsidR="0017366D" w:rsidRPr="00B4576E">
        <w:rPr>
          <w:rFonts w:ascii="Arial" w:hAnsi="Arial" w:cs="Arial"/>
          <w:sz w:val="20"/>
          <w:szCs w:val="20"/>
        </w:rPr>
        <w:t>exigidos</w:t>
      </w:r>
      <w:r w:rsidR="00CA72B8" w:rsidRPr="00B4576E">
        <w:rPr>
          <w:rFonts w:ascii="Arial" w:hAnsi="Arial" w:cs="Arial"/>
          <w:sz w:val="20"/>
          <w:szCs w:val="20"/>
        </w:rPr>
        <w:t xml:space="preserve"> y exigidas</w:t>
      </w:r>
      <w:r w:rsidR="0059553B" w:rsidRPr="00B4576E">
        <w:rPr>
          <w:rFonts w:ascii="Arial" w:hAnsi="Arial" w:cs="Arial"/>
          <w:sz w:val="20"/>
          <w:szCs w:val="20"/>
        </w:rPr>
        <w:t>. Procura fo</w:t>
      </w:r>
      <w:r w:rsidRPr="00B4576E">
        <w:rPr>
          <w:rFonts w:ascii="Arial" w:hAnsi="Arial" w:cs="Arial"/>
          <w:sz w:val="20"/>
          <w:szCs w:val="20"/>
        </w:rPr>
        <w:t>rtalecer la capacidad de quienes tienen la titularidad</w:t>
      </w:r>
      <w:r w:rsidR="0059553B" w:rsidRPr="00B4576E">
        <w:rPr>
          <w:rFonts w:ascii="Arial" w:hAnsi="Arial" w:cs="Arial"/>
          <w:sz w:val="20"/>
          <w:szCs w:val="20"/>
        </w:rPr>
        <w:t xml:space="preserve"> de derechos para reivindicar</w:t>
      </w:r>
      <w:r w:rsidRPr="00B4576E">
        <w:rPr>
          <w:rFonts w:ascii="Arial" w:hAnsi="Arial" w:cs="Arial"/>
          <w:sz w:val="20"/>
          <w:szCs w:val="20"/>
        </w:rPr>
        <w:t xml:space="preserve"> éstos y de quienes tienen la titularidad</w:t>
      </w:r>
      <w:r w:rsidR="0059553B" w:rsidRPr="00B4576E">
        <w:rPr>
          <w:rFonts w:ascii="Arial" w:hAnsi="Arial" w:cs="Arial"/>
          <w:sz w:val="20"/>
          <w:szCs w:val="20"/>
        </w:rPr>
        <w:t xml:space="preserve"> deberes para cumplir con sus obligaciones.</w:t>
      </w:r>
      <w:r w:rsidR="00BE11B8" w:rsidRPr="00B4576E">
        <w:rPr>
          <w:rFonts w:ascii="Arial" w:hAnsi="Arial" w:cs="Arial"/>
          <w:sz w:val="20"/>
          <w:szCs w:val="20"/>
        </w:rPr>
        <w:t xml:space="preserve"> El entrecruzamiento de las políticas públicas con el enfoque de derechos es fundamental </w:t>
      </w:r>
      <w:r w:rsidR="00375555" w:rsidRPr="00B4576E">
        <w:rPr>
          <w:rFonts w:ascii="Arial" w:hAnsi="Arial" w:cs="Arial"/>
          <w:sz w:val="20"/>
          <w:szCs w:val="20"/>
        </w:rPr>
        <w:t>para que pueda darse el efectivo reconocimiento de una ciudadanía plena que abarque tanto los derechos políticos y los civiles como así también los económicos, los sociales y los culturales</w:t>
      </w:r>
      <w:r w:rsidR="0030753D" w:rsidRPr="00B4576E">
        <w:rPr>
          <w:rFonts w:ascii="Arial" w:hAnsi="Arial" w:cs="Arial"/>
          <w:sz w:val="20"/>
          <w:szCs w:val="20"/>
        </w:rPr>
        <w:t xml:space="preserve"> (Pérez, 2013</w:t>
      </w:r>
      <w:r w:rsidR="00BE11B8" w:rsidRPr="00B4576E">
        <w:rPr>
          <w:rFonts w:ascii="Arial" w:hAnsi="Arial" w:cs="Arial"/>
          <w:sz w:val="20"/>
          <w:szCs w:val="20"/>
        </w:rPr>
        <w:t>)</w:t>
      </w:r>
      <w:r w:rsidR="00375555" w:rsidRPr="00B4576E">
        <w:rPr>
          <w:rFonts w:ascii="Arial" w:hAnsi="Arial" w:cs="Arial"/>
          <w:sz w:val="20"/>
          <w:szCs w:val="20"/>
        </w:rPr>
        <w:t>.</w:t>
      </w:r>
    </w:p>
    <w:p w:rsidR="00106873" w:rsidRPr="00B4576E" w:rsidRDefault="00BE11B8" w:rsidP="00A96C46">
      <w:pPr>
        <w:pStyle w:val="NormalWeb"/>
        <w:spacing w:before="0" w:beforeAutospacing="0" w:after="0" w:afterAutospacing="0" w:line="360" w:lineRule="auto"/>
        <w:jc w:val="both"/>
        <w:rPr>
          <w:rFonts w:ascii="Arial" w:hAnsi="Arial" w:cs="Arial"/>
          <w:sz w:val="20"/>
          <w:szCs w:val="20"/>
        </w:rPr>
      </w:pPr>
      <w:r w:rsidRPr="00B4576E">
        <w:rPr>
          <w:rFonts w:ascii="Arial" w:hAnsi="Arial" w:cs="Arial"/>
          <w:sz w:val="20"/>
          <w:szCs w:val="20"/>
        </w:rPr>
        <w:t>En lo que respecta a las</w:t>
      </w:r>
      <w:r w:rsidR="00A37F60" w:rsidRPr="00B4576E">
        <w:rPr>
          <w:rFonts w:ascii="Arial" w:hAnsi="Arial" w:cs="Arial"/>
          <w:sz w:val="20"/>
          <w:szCs w:val="20"/>
        </w:rPr>
        <w:t xml:space="preserve"> petic</w:t>
      </w:r>
      <w:r w:rsidR="00CA72B8" w:rsidRPr="00B4576E">
        <w:rPr>
          <w:rFonts w:ascii="Arial" w:hAnsi="Arial" w:cs="Arial"/>
          <w:sz w:val="20"/>
          <w:szCs w:val="20"/>
        </w:rPr>
        <w:t>iones formuladas en y desde el Ni Una M</w:t>
      </w:r>
      <w:r w:rsidR="00A37F60" w:rsidRPr="00B4576E">
        <w:rPr>
          <w:rFonts w:ascii="Arial" w:hAnsi="Arial" w:cs="Arial"/>
          <w:sz w:val="20"/>
          <w:szCs w:val="20"/>
        </w:rPr>
        <w:t>enos</w:t>
      </w:r>
      <w:r w:rsidR="00721AFA" w:rsidRPr="00B4576E">
        <w:rPr>
          <w:rFonts w:ascii="Arial" w:hAnsi="Arial" w:cs="Arial"/>
          <w:sz w:val="20"/>
          <w:szCs w:val="20"/>
        </w:rPr>
        <w:t xml:space="preserve">, </w:t>
      </w:r>
      <w:r w:rsidR="00A37F60" w:rsidRPr="00B4576E">
        <w:rPr>
          <w:rFonts w:ascii="Arial" w:hAnsi="Arial" w:cs="Arial"/>
          <w:sz w:val="20"/>
          <w:szCs w:val="20"/>
        </w:rPr>
        <w:t xml:space="preserve">la exigencia </w:t>
      </w:r>
      <w:r w:rsidR="00FC73F3" w:rsidRPr="00B4576E">
        <w:rPr>
          <w:rFonts w:ascii="Arial" w:hAnsi="Arial" w:cs="Arial"/>
          <w:sz w:val="20"/>
          <w:szCs w:val="20"/>
        </w:rPr>
        <w:t>planteaba</w:t>
      </w:r>
      <w:r w:rsidR="00A37F60" w:rsidRPr="00B4576E">
        <w:rPr>
          <w:rFonts w:ascii="Arial" w:hAnsi="Arial" w:cs="Arial"/>
          <w:sz w:val="20"/>
          <w:szCs w:val="20"/>
        </w:rPr>
        <w:t xml:space="preserve"> que </w:t>
      </w:r>
      <w:r w:rsidR="00721AFA" w:rsidRPr="00B4576E">
        <w:rPr>
          <w:rFonts w:ascii="Arial" w:hAnsi="Arial" w:cs="Arial"/>
          <w:sz w:val="20"/>
          <w:szCs w:val="20"/>
        </w:rPr>
        <w:t xml:space="preserve">las políticas públicas </w:t>
      </w:r>
      <w:r w:rsidR="00A37F60" w:rsidRPr="00B4576E">
        <w:rPr>
          <w:rFonts w:ascii="Arial" w:hAnsi="Arial" w:cs="Arial"/>
          <w:sz w:val="20"/>
          <w:szCs w:val="20"/>
        </w:rPr>
        <w:t>-</w:t>
      </w:r>
      <w:r w:rsidR="00721AFA" w:rsidRPr="00B4576E">
        <w:rPr>
          <w:rFonts w:ascii="Arial" w:hAnsi="Arial" w:cs="Arial"/>
          <w:sz w:val="20"/>
          <w:szCs w:val="20"/>
        </w:rPr>
        <w:t>además de incluir el enfoque</w:t>
      </w:r>
      <w:r w:rsidR="0030753D" w:rsidRPr="00B4576E">
        <w:rPr>
          <w:rFonts w:ascii="Arial" w:hAnsi="Arial" w:cs="Arial"/>
          <w:sz w:val="20"/>
          <w:szCs w:val="20"/>
        </w:rPr>
        <w:t xml:space="preserve"> de derechos</w:t>
      </w:r>
      <w:r w:rsidR="00A37F60" w:rsidRPr="00B4576E">
        <w:rPr>
          <w:rFonts w:ascii="Arial" w:hAnsi="Arial" w:cs="Arial"/>
          <w:sz w:val="20"/>
          <w:szCs w:val="20"/>
        </w:rPr>
        <w:t>-</w:t>
      </w:r>
      <w:r w:rsidR="00FC73F3" w:rsidRPr="00B4576E">
        <w:rPr>
          <w:rFonts w:ascii="Arial" w:hAnsi="Arial" w:cs="Arial"/>
          <w:sz w:val="20"/>
          <w:szCs w:val="20"/>
        </w:rPr>
        <w:t xml:space="preserve"> debían y deben</w:t>
      </w:r>
      <w:r w:rsidR="0030753D" w:rsidRPr="00B4576E">
        <w:rPr>
          <w:rFonts w:ascii="Arial" w:hAnsi="Arial" w:cs="Arial"/>
          <w:sz w:val="20"/>
          <w:szCs w:val="20"/>
        </w:rPr>
        <w:t xml:space="preserve"> considerar</w:t>
      </w:r>
      <w:r w:rsidR="00721AFA" w:rsidRPr="00B4576E">
        <w:rPr>
          <w:rFonts w:ascii="Arial" w:hAnsi="Arial" w:cs="Arial"/>
          <w:sz w:val="20"/>
          <w:szCs w:val="20"/>
        </w:rPr>
        <w:t xml:space="preserve"> la perspe</w:t>
      </w:r>
      <w:r w:rsidR="00FC73F3" w:rsidRPr="00B4576E">
        <w:rPr>
          <w:rFonts w:ascii="Arial" w:hAnsi="Arial" w:cs="Arial"/>
          <w:sz w:val="20"/>
          <w:szCs w:val="20"/>
        </w:rPr>
        <w:t xml:space="preserve">ctiva de género, porque </w:t>
      </w:r>
      <w:r w:rsidR="00721AFA" w:rsidRPr="00B4576E">
        <w:rPr>
          <w:rFonts w:ascii="Arial" w:hAnsi="Arial" w:cs="Arial"/>
          <w:sz w:val="20"/>
          <w:szCs w:val="20"/>
        </w:rPr>
        <w:t xml:space="preserve"> permite conocer cuáles son aquellos condicionamientos de la cultura</w:t>
      </w:r>
      <w:r w:rsidR="00552F90" w:rsidRPr="00B4576E">
        <w:rPr>
          <w:rFonts w:ascii="Arial" w:hAnsi="Arial" w:cs="Arial"/>
          <w:sz w:val="20"/>
          <w:szCs w:val="20"/>
        </w:rPr>
        <w:t xml:space="preserve"> que resultan </w:t>
      </w:r>
      <w:r w:rsidR="00721AFA" w:rsidRPr="00B4576E">
        <w:rPr>
          <w:rFonts w:ascii="Arial" w:hAnsi="Arial" w:cs="Arial"/>
          <w:sz w:val="20"/>
          <w:szCs w:val="20"/>
        </w:rPr>
        <w:t xml:space="preserve">desfavorables para la emancipación de las mujeres y los grupos vulnerables. </w:t>
      </w:r>
      <w:r w:rsidR="00175C97" w:rsidRPr="00B4576E">
        <w:rPr>
          <w:rFonts w:ascii="Arial" w:hAnsi="Arial" w:cs="Arial"/>
          <w:sz w:val="20"/>
          <w:szCs w:val="20"/>
        </w:rPr>
        <w:t>Todas las</w:t>
      </w:r>
      <w:r w:rsidR="00552F90" w:rsidRPr="00B4576E">
        <w:rPr>
          <w:rFonts w:ascii="Arial" w:hAnsi="Arial" w:cs="Arial"/>
          <w:sz w:val="20"/>
          <w:szCs w:val="20"/>
        </w:rPr>
        <w:t xml:space="preserve"> políticas públicas</w:t>
      </w:r>
      <w:r w:rsidR="00175C97" w:rsidRPr="00B4576E">
        <w:rPr>
          <w:rFonts w:ascii="Arial" w:hAnsi="Arial" w:cs="Arial"/>
          <w:sz w:val="20"/>
          <w:szCs w:val="20"/>
        </w:rPr>
        <w:t xml:space="preserve"> deberían </w:t>
      </w:r>
      <w:r w:rsidR="00552F90" w:rsidRPr="00B4576E">
        <w:rPr>
          <w:rFonts w:ascii="Arial" w:hAnsi="Arial" w:cs="Arial"/>
          <w:sz w:val="20"/>
          <w:szCs w:val="20"/>
        </w:rPr>
        <w:t>considera</w:t>
      </w:r>
      <w:r w:rsidR="00175C97" w:rsidRPr="00B4576E">
        <w:rPr>
          <w:rFonts w:ascii="Arial" w:hAnsi="Arial" w:cs="Arial"/>
          <w:sz w:val="20"/>
          <w:szCs w:val="20"/>
        </w:rPr>
        <w:t>r</w:t>
      </w:r>
      <w:r w:rsidR="00552F90" w:rsidRPr="00B4576E">
        <w:rPr>
          <w:rFonts w:ascii="Arial" w:hAnsi="Arial" w:cs="Arial"/>
          <w:sz w:val="20"/>
          <w:szCs w:val="20"/>
        </w:rPr>
        <w:t xml:space="preserve"> la perspectiva de género</w:t>
      </w:r>
      <w:r w:rsidR="00175C97" w:rsidRPr="00B4576E">
        <w:rPr>
          <w:rFonts w:ascii="Arial" w:hAnsi="Arial" w:cs="Arial"/>
          <w:sz w:val="20"/>
          <w:szCs w:val="20"/>
        </w:rPr>
        <w:t>, sino</w:t>
      </w:r>
      <w:r w:rsidR="002F7E5D" w:rsidRPr="00B4576E">
        <w:rPr>
          <w:rFonts w:ascii="Arial" w:hAnsi="Arial" w:cs="Arial"/>
          <w:sz w:val="20"/>
          <w:szCs w:val="20"/>
        </w:rPr>
        <w:t>:</w:t>
      </w:r>
      <w:r w:rsidR="00175C97" w:rsidRPr="00B4576E">
        <w:rPr>
          <w:rFonts w:ascii="Arial" w:hAnsi="Arial" w:cs="Arial"/>
          <w:sz w:val="20"/>
          <w:szCs w:val="20"/>
        </w:rPr>
        <w:t xml:space="preserve"> </w:t>
      </w:r>
      <w:r w:rsidR="00721AFA" w:rsidRPr="00B4576E">
        <w:rPr>
          <w:rFonts w:ascii="Arial" w:hAnsi="Arial" w:cs="Arial"/>
          <w:sz w:val="20"/>
          <w:szCs w:val="20"/>
        </w:rPr>
        <w:t>“</w:t>
      </w:r>
      <w:r w:rsidR="00552F90" w:rsidRPr="00B4576E">
        <w:rPr>
          <w:rFonts w:ascii="Arial" w:hAnsi="Arial" w:cs="Arial"/>
          <w:sz w:val="20"/>
          <w:szCs w:val="20"/>
        </w:rPr>
        <w:t>…</w:t>
      </w:r>
      <w:r w:rsidR="00721AFA" w:rsidRPr="00B4576E">
        <w:rPr>
          <w:rFonts w:ascii="Arial" w:hAnsi="Arial" w:cs="Arial"/>
          <w:sz w:val="20"/>
          <w:szCs w:val="20"/>
        </w:rPr>
        <w:t>en lugar de dedicar tiempo y esfuerzo en el diseño de políticas que apunten al corazón de las situaciones que las mujeres más están sufriendo, las políticas públicas y sus elaboradores se distraen en la consideración de temas que poco importan a la mujer y que resultan extraños a los intereses genuinos de ellas”</w:t>
      </w:r>
      <w:r w:rsidR="00552F90" w:rsidRPr="00B4576E">
        <w:rPr>
          <w:rFonts w:ascii="Arial" w:hAnsi="Arial" w:cs="Arial"/>
          <w:sz w:val="20"/>
          <w:szCs w:val="20"/>
        </w:rPr>
        <w:t xml:space="preserve"> (</w:t>
      </w:r>
      <w:proofErr w:type="spellStart"/>
      <w:r w:rsidR="00552F90" w:rsidRPr="00B4576E">
        <w:rPr>
          <w:rFonts w:ascii="Arial" w:hAnsi="Arial" w:cs="Arial"/>
          <w:sz w:val="20"/>
          <w:szCs w:val="20"/>
        </w:rPr>
        <w:t>Laje</w:t>
      </w:r>
      <w:proofErr w:type="spellEnd"/>
      <w:r w:rsidR="00552F90" w:rsidRPr="00B4576E">
        <w:rPr>
          <w:rFonts w:ascii="Arial" w:hAnsi="Arial" w:cs="Arial"/>
          <w:sz w:val="20"/>
          <w:szCs w:val="20"/>
        </w:rPr>
        <w:t xml:space="preserve"> y </w:t>
      </w:r>
      <w:proofErr w:type="spellStart"/>
      <w:r w:rsidR="00552F90" w:rsidRPr="00B4576E">
        <w:rPr>
          <w:rFonts w:ascii="Arial" w:hAnsi="Arial" w:cs="Arial"/>
          <w:sz w:val="20"/>
          <w:szCs w:val="20"/>
        </w:rPr>
        <w:t>Cristini</w:t>
      </w:r>
      <w:proofErr w:type="spellEnd"/>
      <w:r w:rsidR="00552F90" w:rsidRPr="00B4576E">
        <w:rPr>
          <w:rFonts w:ascii="Arial" w:hAnsi="Arial" w:cs="Arial"/>
          <w:sz w:val="20"/>
          <w:szCs w:val="20"/>
        </w:rPr>
        <w:t>, 2011: 34).</w:t>
      </w:r>
      <w:r w:rsidR="00CA72B8" w:rsidRPr="00B4576E">
        <w:rPr>
          <w:rFonts w:ascii="Arial" w:hAnsi="Arial" w:cs="Arial"/>
          <w:sz w:val="20"/>
          <w:szCs w:val="20"/>
        </w:rPr>
        <w:t xml:space="preserve"> </w:t>
      </w:r>
    </w:p>
    <w:p w:rsidR="00375555" w:rsidRPr="00B4576E" w:rsidRDefault="00A37F60" w:rsidP="00A96C46">
      <w:pPr>
        <w:pStyle w:val="NormalWeb"/>
        <w:spacing w:before="0" w:beforeAutospacing="0" w:after="0" w:afterAutospacing="0" w:line="360" w:lineRule="auto"/>
        <w:jc w:val="both"/>
        <w:rPr>
          <w:rFonts w:ascii="Arial" w:hAnsi="Arial" w:cs="Arial"/>
          <w:sz w:val="20"/>
          <w:szCs w:val="20"/>
        </w:rPr>
      </w:pPr>
      <w:proofErr w:type="spellStart"/>
      <w:r w:rsidRPr="00B4576E">
        <w:rPr>
          <w:rFonts w:ascii="Arial" w:hAnsi="Arial" w:cs="Arial"/>
          <w:sz w:val="20"/>
          <w:szCs w:val="20"/>
        </w:rPr>
        <w:t>Pi</w:t>
      </w:r>
      <w:r w:rsidR="00106873" w:rsidRPr="00B4576E">
        <w:rPr>
          <w:rFonts w:ascii="Arial" w:hAnsi="Arial" w:cs="Arial"/>
          <w:sz w:val="20"/>
          <w:szCs w:val="20"/>
        </w:rPr>
        <w:t>gnatta</w:t>
      </w:r>
      <w:proofErr w:type="spellEnd"/>
      <w:r w:rsidR="00106873" w:rsidRPr="00B4576E">
        <w:rPr>
          <w:rFonts w:ascii="Arial" w:hAnsi="Arial" w:cs="Arial"/>
          <w:sz w:val="20"/>
          <w:szCs w:val="20"/>
        </w:rPr>
        <w:t xml:space="preserve"> (2014: 34) considera que</w:t>
      </w:r>
      <w:r w:rsidR="00375555" w:rsidRPr="00B4576E">
        <w:rPr>
          <w:rFonts w:ascii="Arial" w:hAnsi="Arial" w:cs="Arial"/>
          <w:sz w:val="20"/>
          <w:szCs w:val="20"/>
        </w:rPr>
        <w:t xml:space="preserve"> “</w:t>
      </w:r>
      <w:r w:rsidR="00552F90" w:rsidRPr="00B4576E">
        <w:rPr>
          <w:rFonts w:ascii="Arial" w:hAnsi="Arial" w:cs="Arial"/>
          <w:sz w:val="20"/>
          <w:szCs w:val="20"/>
        </w:rPr>
        <w:t>…</w:t>
      </w:r>
      <w:r w:rsidR="00375555" w:rsidRPr="00B4576E">
        <w:rPr>
          <w:rFonts w:ascii="Arial" w:hAnsi="Arial" w:cs="Arial"/>
          <w:sz w:val="20"/>
          <w:szCs w:val="20"/>
        </w:rPr>
        <w:t>tanto el enfoque de derechos como la perspectiva de género abren importantes desafíos para la política social al funcionar como matrices que colocan a las desigualdades existentes en el centro de la escena y conllevan a pensar un desarrollo que parte del reconocimiento de sujetos políticos pares en derechos para avanzar en su equidad en aspectos sociales, econó</w:t>
      </w:r>
      <w:r w:rsidR="002F7E5D" w:rsidRPr="00B4576E">
        <w:rPr>
          <w:rFonts w:ascii="Arial" w:hAnsi="Arial" w:cs="Arial"/>
          <w:sz w:val="20"/>
          <w:szCs w:val="20"/>
        </w:rPr>
        <w:t>micos y culturales”.</w:t>
      </w:r>
      <w:r w:rsidR="00175C97" w:rsidRPr="00B4576E">
        <w:rPr>
          <w:rFonts w:ascii="Arial" w:hAnsi="Arial" w:cs="Arial"/>
          <w:sz w:val="20"/>
          <w:szCs w:val="20"/>
        </w:rPr>
        <w:t xml:space="preserve"> En este sentido, c</w:t>
      </w:r>
      <w:r w:rsidR="00552F90" w:rsidRPr="00B4576E">
        <w:rPr>
          <w:rFonts w:ascii="Arial" w:hAnsi="Arial" w:cs="Arial"/>
          <w:sz w:val="20"/>
          <w:szCs w:val="20"/>
        </w:rPr>
        <w:t>uando las cuestiones de género logran i</w:t>
      </w:r>
      <w:r w:rsidR="00667711" w:rsidRPr="00B4576E">
        <w:rPr>
          <w:rFonts w:ascii="Arial" w:hAnsi="Arial" w:cs="Arial"/>
          <w:sz w:val="20"/>
          <w:szCs w:val="20"/>
        </w:rPr>
        <w:t xml:space="preserve">nstalarse en la agenda pública </w:t>
      </w:r>
      <w:r w:rsidR="00552F90" w:rsidRPr="00B4576E">
        <w:rPr>
          <w:rFonts w:ascii="Arial" w:hAnsi="Arial" w:cs="Arial"/>
          <w:sz w:val="20"/>
          <w:szCs w:val="20"/>
        </w:rPr>
        <w:t>tienen posibilidades de convertirse en cuestiones socialmente problematizadas al acceder a la agenda gubernamental</w:t>
      </w:r>
      <w:r w:rsidR="002F7E5D" w:rsidRPr="00B4576E">
        <w:rPr>
          <w:rFonts w:ascii="Arial" w:hAnsi="Arial" w:cs="Arial"/>
          <w:sz w:val="20"/>
          <w:szCs w:val="20"/>
        </w:rPr>
        <w:t>.</w:t>
      </w:r>
    </w:p>
    <w:p w:rsidR="00375555" w:rsidRPr="00A96C46" w:rsidRDefault="00375555" w:rsidP="00A96C46">
      <w:pPr>
        <w:widowControl w:val="0"/>
        <w:autoSpaceDE w:val="0"/>
        <w:autoSpaceDN w:val="0"/>
        <w:adjustRightInd w:val="0"/>
        <w:spacing w:line="360" w:lineRule="auto"/>
        <w:jc w:val="both"/>
        <w:rPr>
          <w:rFonts w:ascii="Arial" w:hAnsi="Arial" w:cs="Arial"/>
          <w:sz w:val="20"/>
          <w:szCs w:val="20"/>
        </w:rPr>
      </w:pPr>
    </w:p>
    <w:p w:rsidR="007D7AB7" w:rsidRPr="00A96C46" w:rsidRDefault="00D02E49" w:rsidP="00A96C46">
      <w:pPr>
        <w:pStyle w:val="yiv8185599035msonormal"/>
        <w:spacing w:before="0" w:beforeAutospacing="0" w:after="0" w:afterAutospacing="0" w:line="360" w:lineRule="auto"/>
        <w:jc w:val="both"/>
        <w:rPr>
          <w:rFonts w:ascii="Arial" w:hAnsi="Arial" w:cs="Arial"/>
          <w:b/>
          <w:sz w:val="20"/>
          <w:szCs w:val="20"/>
        </w:rPr>
      </w:pPr>
      <w:r w:rsidRPr="00A96C46">
        <w:rPr>
          <w:rFonts w:ascii="Arial" w:hAnsi="Arial" w:cs="Arial"/>
          <w:b/>
          <w:sz w:val="20"/>
          <w:szCs w:val="20"/>
        </w:rPr>
        <w:t>#Ni Una Menos en las a</w:t>
      </w:r>
      <w:r w:rsidR="001E1561" w:rsidRPr="00A96C46">
        <w:rPr>
          <w:rFonts w:ascii="Arial" w:hAnsi="Arial" w:cs="Arial"/>
          <w:b/>
          <w:sz w:val="20"/>
          <w:szCs w:val="20"/>
        </w:rPr>
        <w:t>genda</w:t>
      </w:r>
      <w:r w:rsidRPr="00A96C46">
        <w:rPr>
          <w:rFonts w:ascii="Arial" w:hAnsi="Arial" w:cs="Arial"/>
          <w:b/>
          <w:sz w:val="20"/>
          <w:szCs w:val="20"/>
        </w:rPr>
        <w:t>s</w:t>
      </w:r>
      <w:r w:rsidR="001E1561" w:rsidRPr="00A96C46">
        <w:rPr>
          <w:rFonts w:ascii="Arial" w:hAnsi="Arial" w:cs="Arial"/>
          <w:b/>
          <w:sz w:val="20"/>
          <w:szCs w:val="20"/>
        </w:rPr>
        <w:t xml:space="preserve"> pública</w:t>
      </w:r>
      <w:r w:rsidRPr="00A96C46">
        <w:rPr>
          <w:rFonts w:ascii="Arial" w:hAnsi="Arial" w:cs="Arial"/>
          <w:b/>
          <w:sz w:val="20"/>
          <w:szCs w:val="20"/>
        </w:rPr>
        <w:t xml:space="preserve"> y gubernamental</w:t>
      </w:r>
      <w:r w:rsidR="001E1561" w:rsidRPr="00A96C46">
        <w:rPr>
          <w:rFonts w:ascii="Arial" w:hAnsi="Arial" w:cs="Arial"/>
          <w:b/>
          <w:sz w:val="20"/>
          <w:szCs w:val="20"/>
        </w:rPr>
        <w:t xml:space="preserve"> en Olavarría</w:t>
      </w:r>
    </w:p>
    <w:p w:rsidR="003151BC" w:rsidRPr="00A96C46" w:rsidRDefault="003151BC" w:rsidP="00A96C46">
      <w:pPr>
        <w:pStyle w:val="yiv8185599035msonormal"/>
        <w:spacing w:before="0" w:beforeAutospacing="0" w:after="0" w:afterAutospacing="0" w:line="360" w:lineRule="auto"/>
        <w:jc w:val="both"/>
        <w:rPr>
          <w:rFonts w:ascii="Arial" w:hAnsi="Arial" w:cs="Arial"/>
          <w:b/>
          <w:sz w:val="20"/>
          <w:szCs w:val="20"/>
        </w:rPr>
      </w:pPr>
    </w:p>
    <w:p w:rsidR="00011804" w:rsidRPr="00B4576E" w:rsidRDefault="00B24867" w:rsidP="00A96C46">
      <w:pPr>
        <w:pStyle w:val="yiv8185599035msonormal"/>
        <w:spacing w:before="0" w:beforeAutospacing="0" w:after="0" w:afterAutospacing="0" w:line="360" w:lineRule="auto"/>
        <w:jc w:val="both"/>
        <w:rPr>
          <w:rFonts w:ascii="Arial" w:hAnsi="Arial" w:cs="Arial"/>
          <w:sz w:val="20"/>
          <w:szCs w:val="20"/>
          <w:shd w:val="clear" w:color="auto" w:fill="FFFFFF"/>
        </w:rPr>
      </w:pPr>
      <w:r w:rsidRPr="00B4576E">
        <w:rPr>
          <w:rFonts w:ascii="Arial" w:hAnsi="Arial" w:cs="Arial"/>
          <w:sz w:val="20"/>
          <w:szCs w:val="20"/>
        </w:rPr>
        <w:t>El 3 de junio</w:t>
      </w:r>
      <w:r w:rsidR="00BB3B02" w:rsidRPr="00B4576E">
        <w:rPr>
          <w:rFonts w:ascii="Arial" w:hAnsi="Arial" w:cs="Arial"/>
          <w:sz w:val="20"/>
          <w:szCs w:val="20"/>
        </w:rPr>
        <w:t xml:space="preserve"> de 2015, ante la convocatoria </w:t>
      </w:r>
      <w:r w:rsidRPr="00B4576E">
        <w:rPr>
          <w:rFonts w:ascii="Arial" w:hAnsi="Arial" w:cs="Arial"/>
          <w:sz w:val="20"/>
          <w:szCs w:val="20"/>
        </w:rPr>
        <w:t xml:space="preserve">Ni Una Menos, asistieron a la marcha realizada en el centro de la ciudad de Olavarría aproximadamente 8.000 personas. Si bien desde hace años </w:t>
      </w:r>
      <w:r w:rsidRPr="00B4576E">
        <w:rPr>
          <w:rFonts w:ascii="Arial" w:hAnsi="Arial" w:cs="Arial"/>
          <w:sz w:val="20"/>
          <w:szCs w:val="20"/>
        </w:rPr>
        <w:lastRenderedPageBreak/>
        <w:t>existen diferentes organizaciones, algunas procedentes de la Facultad de Ciencias Sociales</w:t>
      </w:r>
      <w:r w:rsidR="00F3704C" w:rsidRPr="00B4576E">
        <w:rPr>
          <w:rFonts w:ascii="Arial" w:hAnsi="Arial" w:cs="Arial"/>
          <w:sz w:val="20"/>
          <w:szCs w:val="20"/>
        </w:rPr>
        <w:t xml:space="preserve"> de la Universidad Nacional del Centro de la Provincia de Buenos Aires</w:t>
      </w:r>
      <w:r w:rsidR="00F3704C" w:rsidRPr="00B4576E">
        <w:rPr>
          <w:rStyle w:val="Refdenotaalpie"/>
          <w:rFonts w:ascii="Arial" w:hAnsi="Arial" w:cs="Arial"/>
          <w:sz w:val="20"/>
          <w:szCs w:val="20"/>
        </w:rPr>
        <w:t>,</w:t>
      </w:r>
      <w:r w:rsidRPr="00B4576E">
        <w:rPr>
          <w:rFonts w:ascii="Arial" w:hAnsi="Arial" w:cs="Arial"/>
          <w:sz w:val="20"/>
          <w:szCs w:val="20"/>
        </w:rPr>
        <w:t xml:space="preserve"> y otras formadas por personas que han vivenciado casos de violencia extrema, en la ciudad no se había registrado una manifestación pública tan numerosa vinculada a la temática (Iturralde y Pérez, 2016). Luego de la marcha -que logró la adhesión de más de 60 instituciones locales- quedó conformado el Frente Ni Una Menos Olavarría,</w:t>
      </w:r>
      <w:r w:rsidR="005B31D8" w:rsidRPr="00B4576E">
        <w:rPr>
          <w:rFonts w:ascii="Arial" w:hAnsi="Arial" w:cs="Arial"/>
          <w:sz w:val="20"/>
          <w:szCs w:val="20"/>
        </w:rPr>
        <w:t xml:space="preserve"> integrado por aproximadamente 20</w:t>
      </w:r>
      <w:r w:rsidRPr="00B4576E">
        <w:rPr>
          <w:rFonts w:ascii="Arial" w:hAnsi="Arial" w:cs="Arial"/>
          <w:sz w:val="20"/>
          <w:szCs w:val="20"/>
        </w:rPr>
        <w:t xml:space="preserve"> personas interesadas en trabajar para resolver esta problemática</w:t>
      </w:r>
      <w:r w:rsidR="005B31D8" w:rsidRPr="00B4576E">
        <w:rPr>
          <w:rFonts w:ascii="Arial" w:hAnsi="Arial" w:cs="Arial"/>
          <w:sz w:val="20"/>
          <w:szCs w:val="20"/>
        </w:rPr>
        <w:t>, una parte de ellas representando a organizaciones locales</w:t>
      </w:r>
      <w:r w:rsidRPr="00B4576E">
        <w:rPr>
          <w:rFonts w:ascii="Arial" w:hAnsi="Arial" w:cs="Arial"/>
          <w:sz w:val="20"/>
          <w:szCs w:val="20"/>
        </w:rPr>
        <w:t>. Las manifestaciones en contra de la violencia machista irrumpieron en la agenda pública de Olavarría, mediante actividades organizadas e</w:t>
      </w:r>
      <w:r w:rsidR="00881714" w:rsidRPr="00B4576E">
        <w:rPr>
          <w:rFonts w:ascii="Arial" w:hAnsi="Arial" w:cs="Arial"/>
          <w:sz w:val="20"/>
          <w:szCs w:val="20"/>
        </w:rPr>
        <w:t>n espacios públicos</w:t>
      </w:r>
      <w:r w:rsidRPr="00B4576E">
        <w:rPr>
          <w:rFonts w:ascii="Arial" w:hAnsi="Arial" w:cs="Arial"/>
          <w:sz w:val="20"/>
          <w:szCs w:val="20"/>
        </w:rPr>
        <w:t xml:space="preserve">. </w:t>
      </w:r>
      <w:r w:rsidR="005B31D8" w:rsidRPr="00B4576E">
        <w:rPr>
          <w:rFonts w:ascii="Arial" w:hAnsi="Arial" w:cs="Arial"/>
          <w:sz w:val="20"/>
          <w:szCs w:val="20"/>
        </w:rPr>
        <w:t>A la marcha del 3 de junio</w:t>
      </w:r>
      <w:r w:rsidR="00BE5490" w:rsidRPr="00B4576E">
        <w:rPr>
          <w:rFonts w:ascii="Arial" w:hAnsi="Arial" w:cs="Arial"/>
          <w:sz w:val="20"/>
          <w:szCs w:val="20"/>
        </w:rPr>
        <w:t>, en 2015,</w:t>
      </w:r>
      <w:r w:rsidR="005B31D8" w:rsidRPr="00B4576E">
        <w:rPr>
          <w:rFonts w:ascii="Arial" w:hAnsi="Arial" w:cs="Arial"/>
          <w:sz w:val="20"/>
          <w:szCs w:val="20"/>
        </w:rPr>
        <w:t xml:space="preserve"> </w:t>
      </w:r>
      <w:r w:rsidR="00BE5490" w:rsidRPr="00B4576E">
        <w:rPr>
          <w:rFonts w:ascii="Arial" w:hAnsi="Arial" w:cs="Arial"/>
          <w:sz w:val="20"/>
          <w:szCs w:val="20"/>
        </w:rPr>
        <w:t>se sumó</w:t>
      </w:r>
      <w:r w:rsidR="005B31D8" w:rsidRPr="00B4576E">
        <w:rPr>
          <w:rFonts w:ascii="Arial" w:hAnsi="Arial" w:cs="Arial"/>
          <w:sz w:val="20"/>
          <w:szCs w:val="20"/>
        </w:rPr>
        <w:t xml:space="preserve"> </w:t>
      </w:r>
      <w:r w:rsidR="00BE5490" w:rsidRPr="00B4576E">
        <w:rPr>
          <w:rFonts w:ascii="Arial" w:hAnsi="Arial" w:cs="Arial"/>
          <w:sz w:val="20"/>
          <w:szCs w:val="20"/>
        </w:rPr>
        <w:t xml:space="preserve">otra </w:t>
      </w:r>
      <w:r w:rsidR="005B31D8" w:rsidRPr="00B4576E">
        <w:rPr>
          <w:rFonts w:ascii="Arial" w:hAnsi="Arial" w:cs="Arial"/>
          <w:sz w:val="20"/>
          <w:szCs w:val="20"/>
        </w:rPr>
        <w:t xml:space="preserve">el 25 de noviembre, </w:t>
      </w:r>
      <w:r w:rsidR="00F3704C" w:rsidRPr="00B4576E">
        <w:rPr>
          <w:rFonts w:ascii="Arial" w:hAnsi="Arial" w:cs="Arial"/>
          <w:sz w:val="20"/>
          <w:szCs w:val="20"/>
        </w:rPr>
        <w:t xml:space="preserve">Día Internacional de la Eliminación </w:t>
      </w:r>
      <w:r w:rsidR="005B31D8" w:rsidRPr="00B4576E">
        <w:rPr>
          <w:rFonts w:ascii="Arial" w:hAnsi="Arial" w:cs="Arial"/>
          <w:sz w:val="20"/>
          <w:szCs w:val="20"/>
        </w:rPr>
        <w:t>d</w:t>
      </w:r>
      <w:r w:rsidR="00BE5490" w:rsidRPr="00B4576E">
        <w:rPr>
          <w:rFonts w:ascii="Arial" w:hAnsi="Arial" w:cs="Arial"/>
          <w:sz w:val="20"/>
          <w:szCs w:val="20"/>
        </w:rPr>
        <w:t xml:space="preserve">e la Violencia contra la Mujer. En 2016 </w:t>
      </w:r>
      <w:r w:rsidR="005B31D8" w:rsidRPr="00B4576E">
        <w:rPr>
          <w:rFonts w:ascii="Arial" w:hAnsi="Arial" w:cs="Arial"/>
          <w:sz w:val="20"/>
          <w:szCs w:val="20"/>
        </w:rPr>
        <w:t>el 8 de marzo, Día internacional de la Mujer</w:t>
      </w:r>
      <w:r w:rsidR="007708B3" w:rsidRPr="00B4576E">
        <w:rPr>
          <w:rFonts w:ascii="Arial" w:hAnsi="Arial" w:cs="Arial"/>
          <w:sz w:val="20"/>
          <w:szCs w:val="20"/>
        </w:rPr>
        <w:t xml:space="preserve">, se realizó una actividad en el centro de la ciudad y el 25 de noviembre una marcha acompañada de actividades artísticas. Para el 3 de junio se realizó la marcha y además se recuperaron las historias de vida de las víctimas de </w:t>
      </w:r>
      <w:proofErr w:type="spellStart"/>
      <w:r w:rsidR="007708B3" w:rsidRPr="00B4576E">
        <w:rPr>
          <w:rFonts w:ascii="Arial" w:hAnsi="Arial" w:cs="Arial"/>
          <w:sz w:val="20"/>
          <w:szCs w:val="20"/>
        </w:rPr>
        <w:t>femicidios</w:t>
      </w:r>
      <w:proofErr w:type="spellEnd"/>
      <w:r w:rsidR="007708B3" w:rsidRPr="00B4576E">
        <w:rPr>
          <w:rFonts w:ascii="Arial" w:hAnsi="Arial" w:cs="Arial"/>
          <w:sz w:val="20"/>
          <w:szCs w:val="20"/>
        </w:rPr>
        <w:t xml:space="preserve"> desde el año 2000 en Olavarría, con el objetivo de circularlas por redes sociales</w:t>
      </w:r>
      <w:r w:rsidR="00083601" w:rsidRPr="00B4576E">
        <w:rPr>
          <w:rFonts w:ascii="Arial" w:hAnsi="Arial" w:cs="Arial"/>
          <w:sz w:val="20"/>
          <w:szCs w:val="20"/>
        </w:rPr>
        <w:t>,</w:t>
      </w:r>
      <w:r w:rsidR="007708B3" w:rsidRPr="00B4576E">
        <w:rPr>
          <w:rFonts w:ascii="Arial" w:hAnsi="Arial" w:cs="Arial"/>
          <w:sz w:val="20"/>
          <w:szCs w:val="20"/>
        </w:rPr>
        <w:t xml:space="preserve"> y luego se hicieron pancartas que acompañan todas las manifestaciones contra la violencia machista</w:t>
      </w:r>
      <w:r w:rsidRPr="00B4576E">
        <w:rPr>
          <w:rFonts w:ascii="Arial" w:hAnsi="Arial" w:cs="Arial"/>
          <w:sz w:val="20"/>
          <w:szCs w:val="20"/>
        </w:rPr>
        <w:t>.</w:t>
      </w:r>
      <w:r w:rsidR="007708B3" w:rsidRPr="00B4576E">
        <w:rPr>
          <w:rFonts w:ascii="Arial" w:hAnsi="Arial" w:cs="Arial"/>
          <w:sz w:val="20"/>
          <w:szCs w:val="20"/>
        </w:rPr>
        <w:t xml:space="preserve"> </w:t>
      </w:r>
      <w:r w:rsidR="00083601" w:rsidRPr="00B4576E">
        <w:rPr>
          <w:rFonts w:ascii="Arial" w:hAnsi="Arial" w:cs="Arial"/>
          <w:sz w:val="20"/>
          <w:szCs w:val="20"/>
        </w:rPr>
        <w:t xml:space="preserve">El 19 de octubre de 2016, ante el brutal </w:t>
      </w:r>
      <w:proofErr w:type="spellStart"/>
      <w:r w:rsidR="00083601" w:rsidRPr="00B4576E">
        <w:rPr>
          <w:rFonts w:ascii="Arial" w:hAnsi="Arial" w:cs="Arial"/>
          <w:sz w:val="20"/>
          <w:szCs w:val="20"/>
        </w:rPr>
        <w:t>femicidio</w:t>
      </w:r>
      <w:proofErr w:type="spellEnd"/>
      <w:r w:rsidR="00083601" w:rsidRPr="00B4576E">
        <w:rPr>
          <w:rFonts w:ascii="Arial" w:hAnsi="Arial" w:cs="Arial"/>
          <w:sz w:val="20"/>
          <w:szCs w:val="20"/>
        </w:rPr>
        <w:t xml:space="preserve"> de Lucia Pérez en Mar del Plata, </w:t>
      </w:r>
      <w:r w:rsidR="008D374E" w:rsidRPr="00B4576E">
        <w:rPr>
          <w:rFonts w:ascii="Arial" w:hAnsi="Arial" w:cs="Arial"/>
          <w:sz w:val="20"/>
          <w:szCs w:val="20"/>
        </w:rPr>
        <w:t>se impulsó el paro de mujeres y se realizó una marcha. E</w:t>
      </w:r>
      <w:r w:rsidR="00151DDE" w:rsidRPr="00B4576E">
        <w:rPr>
          <w:rFonts w:ascii="Arial" w:hAnsi="Arial" w:cs="Arial"/>
          <w:sz w:val="20"/>
          <w:szCs w:val="20"/>
        </w:rPr>
        <w:t>n 2017, el 8 de marzo</w:t>
      </w:r>
      <w:r w:rsidR="008D374E" w:rsidRPr="00B4576E">
        <w:rPr>
          <w:rFonts w:ascii="Arial" w:hAnsi="Arial" w:cs="Arial"/>
          <w:sz w:val="20"/>
          <w:szCs w:val="20"/>
        </w:rPr>
        <w:t xml:space="preserve"> se marchó por las calles del centro de la ciudad y se difundió la convocatoria al Paro Internacional de Mujeres. El 8 de abril, ante la aparición del cuerpo de Micaela García en Gualeguay, se realizó una nueva marcha bajo la lluvia. El 3 de junio se realizó una marcha encabezada por la familia de Natalia Bustos, </w:t>
      </w:r>
      <w:r w:rsidR="008D374E" w:rsidRPr="00B4576E">
        <w:rPr>
          <w:rFonts w:ascii="Arial" w:hAnsi="Arial" w:cs="Arial"/>
          <w:sz w:val="20"/>
          <w:szCs w:val="20"/>
          <w:shd w:val="clear" w:color="auto" w:fill="FFFFFF"/>
        </w:rPr>
        <w:t xml:space="preserve">mujer que desapareció el 23 de marzo </w:t>
      </w:r>
      <w:r w:rsidR="00202B72" w:rsidRPr="00B4576E">
        <w:rPr>
          <w:rFonts w:ascii="Arial" w:hAnsi="Arial" w:cs="Arial"/>
          <w:sz w:val="20"/>
          <w:szCs w:val="20"/>
          <w:shd w:val="clear" w:color="auto" w:fill="FFFFFF"/>
        </w:rPr>
        <w:t xml:space="preserve">de 2017 </w:t>
      </w:r>
      <w:r w:rsidR="008D374E" w:rsidRPr="00B4576E">
        <w:rPr>
          <w:rFonts w:ascii="Arial" w:hAnsi="Arial" w:cs="Arial"/>
          <w:sz w:val="20"/>
          <w:szCs w:val="20"/>
          <w:shd w:val="clear" w:color="auto" w:fill="FFFFFF"/>
        </w:rPr>
        <w:t>en Olavarr</w:t>
      </w:r>
      <w:r w:rsidR="005C724D" w:rsidRPr="00B4576E">
        <w:rPr>
          <w:rFonts w:ascii="Arial" w:hAnsi="Arial" w:cs="Arial"/>
          <w:sz w:val="20"/>
          <w:szCs w:val="20"/>
          <w:shd w:val="clear" w:color="auto" w:fill="FFFFFF"/>
        </w:rPr>
        <w:t>í</w:t>
      </w:r>
      <w:r w:rsidR="008D374E" w:rsidRPr="00B4576E">
        <w:rPr>
          <w:rFonts w:ascii="Arial" w:hAnsi="Arial" w:cs="Arial"/>
          <w:sz w:val="20"/>
          <w:szCs w:val="20"/>
          <w:shd w:val="clear" w:color="auto" w:fill="FFFFFF"/>
        </w:rPr>
        <w:t>a y su cuerpo fue encontrado días después</w:t>
      </w:r>
      <w:r w:rsidR="00011804" w:rsidRPr="00B4576E">
        <w:rPr>
          <w:rFonts w:ascii="Arial" w:hAnsi="Arial" w:cs="Arial"/>
          <w:sz w:val="20"/>
          <w:szCs w:val="20"/>
          <w:shd w:val="clear" w:color="auto" w:fill="FFFFFF"/>
        </w:rPr>
        <w:t xml:space="preserve"> en un sitio abandonado, específicamente en un pozo tapado con escombros. </w:t>
      </w:r>
      <w:r w:rsidR="00E33F48" w:rsidRPr="00B4576E">
        <w:rPr>
          <w:rFonts w:ascii="Arial" w:hAnsi="Arial" w:cs="Arial"/>
          <w:sz w:val="20"/>
          <w:szCs w:val="20"/>
          <w:shd w:val="clear" w:color="auto" w:fill="FFFFFF"/>
        </w:rPr>
        <w:t xml:space="preserve">A las actividades </w:t>
      </w:r>
      <w:r w:rsidR="007673F3" w:rsidRPr="00B4576E">
        <w:rPr>
          <w:rFonts w:ascii="Arial" w:hAnsi="Arial" w:cs="Arial"/>
          <w:sz w:val="20"/>
          <w:szCs w:val="20"/>
          <w:shd w:val="clear" w:color="auto" w:fill="FFFFFF"/>
        </w:rPr>
        <w:t>ante fechas y hechos relevantes se suman charlas en instituciones educativas, acompañamiento a víctimas, presentaciones de libros, organizaciones de viajes a encuentros de mujeres, participación en la Mesa Local contra la Violencia Familiar y de Género, organización de actividades culturales, entre otras. Un proyecto destacado es el denominado “Arte para concientizar”, que consistió en la intervención de 4 paradas de colectivo en Olavarría y 1 en la localidad de Loma Negra durante el año 2017.</w:t>
      </w:r>
    </w:p>
    <w:p w:rsidR="007673F3" w:rsidRPr="00B4576E" w:rsidRDefault="00011804" w:rsidP="00A96C46">
      <w:pPr>
        <w:pStyle w:val="yiv8185599035msonormal"/>
        <w:spacing w:before="0" w:beforeAutospacing="0" w:after="0" w:afterAutospacing="0" w:line="360" w:lineRule="auto"/>
        <w:jc w:val="both"/>
        <w:rPr>
          <w:rFonts w:ascii="Arial" w:hAnsi="Arial" w:cs="Arial"/>
          <w:sz w:val="20"/>
          <w:szCs w:val="20"/>
        </w:rPr>
      </w:pPr>
      <w:r w:rsidRPr="00B4576E">
        <w:rPr>
          <w:rFonts w:ascii="Arial" w:hAnsi="Arial" w:cs="Arial"/>
          <w:sz w:val="20"/>
          <w:szCs w:val="20"/>
          <w:shd w:val="clear" w:color="auto" w:fill="FFFFFF"/>
        </w:rPr>
        <w:t xml:space="preserve">Todas las </w:t>
      </w:r>
      <w:r w:rsidR="007673F3" w:rsidRPr="00B4576E">
        <w:rPr>
          <w:rFonts w:ascii="Arial" w:hAnsi="Arial" w:cs="Arial"/>
          <w:sz w:val="20"/>
          <w:szCs w:val="20"/>
          <w:shd w:val="clear" w:color="auto" w:fill="FFFFFF"/>
        </w:rPr>
        <w:t xml:space="preserve">actividades e </w:t>
      </w:r>
      <w:r w:rsidRPr="00B4576E">
        <w:rPr>
          <w:rFonts w:ascii="Arial" w:hAnsi="Arial" w:cs="Arial"/>
          <w:sz w:val="20"/>
          <w:szCs w:val="20"/>
          <w:shd w:val="clear" w:color="auto" w:fill="FFFFFF"/>
        </w:rPr>
        <w:t>intervenciones enumeradas, realizadas en el espacio público, fueron convocadas por el Frente Ni Una Menos Olavarría, a la organización de las mismas</w:t>
      </w:r>
      <w:r w:rsidR="00E33F48" w:rsidRPr="00B4576E">
        <w:rPr>
          <w:rFonts w:ascii="Arial" w:hAnsi="Arial" w:cs="Arial"/>
          <w:sz w:val="20"/>
          <w:szCs w:val="20"/>
          <w:shd w:val="clear" w:color="auto" w:fill="FFFFFF"/>
        </w:rPr>
        <w:t xml:space="preserve"> –en algunas oportunidades-</w:t>
      </w:r>
      <w:r w:rsidRPr="00B4576E">
        <w:rPr>
          <w:rFonts w:ascii="Arial" w:hAnsi="Arial" w:cs="Arial"/>
          <w:sz w:val="20"/>
          <w:szCs w:val="20"/>
          <w:shd w:val="clear" w:color="auto" w:fill="FFFFFF"/>
        </w:rPr>
        <w:t xml:space="preserve"> se sumaron organizaciones feministas </w:t>
      </w:r>
      <w:r w:rsidR="007673F3" w:rsidRPr="00B4576E">
        <w:rPr>
          <w:rFonts w:ascii="Arial" w:hAnsi="Arial" w:cs="Arial"/>
          <w:sz w:val="20"/>
          <w:szCs w:val="20"/>
          <w:shd w:val="clear" w:color="auto" w:fill="FFFFFF"/>
        </w:rPr>
        <w:t>conformadas</w:t>
      </w:r>
      <w:r w:rsidR="00E33F48" w:rsidRPr="00B4576E">
        <w:rPr>
          <w:rFonts w:ascii="Arial" w:hAnsi="Arial" w:cs="Arial"/>
          <w:sz w:val="20"/>
          <w:szCs w:val="20"/>
          <w:shd w:val="clear" w:color="auto" w:fill="FFFFFF"/>
        </w:rPr>
        <w:t xml:space="preserve"> a nivel local desde el año 2015 a la actualidad (</w:t>
      </w:r>
      <w:r w:rsidR="00E33F48" w:rsidRPr="00B4576E">
        <w:rPr>
          <w:rFonts w:ascii="Arial" w:hAnsi="Arial" w:cs="Arial"/>
          <w:sz w:val="20"/>
          <w:szCs w:val="20"/>
        </w:rPr>
        <w:t xml:space="preserve">Plenario de Trabajadoras, Mala Junta, </w:t>
      </w:r>
      <w:r w:rsidRPr="00B4576E">
        <w:rPr>
          <w:rFonts w:ascii="Arial" w:hAnsi="Arial" w:cs="Arial"/>
          <w:sz w:val="20"/>
          <w:szCs w:val="20"/>
          <w:shd w:val="clear" w:color="auto" w:fill="FFFFFF"/>
        </w:rPr>
        <w:t xml:space="preserve"> </w:t>
      </w:r>
      <w:r w:rsidR="005C724D" w:rsidRPr="00B4576E">
        <w:rPr>
          <w:rFonts w:ascii="Arial" w:hAnsi="Arial" w:cs="Arial"/>
          <w:sz w:val="20"/>
          <w:szCs w:val="20"/>
        </w:rPr>
        <w:t xml:space="preserve">Frente de Mujeres de La </w:t>
      </w:r>
      <w:proofErr w:type="spellStart"/>
      <w:r w:rsidR="005C724D" w:rsidRPr="00B4576E">
        <w:rPr>
          <w:rFonts w:ascii="Arial" w:hAnsi="Arial" w:cs="Arial"/>
          <w:sz w:val="20"/>
          <w:szCs w:val="20"/>
        </w:rPr>
        <w:t>Cá</w:t>
      </w:r>
      <w:r w:rsidR="00E33F48" w:rsidRPr="00B4576E">
        <w:rPr>
          <w:rFonts w:ascii="Arial" w:hAnsi="Arial" w:cs="Arial"/>
          <w:sz w:val="20"/>
          <w:szCs w:val="20"/>
        </w:rPr>
        <w:t>mpora</w:t>
      </w:r>
      <w:proofErr w:type="spellEnd"/>
      <w:r w:rsidR="00E33F48" w:rsidRPr="00B4576E">
        <w:rPr>
          <w:rFonts w:ascii="Arial" w:hAnsi="Arial" w:cs="Arial"/>
          <w:sz w:val="20"/>
          <w:szCs w:val="20"/>
        </w:rPr>
        <w:t>, Feministas Libertarias, Socorristas Olavarría y Comisión de Género de la Juventud Guevarista).</w:t>
      </w:r>
      <w:r w:rsidR="007673F3" w:rsidRPr="00B4576E">
        <w:rPr>
          <w:rFonts w:ascii="Arial" w:hAnsi="Arial" w:cs="Arial"/>
          <w:sz w:val="20"/>
          <w:szCs w:val="20"/>
        </w:rPr>
        <w:t xml:space="preserve"> </w:t>
      </w:r>
    </w:p>
    <w:p w:rsidR="00BE5490" w:rsidRPr="00B4576E" w:rsidRDefault="007673F3" w:rsidP="00A96C46">
      <w:pPr>
        <w:pStyle w:val="yiv8185599035msonormal"/>
        <w:spacing w:before="0" w:beforeAutospacing="0" w:after="0" w:afterAutospacing="0" w:line="360" w:lineRule="auto"/>
        <w:jc w:val="both"/>
        <w:rPr>
          <w:rFonts w:ascii="Arial" w:hAnsi="Arial" w:cs="Arial"/>
          <w:sz w:val="20"/>
          <w:szCs w:val="20"/>
        </w:rPr>
      </w:pPr>
      <w:r w:rsidRPr="00B4576E">
        <w:rPr>
          <w:rFonts w:ascii="Arial" w:hAnsi="Arial" w:cs="Arial"/>
          <w:sz w:val="20"/>
          <w:szCs w:val="20"/>
        </w:rPr>
        <w:t>El Frente Ni Una Menos Olavarría no s</w:t>
      </w:r>
      <w:r w:rsidR="00202B72" w:rsidRPr="00B4576E">
        <w:rPr>
          <w:rFonts w:ascii="Arial" w:hAnsi="Arial" w:cs="Arial"/>
          <w:sz w:val="20"/>
          <w:szCs w:val="20"/>
        </w:rPr>
        <w:t>ólo organiza</w:t>
      </w:r>
      <w:r w:rsidRPr="00B4576E">
        <w:rPr>
          <w:rFonts w:ascii="Arial" w:hAnsi="Arial" w:cs="Arial"/>
          <w:sz w:val="20"/>
          <w:szCs w:val="20"/>
        </w:rPr>
        <w:t xml:space="preserve"> actividades públicas, sino que también adhiere </w:t>
      </w:r>
      <w:r w:rsidR="00202B72" w:rsidRPr="00B4576E">
        <w:rPr>
          <w:rFonts w:ascii="Arial" w:hAnsi="Arial" w:cs="Arial"/>
          <w:sz w:val="20"/>
          <w:szCs w:val="20"/>
        </w:rPr>
        <w:t xml:space="preserve"> a convocatorias impulsadas</w:t>
      </w:r>
      <w:r w:rsidRPr="00B4576E">
        <w:rPr>
          <w:rFonts w:ascii="Arial" w:hAnsi="Arial" w:cs="Arial"/>
          <w:sz w:val="20"/>
          <w:szCs w:val="20"/>
        </w:rPr>
        <w:t xml:space="preserve"> por otras organizaciones, por ejemplo en repudio al abuso sexual infantil, </w:t>
      </w:r>
      <w:r w:rsidR="00202B72" w:rsidRPr="00B4576E">
        <w:rPr>
          <w:rFonts w:ascii="Arial" w:hAnsi="Arial" w:cs="Arial"/>
          <w:sz w:val="20"/>
          <w:szCs w:val="20"/>
        </w:rPr>
        <w:t xml:space="preserve">el pedido de aparición de Santiago Maldonado, libertad y absolución de Cristina Santillán, repudio a la decisión judicial de otorgar el beneficio 2x1 a genocidas, actividades por el Día </w:t>
      </w:r>
      <w:r w:rsidR="00202B72" w:rsidRPr="00B4576E">
        <w:rPr>
          <w:rFonts w:ascii="Arial" w:hAnsi="Arial" w:cs="Arial"/>
          <w:sz w:val="20"/>
          <w:szCs w:val="20"/>
        </w:rPr>
        <w:lastRenderedPageBreak/>
        <w:t xml:space="preserve">internacional de la lucha contra la discriminación por orientación sexual e identidad de género, entre otras. </w:t>
      </w:r>
    </w:p>
    <w:p w:rsidR="00D96D80" w:rsidRPr="00B4576E" w:rsidRDefault="00D340C1" w:rsidP="00A96C46">
      <w:pPr>
        <w:pStyle w:val="yiv8185599035msonormal"/>
        <w:spacing w:before="0" w:beforeAutospacing="0" w:after="0" w:afterAutospacing="0" w:line="360" w:lineRule="auto"/>
        <w:jc w:val="both"/>
        <w:rPr>
          <w:rFonts w:ascii="Arial" w:hAnsi="Arial" w:cs="Arial"/>
          <w:sz w:val="20"/>
          <w:szCs w:val="20"/>
        </w:rPr>
      </w:pPr>
      <w:r w:rsidRPr="00B4576E">
        <w:rPr>
          <w:rFonts w:ascii="Arial" w:hAnsi="Arial" w:cs="Arial"/>
          <w:sz w:val="20"/>
          <w:szCs w:val="20"/>
        </w:rPr>
        <w:t xml:space="preserve">Si bien a las últimas dos marchas </w:t>
      </w:r>
      <w:r w:rsidR="005C724D" w:rsidRPr="00B4576E">
        <w:rPr>
          <w:rFonts w:ascii="Arial" w:hAnsi="Arial" w:cs="Arial"/>
          <w:sz w:val="20"/>
          <w:szCs w:val="20"/>
        </w:rPr>
        <w:t>#</w:t>
      </w:r>
      <w:proofErr w:type="spellStart"/>
      <w:r w:rsidRPr="00B4576E">
        <w:rPr>
          <w:rFonts w:ascii="Arial" w:hAnsi="Arial" w:cs="Arial"/>
          <w:sz w:val="20"/>
          <w:szCs w:val="20"/>
        </w:rPr>
        <w:t>NiUnaMenos</w:t>
      </w:r>
      <w:proofErr w:type="spellEnd"/>
      <w:r w:rsidR="00B24867" w:rsidRPr="00B4576E">
        <w:rPr>
          <w:rFonts w:ascii="Arial" w:hAnsi="Arial" w:cs="Arial"/>
          <w:sz w:val="20"/>
          <w:szCs w:val="20"/>
        </w:rPr>
        <w:t xml:space="preserve"> asistió un número mucho menor de personas -tomando como referencia la primera marcha- no fueron actividad</w:t>
      </w:r>
      <w:r w:rsidR="00881714" w:rsidRPr="00B4576E">
        <w:rPr>
          <w:rFonts w:ascii="Arial" w:hAnsi="Arial" w:cs="Arial"/>
          <w:sz w:val="20"/>
          <w:szCs w:val="20"/>
        </w:rPr>
        <w:t>es que pasa</w:t>
      </w:r>
      <w:r w:rsidR="00FC73F3" w:rsidRPr="00B4576E">
        <w:rPr>
          <w:rFonts w:ascii="Arial" w:hAnsi="Arial" w:cs="Arial"/>
          <w:sz w:val="20"/>
          <w:szCs w:val="20"/>
        </w:rPr>
        <w:t xml:space="preserve">ron desapercibidas para la dirigencia </w:t>
      </w:r>
      <w:r w:rsidR="00881714" w:rsidRPr="00B4576E">
        <w:rPr>
          <w:rFonts w:ascii="Arial" w:hAnsi="Arial" w:cs="Arial"/>
          <w:sz w:val="20"/>
          <w:szCs w:val="20"/>
        </w:rPr>
        <w:t>política</w:t>
      </w:r>
      <w:r w:rsidR="00FC73F3" w:rsidRPr="00B4576E">
        <w:rPr>
          <w:rFonts w:ascii="Arial" w:hAnsi="Arial" w:cs="Arial"/>
          <w:sz w:val="20"/>
          <w:szCs w:val="20"/>
        </w:rPr>
        <w:t xml:space="preserve"> local</w:t>
      </w:r>
      <w:r w:rsidR="00881714" w:rsidRPr="00B4576E">
        <w:rPr>
          <w:rFonts w:ascii="Arial" w:hAnsi="Arial" w:cs="Arial"/>
          <w:sz w:val="20"/>
          <w:szCs w:val="20"/>
        </w:rPr>
        <w:t xml:space="preserve">. </w:t>
      </w:r>
      <w:r w:rsidRPr="00B4576E">
        <w:rPr>
          <w:rFonts w:ascii="Arial" w:hAnsi="Arial" w:cs="Arial"/>
          <w:sz w:val="20"/>
          <w:szCs w:val="20"/>
        </w:rPr>
        <w:t>Ésta</w:t>
      </w:r>
      <w:r w:rsidR="00B24867" w:rsidRPr="00B4576E">
        <w:rPr>
          <w:rFonts w:ascii="Arial" w:hAnsi="Arial" w:cs="Arial"/>
          <w:sz w:val="20"/>
          <w:szCs w:val="20"/>
        </w:rPr>
        <w:t xml:space="preserve"> se hizo presente</w:t>
      </w:r>
      <w:r w:rsidRPr="00B4576E">
        <w:rPr>
          <w:rFonts w:ascii="Arial" w:hAnsi="Arial" w:cs="Arial"/>
          <w:sz w:val="20"/>
          <w:szCs w:val="20"/>
        </w:rPr>
        <w:t xml:space="preserve"> en las manifestaciones, el 3 de junio de 2015</w:t>
      </w:r>
      <w:r w:rsidR="00D96D80" w:rsidRPr="00B4576E">
        <w:rPr>
          <w:rFonts w:ascii="Arial" w:hAnsi="Arial" w:cs="Arial"/>
          <w:sz w:val="20"/>
          <w:szCs w:val="20"/>
        </w:rPr>
        <w:t xml:space="preserve"> </w:t>
      </w:r>
      <w:r w:rsidRPr="00B4576E">
        <w:rPr>
          <w:rFonts w:ascii="Arial" w:hAnsi="Arial" w:cs="Arial"/>
          <w:sz w:val="20"/>
          <w:szCs w:val="20"/>
        </w:rPr>
        <w:t xml:space="preserve">asistió </w:t>
      </w:r>
      <w:r w:rsidR="00D96D80" w:rsidRPr="00B4576E">
        <w:rPr>
          <w:rFonts w:ascii="Arial" w:hAnsi="Arial" w:cs="Arial"/>
          <w:sz w:val="20"/>
          <w:szCs w:val="20"/>
        </w:rPr>
        <w:t xml:space="preserve">quien fuera </w:t>
      </w:r>
      <w:r w:rsidR="00B24867" w:rsidRPr="00B4576E">
        <w:rPr>
          <w:rFonts w:ascii="Arial" w:hAnsi="Arial" w:cs="Arial"/>
          <w:sz w:val="20"/>
          <w:szCs w:val="20"/>
        </w:rPr>
        <w:t>candidato a Intendente</w:t>
      </w:r>
      <w:r w:rsidR="00D96D80" w:rsidRPr="00B4576E">
        <w:rPr>
          <w:rFonts w:ascii="Arial" w:hAnsi="Arial" w:cs="Arial"/>
          <w:sz w:val="20"/>
          <w:szCs w:val="20"/>
        </w:rPr>
        <w:t xml:space="preserve"> por “Cambiemos”</w:t>
      </w:r>
      <w:r w:rsidRPr="00B4576E">
        <w:rPr>
          <w:rFonts w:ascii="Arial" w:hAnsi="Arial" w:cs="Arial"/>
          <w:sz w:val="20"/>
          <w:szCs w:val="20"/>
        </w:rPr>
        <w:t>, el 25 de noviembre</w:t>
      </w:r>
      <w:r w:rsidR="00B24867" w:rsidRPr="00B4576E">
        <w:rPr>
          <w:rFonts w:ascii="Arial" w:hAnsi="Arial" w:cs="Arial"/>
          <w:sz w:val="20"/>
          <w:szCs w:val="20"/>
        </w:rPr>
        <w:t xml:space="preserve"> </w:t>
      </w:r>
      <w:r w:rsidR="00D96D80" w:rsidRPr="00B4576E">
        <w:rPr>
          <w:rFonts w:ascii="Arial" w:hAnsi="Arial" w:cs="Arial"/>
          <w:sz w:val="20"/>
          <w:szCs w:val="20"/>
        </w:rPr>
        <w:t xml:space="preserve">ya aparece </w:t>
      </w:r>
      <w:r w:rsidR="00B24867" w:rsidRPr="00B4576E">
        <w:rPr>
          <w:rFonts w:ascii="Arial" w:hAnsi="Arial" w:cs="Arial"/>
          <w:sz w:val="20"/>
          <w:szCs w:val="20"/>
        </w:rPr>
        <w:t xml:space="preserve">como Intendente </w:t>
      </w:r>
      <w:r w:rsidR="00D96D80" w:rsidRPr="00B4576E">
        <w:rPr>
          <w:rFonts w:ascii="Arial" w:hAnsi="Arial" w:cs="Arial"/>
          <w:sz w:val="20"/>
          <w:szCs w:val="20"/>
        </w:rPr>
        <w:t>e</w:t>
      </w:r>
      <w:r w:rsidRPr="00B4576E">
        <w:rPr>
          <w:rFonts w:ascii="Arial" w:hAnsi="Arial" w:cs="Arial"/>
          <w:sz w:val="20"/>
          <w:szCs w:val="20"/>
        </w:rPr>
        <w:t xml:space="preserve">lecto y el 3 de junio de 2016 </w:t>
      </w:r>
      <w:r w:rsidR="00B24867" w:rsidRPr="00B4576E">
        <w:rPr>
          <w:rFonts w:ascii="Arial" w:hAnsi="Arial" w:cs="Arial"/>
          <w:sz w:val="20"/>
          <w:szCs w:val="20"/>
        </w:rPr>
        <w:t>ya en funciones como Intendente.</w:t>
      </w:r>
      <w:r w:rsidR="00D96D80" w:rsidRPr="00B4576E">
        <w:rPr>
          <w:rFonts w:ascii="Arial" w:hAnsi="Arial" w:cs="Arial"/>
          <w:sz w:val="20"/>
          <w:szCs w:val="20"/>
        </w:rPr>
        <w:t xml:space="preserve"> También hubo presencia de concejales y concejalas.</w:t>
      </w:r>
      <w:r w:rsidRPr="00B4576E">
        <w:rPr>
          <w:rFonts w:ascii="Arial" w:hAnsi="Arial" w:cs="Arial"/>
          <w:sz w:val="20"/>
          <w:szCs w:val="20"/>
        </w:rPr>
        <w:t xml:space="preserve"> </w:t>
      </w:r>
    </w:p>
    <w:p w:rsidR="00B24867" w:rsidRPr="00B4576E" w:rsidRDefault="00B24867" w:rsidP="00A96C46">
      <w:pPr>
        <w:pStyle w:val="yiv8185599035msonormal"/>
        <w:spacing w:before="0" w:beforeAutospacing="0" w:after="0" w:afterAutospacing="0" w:line="360" w:lineRule="auto"/>
        <w:jc w:val="both"/>
        <w:rPr>
          <w:rFonts w:ascii="Arial" w:hAnsi="Arial" w:cs="Arial"/>
          <w:sz w:val="20"/>
          <w:szCs w:val="20"/>
        </w:rPr>
      </w:pPr>
      <w:r w:rsidRPr="00B4576E">
        <w:rPr>
          <w:rFonts w:ascii="Arial" w:hAnsi="Arial" w:cs="Arial"/>
          <w:sz w:val="20"/>
          <w:szCs w:val="20"/>
        </w:rPr>
        <w:t>En los últimos años las intervenciones realizadas desde el Municipio fueron</w:t>
      </w:r>
      <w:r w:rsidR="00FC73F3" w:rsidRPr="00B4576E">
        <w:rPr>
          <w:rFonts w:ascii="Arial" w:hAnsi="Arial" w:cs="Arial"/>
          <w:sz w:val="20"/>
          <w:szCs w:val="20"/>
        </w:rPr>
        <w:t xml:space="preserve"> conceptualizadas</w:t>
      </w:r>
      <w:r w:rsidR="008450B3" w:rsidRPr="00B4576E">
        <w:rPr>
          <w:rFonts w:ascii="Arial" w:hAnsi="Arial" w:cs="Arial"/>
          <w:sz w:val="20"/>
          <w:szCs w:val="20"/>
        </w:rPr>
        <w:t xml:space="preserve"> previamente</w:t>
      </w:r>
      <w:r w:rsidR="00FC73F3" w:rsidRPr="00B4576E">
        <w:rPr>
          <w:rFonts w:ascii="Arial" w:hAnsi="Arial" w:cs="Arial"/>
          <w:sz w:val="20"/>
          <w:szCs w:val="20"/>
        </w:rPr>
        <w:t xml:space="preserve"> como </w:t>
      </w:r>
      <w:r w:rsidRPr="00B4576E">
        <w:rPr>
          <w:rFonts w:ascii="Arial" w:hAnsi="Arial" w:cs="Arial"/>
          <w:sz w:val="20"/>
          <w:szCs w:val="20"/>
        </w:rPr>
        <w:t xml:space="preserve"> intermitentes, llevando a cabo acciones ante casos donde la violencia extrema hacia las mujeres o niños, niñas y adolescentes (</w:t>
      </w:r>
      <w:proofErr w:type="spellStart"/>
      <w:r w:rsidRPr="00B4576E">
        <w:rPr>
          <w:rFonts w:ascii="Arial" w:hAnsi="Arial" w:cs="Arial"/>
          <w:sz w:val="20"/>
          <w:szCs w:val="20"/>
        </w:rPr>
        <w:t>femicidios</w:t>
      </w:r>
      <w:proofErr w:type="spellEnd"/>
      <w:r w:rsidRPr="00B4576E">
        <w:rPr>
          <w:rFonts w:ascii="Arial" w:hAnsi="Arial" w:cs="Arial"/>
          <w:sz w:val="20"/>
          <w:szCs w:val="20"/>
        </w:rPr>
        <w:t xml:space="preserve"> o abusos sex</w:t>
      </w:r>
      <w:r w:rsidR="00D340C1" w:rsidRPr="00B4576E">
        <w:rPr>
          <w:rFonts w:ascii="Arial" w:hAnsi="Arial" w:cs="Arial"/>
          <w:sz w:val="20"/>
          <w:szCs w:val="20"/>
        </w:rPr>
        <w:t xml:space="preserve">uales) rebasa los parámetros </w:t>
      </w:r>
      <w:r w:rsidRPr="00B4576E">
        <w:rPr>
          <w:rFonts w:ascii="Arial" w:hAnsi="Arial" w:cs="Arial"/>
          <w:sz w:val="20"/>
          <w:szCs w:val="20"/>
        </w:rPr>
        <w:t>aceptados por la sociedad y se hace visible.</w:t>
      </w:r>
      <w:r w:rsidR="008450B3" w:rsidRPr="00B4576E">
        <w:rPr>
          <w:rFonts w:ascii="Arial" w:hAnsi="Arial" w:cs="Arial"/>
          <w:sz w:val="20"/>
          <w:szCs w:val="20"/>
        </w:rPr>
        <w:t xml:space="preserve"> En este sentido, oportunamente consignamos que: </w:t>
      </w:r>
      <w:r w:rsidRPr="00B4576E">
        <w:rPr>
          <w:rFonts w:ascii="Arial" w:hAnsi="Arial" w:cs="Arial"/>
          <w:sz w:val="20"/>
          <w:szCs w:val="20"/>
        </w:rPr>
        <w:t>“Existe, desde la institución municipal, una línea de trabajo que consideramos endeble y sesgada en torno de la problemática general que nos ocupa. Pareciera ser sesgada porque intenta atender solamente cuestiones vinculadas específicamente con la violencia física, desatendiendo otros aspectos -no menos importantes- coadyuvantes en la consecución de la misma. Sí hay que reconocer que su accionar en este ítem pareciera ser más sistemático y consistente.” (Iturralde y Pérez, 2016)</w:t>
      </w:r>
    </w:p>
    <w:p w:rsidR="004D2944" w:rsidRPr="00B4576E" w:rsidRDefault="004D2944" w:rsidP="00A96C46">
      <w:pPr>
        <w:pStyle w:val="NormalWeb"/>
        <w:shd w:val="clear" w:color="auto" w:fill="FFFFFF"/>
        <w:spacing w:before="0" w:beforeAutospacing="0" w:after="0" w:afterAutospacing="0" w:line="360" w:lineRule="auto"/>
        <w:jc w:val="both"/>
        <w:rPr>
          <w:rFonts w:ascii="Arial" w:hAnsi="Arial" w:cs="Arial"/>
          <w:sz w:val="20"/>
          <w:szCs w:val="20"/>
          <w:shd w:val="clear" w:color="auto" w:fill="FFFFFF"/>
        </w:rPr>
      </w:pPr>
      <w:r w:rsidRPr="00B4576E">
        <w:rPr>
          <w:rFonts w:ascii="Arial" w:hAnsi="Arial" w:cs="Arial"/>
          <w:sz w:val="20"/>
          <w:szCs w:val="20"/>
        </w:rPr>
        <w:t>En Olavarría funciona desde el año 201</w:t>
      </w:r>
      <w:r w:rsidR="008450B3" w:rsidRPr="00B4576E">
        <w:rPr>
          <w:rFonts w:ascii="Arial" w:hAnsi="Arial" w:cs="Arial"/>
          <w:sz w:val="20"/>
          <w:szCs w:val="20"/>
        </w:rPr>
        <w:t>1</w:t>
      </w:r>
      <w:r w:rsidRPr="00B4576E">
        <w:rPr>
          <w:rFonts w:ascii="Arial" w:hAnsi="Arial" w:cs="Arial"/>
          <w:sz w:val="20"/>
          <w:szCs w:val="20"/>
        </w:rPr>
        <w:t xml:space="preserve"> la Mesa Local de Violencia Familiar y de Género</w:t>
      </w:r>
      <w:r w:rsidRPr="00B4576E">
        <w:rPr>
          <w:rStyle w:val="apple-converted-space"/>
          <w:rFonts w:ascii="Arial" w:hAnsi="Arial" w:cs="Arial"/>
          <w:sz w:val="20"/>
          <w:szCs w:val="20"/>
          <w:shd w:val="clear" w:color="auto" w:fill="FFFFFF"/>
        </w:rPr>
        <w:t xml:space="preserve">; orgánicamente se enlaza con la </w:t>
      </w:r>
      <w:r w:rsidRPr="00B4576E">
        <w:rPr>
          <w:rFonts w:ascii="Arial" w:hAnsi="Arial" w:cs="Arial"/>
          <w:sz w:val="20"/>
          <w:szCs w:val="20"/>
          <w:shd w:val="clear" w:color="auto" w:fill="FFFFFF"/>
        </w:rPr>
        <w:t>Mesa Provincial Inters</w:t>
      </w:r>
      <w:r w:rsidR="001226DC" w:rsidRPr="00B4576E">
        <w:rPr>
          <w:rFonts w:ascii="Arial" w:hAnsi="Arial" w:cs="Arial"/>
          <w:sz w:val="20"/>
          <w:szCs w:val="20"/>
          <w:shd w:val="clear" w:color="auto" w:fill="FFFFFF"/>
        </w:rPr>
        <w:t>ectorial</w:t>
      </w:r>
      <w:r w:rsidR="00F3704C" w:rsidRPr="00B4576E">
        <w:rPr>
          <w:rFonts w:ascii="Arial" w:hAnsi="Arial" w:cs="Arial"/>
          <w:sz w:val="20"/>
          <w:szCs w:val="20"/>
          <w:shd w:val="clear" w:color="auto" w:fill="FFFFFF"/>
        </w:rPr>
        <w:t>,</w:t>
      </w:r>
      <w:r w:rsidR="00F3704C" w:rsidRPr="00B4576E">
        <w:rPr>
          <w:rFonts w:ascii="Arial" w:hAnsi="Arial" w:cs="Arial"/>
          <w:sz w:val="20"/>
          <w:szCs w:val="20"/>
        </w:rPr>
        <w:t xml:space="preserve"> creada en el marco de la </w:t>
      </w:r>
      <w:r w:rsidR="00F3704C" w:rsidRPr="00B4576E">
        <w:rPr>
          <w:rFonts w:ascii="Arial" w:hAnsi="Arial" w:cs="Arial"/>
          <w:sz w:val="20"/>
          <w:szCs w:val="20"/>
          <w:shd w:val="clear" w:color="auto" w:fill="FFFFFF"/>
        </w:rPr>
        <w:t>Ley Provincial 12.569 de Violencia Familiar</w:t>
      </w:r>
      <w:r w:rsidR="001226DC" w:rsidRPr="00B4576E">
        <w:rPr>
          <w:rFonts w:ascii="Arial" w:hAnsi="Arial" w:cs="Arial"/>
          <w:sz w:val="20"/>
          <w:szCs w:val="20"/>
          <w:shd w:val="clear" w:color="auto" w:fill="FFFFFF"/>
        </w:rPr>
        <w:t>. Este dispositivo</w:t>
      </w:r>
      <w:r w:rsidRPr="00B4576E">
        <w:rPr>
          <w:rFonts w:ascii="Arial" w:hAnsi="Arial" w:cs="Arial"/>
          <w:sz w:val="20"/>
          <w:szCs w:val="20"/>
          <w:shd w:val="clear" w:color="auto" w:fill="FFFFFF"/>
        </w:rPr>
        <w:t xml:space="preserve"> propone conformar un sistema integrado de prevención y atención de las víctimas de violencia familiar. </w:t>
      </w:r>
      <w:r w:rsidRPr="00B4576E">
        <w:rPr>
          <w:rFonts w:ascii="Arial" w:hAnsi="Arial" w:cs="Arial"/>
          <w:sz w:val="20"/>
          <w:szCs w:val="20"/>
        </w:rPr>
        <w:t>La Mesa Local tiene como propósito realizar tareas de prevención, asistencia y tratamiento a las víctimas de violencia, diseñando circuitos de intervención y delimitación de las competencias de cada una de las instituciones intervinientes. Ha desarrollado actividades a lo largo de todo el período de trabajo en estrecha vinculación con la Secretaría de Desarrollo Social y con la Oficina de Empleo local, como la puesta en marcha de un re</w:t>
      </w:r>
      <w:r w:rsidR="001226DC" w:rsidRPr="00B4576E">
        <w:rPr>
          <w:rFonts w:ascii="Arial" w:hAnsi="Arial" w:cs="Arial"/>
          <w:sz w:val="20"/>
          <w:szCs w:val="20"/>
        </w:rPr>
        <w:t xml:space="preserve">fugio para las personas en situación </w:t>
      </w:r>
      <w:r w:rsidRPr="00B4576E">
        <w:rPr>
          <w:rFonts w:ascii="Arial" w:hAnsi="Arial" w:cs="Arial"/>
          <w:sz w:val="20"/>
          <w:szCs w:val="20"/>
        </w:rPr>
        <w:t xml:space="preserve">de violencia con recursos municipales (2011), la adquisición de botones </w:t>
      </w:r>
      <w:proofErr w:type="spellStart"/>
      <w:r w:rsidRPr="00B4576E">
        <w:rPr>
          <w:rFonts w:ascii="Arial" w:hAnsi="Arial" w:cs="Arial"/>
          <w:sz w:val="20"/>
          <w:szCs w:val="20"/>
        </w:rPr>
        <w:t>antipánico</w:t>
      </w:r>
      <w:proofErr w:type="spellEnd"/>
      <w:r w:rsidRPr="00B4576E">
        <w:rPr>
          <w:rFonts w:ascii="Arial" w:hAnsi="Arial" w:cs="Arial"/>
          <w:sz w:val="20"/>
          <w:szCs w:val="20"/>
        </w:rPr>
        <w:t xml:space="preserve"> con injerencia en la distribución del Juzgado de Familia Nro.1 de la ciudad pero con moni</w:t>
      </w:r>
      <w:r w:rsidR="00AA01EB" w:rsidRPr="00B4576E">
        <w:rPr>
          <w:rFonts w:ascii="Arial" w:hAnsi="Arial" w:cs="Arial"/>
          <w:sz w:val="20"/>
          <w:szCs w:val="20"/>
        </w:rPr>
        <w:t xml:space="preserve">toreo </w:t>
      </w:r>
      <w:proofErr w:type="spellStart"/>
      <w:r w:rsidR="00AA01EB" w:rsidRPr="00B4576E">
        <w:rPr>
          <w:rFonts w:ascii="Arial" w:hAnsi="Arial" w:cs="Arial"/>
          <w:sz w:val="20"/>
          <w:szCs w:val="20"/>
        </w:rPr>
        <w:t>georreferenciado</w:t>
      </w:r>
      <w:proofErr w:type="spellEnd"/>
      <w:r w:rsidR="00AA01EB" w:rsidRPr="00B4576E">
        <w:rPr>
          <w:rFonts w:ascii="Arial" w:hAnsi="Arial" w:cs="Arial"/>
          <w:sz w:val="20"/>
          <w:szCs w:val="20"/>
        </w:rPr>
        <w:t xml:space="preserve"> dependiente</w:t>
      </w:r>
      <w:r w:rsidRPr="00B4576E">
        <w:rPr>
          <w:rFonts w:ascii="Arial" w:hAnsi="Arial" w:cs="Arial"/>
          <w:sz w:val="20"/>
          <w:szCs w:val="20"/>
        </w:rPr>
        <w:t xml:space="preserve"> del municipio (2012), la Encuesta de Violencia Intrafamiliar desarrollada por el Observatorio de Seguridad Ciudadana para los Municipios de la Provincia de Buenos Aires y el municipio, también en 2012; durante el 2013 se pusieron en marcha grupos terapéuticos tanto para víctimas como para victimarios desde la dependencia de Salud Mental municipal </w:t>
      </w:r>
      <w:r w:rsidRPr="00B4576E">
        <w:rPr>
          <w:rFonts w:ascii="Arial" w:hAnsi="Arial" w:cs="Arial"/>
          <w:sz w:val="20"/>
          <w:szCs w:val="20"/>
          <w:shd w:val="clear" w:color="auto" w:fill="FFFFFF"/>
        </w:rPr>
        <w:t>bajo la órbita de la Secretaría de Prevención y Atención Sanitaria</w:t>
      </w:r>
      <w:r w:rsidRPr="00B4576E">
        <w:rPr>
          <w:rFonts w:ascii="Arial" w:hAnsi="Arial" w:cs="Arial"/>
          <w:sz w:val="20"/>
          <w:szCs w:val="20"/>
        </w:rPr>
        <w:t>. Desde el año 2014, la mesa es parte de la denominada Red Preventiva de Asistencia Municipal, integrada por distintas dependencias municipales y judiciales. También, con apoyo del Ministerio de Desarrollo Social de la Nación, a través d</w:t>
      </w:r>
      <w:r w:rsidR="00F3704C" w:rsidRPr="00B4576E">
        <w:rPr>
          <w:rFonts w:ascii="Arial" w:hAnsi="Arial" w:cs="Arial"/>
          <w:sz w:val="20"/>
          <w:szCs w:val="20"/>
        </w:rPr>
        <w:t>el SENAF (Secretaría de Niñez, Adolescencia y F</w:t>
      </w:r>
      <w:r w:rsidRPr="00B4576E">
        <w:rPr>
          <w:rFonts w:ascii="Arial" w:hAnsi="Arial" w:cs="Arial"/>
          <w:sz w:val="20"/>
          <w:szCs w:val="20"/>
        </w:rPr>
        <w:t>amilia) se brindaron</w:t>
      </w:r>
      <w:r w:rsidRPr="00B4576E">
        <w:rPr>
          <w:rFonts w:ascii="Arial" w:hAnsi="Arial" w:cs="Arial"/>
          <w:sz w:val="20"/>
          <w:szCs w:val="20"/>
          <w:shd w:val="clear" w:color="auto" w:fill="FFFFFF"/>
        </w:rPr>
        <w:t xml:space="preserve"> talleres </w:t>
      </w:r>
      <w:r w:rsidR="00881714" w:rsidRPr="00B4576E">
        <w:rPr>
          <w:rFonts w:ascii="Arial" w:hAnsi="Arial" w:cs="Arial"/>
          <w:sz w:val="20"/>
          <w:szCs w:val="20"/>
          <w:shd w:val="clear" w:color="auto" w:fill="FFFFFF"/>
        </w:rPr>
        <w:t xml:space="preserve">para </w:t>
      </w:r>
      <w:r w:rsidRPr="00B4576E">
        <w:rPr>
          <w:rFonts w:ascii="Arial" w:hAnsi="Arial" w:cs="Arial"/>
          <w:sz w:val="20"/>
          <w:szCs w:val="20"/>
          <w:shd w:val="clear" w:color="auto" w:fill="FFFFFF"/>
        </w:rPr>
        <w:t>p</w:t>
      </w:r>
      <w:r w:rsidR="00881714" w:rsidRPr="00B4576E">
        <w:rPr>
          <w:rFonts w:ascii="Arial" w:hAnsi="Arial" w:cs="Arial"/>
          <w:sz w:val="20"/>
          <w:szCs w:val="20"/>
          <w:shd w:val="clear" w:color="auto" w:fill="FFFFFF"/>
        </w:rPr>
        <w:t>romover</w:t>
      </w:r>
      <w:r w:rsidRPr="00B4576E">
        <w:rPr>
          <w:rFonts w:ascii="Arial" w:hAnsi="Arial" w:cs="Arial"/>
          <w:sz w:val="20"/>
          <w:szCs w:val="20"/>
          <w:shd w:val="clear" w:color="auto" w:fill="FFFFFF"/>
        </w:rPr>
        <w:t xml:space="preserve"> el respeto a los niños y niñas como sujetos plenos de derech</w:t>
      </w:r>
      <w:r w:rsidR="00881714" w:rsidRPr="00B4576E">
        <w:rPr>
          <w:rFonts w:ascii="Arial" w:hAnsi="Arial" w:cs="Arial"/>
          <w:sz w:val="20"/>
          <w:szCs w:val="20"/>
          <w:shd w:val="clear" w:color="auto" w:fill="FFFFFF"/>
        </w:rPr>
        <w:t xml:space="preserve">o (Pérez, 2016). La Mesa Local se ha constituido hasta el año 2015 como </w:t>
      </w:r>
      <w:r w:rsidR="00881714" w:rsidRPr="00B4576E">
        <w:rPr>
          <w:rFonts w:ascii="Arial" w:hAnsi="Arial" w:cs="Arial"/>
          <w:sz w:val="20"/>
          <w:szCs w:val="20"/>
          <w:shd w:val="clear" w:color="auto" w:fill="FFFFFF"/>
        </w:rPr>
        <w:lastRenderedPageBreak/>
        <w:t>el espacio dedicado a las problemáticas de género,</w:t>
      </w:r>
      <w:r w:rsidR="00881714" w:rsidRPr="00B4576E">
        <w:rPr>
          <w:rFonts w:ascii="Arial" w:hAnsi="Arial" w:cs="Arial"/>
          <w:sz w:val="20"/>
          <w:szCs w:val="20"/>
        </w:rPr>
        <w:t xml:space="preserve"> no se consideraron</w:t>
      </w:r>
      <w:r w:rsidRPr="00B4576E">
        <w:rPr>
          <w:rFonts w:ascii="Arial" w:hAnsi="Arial" w:cs="Arial"/>
          <w:sz w:val="20"/>
          <w:szCs w:val="20"/>
        </w:rPr>
        <w:t xml:space="preserve"> otros aspectos o áreas como los vinculados con la educación en las escuelas municipales, la salud gestionada desde el Hospital y el sistema de unidades de atención primaria, el ámbito de la administración burocrática, u otros. La necesaria transversalidad de la perspectiva de género en la institución en su conjunto constituiría una falencia a la vez que una demanda concreta para profun</w:t>
      </w:r>
      <w:r w:rsidR="00151DDE" w:rsidRPr="00B4576E">
        <w:rPr>
          <w:rFonts w:ascii="Arial" w:hAnsi="Arial" w:cs="Arial"/>
          <w:sz w:val="20"/>
          <w:szCs w:val="20"/>
        </w:rPr>
        <w:t>dizar l</w:t>
      </w:r>
      <w:r w:rsidR="003B616F" w:rsidRPr="00B4576E">
        <w:rPr>
          <w:rFonts w:ascii="Arial" w:hAnsi="Arial" w:cs="Arial"/>
          <w:sz w:val="20"/>
          <w:szCs w:val="20"/>
        </w:rPr>
        <w:t>o iniciado y propender a lograr mejoras</w:t>
      </w:r>
      <w:r w:rsidRPr="00B4576E">
        <w:rPr>
          <w:rFonts w:ascii="Arial" w:hAnsi="Arial" w:cs="Arial"/>
          <w:sz w:val="20"/>
          <w:szCs w:val="20"/>
        </w:rPr>
        <w:t xml:space="preserve">. </w:t>
      </w:r>
    </w:p>
    <w:p w:rsidR="004D2944" w:rsidRPr="00B4576E" w:rsidRDefault="00D340C1" w:rsidP="00A96C46">
      <w:pPr>
        <w:pStyle w:val="Prrafodelista"/>
        <w:spacing w:after="0" w:line="360" w:lineRule="auto"/>
        <w:ind w:left="0"/>
        <w:jc w:val="both"/>
        <w:rPr>
          <w:rFonts w:ascii="Arial" w:hAnsi="Arial" w:cs="Arial"/>
          <w:sz w:val="20"/>
          <w:szCs w:val="20"/>
        </w:rPr>
      </w:pPr>
      <w:r w:rsidRPr="00B4576E">
        <w:rPr>
          <w:rStyle w:val="5yl5"/>
          <w:rFonts w:ascii="Arial" w:hAnsi="Arial" w:cs="Arial"/>
          <w:sz w:val="20"/>
          <w:szCs w:val="20"/>
        </w:rPr>
        <w:t xml:space="preserve">Después de </w:t>
      </w:r>
      <w:r w:rsidR="00151DDE" w:rsidRPr="00B4576E">
        <w:rPr>
          <w:rStyle w:val="5yl5"/>
          <w:rFonts w:ascii="Arial" w:hAnsi="Arial" w:cs="Arial"/>
          <w:sz w:val="20"/>
          <w:szCs w:val="20"/>
        </w:rPr>
        <w:t xml:space="preserve">la </w:t>
      </w:r>
      <w:r w:rsidRPr="00B4576E">
        <w:rPr>
          <w:rStyle w:val="5yl5"/>
          <w:rFonts w:ascii="Arial" w:hAnsi="Arial" w:cs="Arial"/>
          <w:sz w:val="20"/>
          <w:szCs w:val="20"/>
        </w:rPr>
        <w:t>primera</w:t>
      </w:r>
      <w:r w:rsidR="00B24867" w:rsidRPr="00B4576E">
        <w:rPr>
          <w:rStyle w:val="5yl5"/>
          <w:rFonts w:ascii="Arial" w:hAnsi="Arial" w:cs="Arial"/>
          <w:sz w:val="20"/>
          <w:szCs w:val="20"/>
        </w:rPr>
        <w:t xml:space="preserve"> marcha</w:t>
      </w:r>
      <w:r w:rsidRPr="00B4576E">
        <w:rPr>
          <w:rStyle w:val="5yl5"/>
          <w:rFonts w:ascii="Arial" w:hAnsi="Arial" w:cs="Arial"/>
          <w:sz w:val="20"/>
          <w:szCs w:val="20"/>
        </w:rPr>
        <w:t xml:space="preserve"> </w:t>
      </w:r>
      <w:r w:rsidR="00AD4C50" w:rsidRPr="00B4576E">
        <w:rPr>
          <w:rStyle w:val="5yl5"/>
          <w:rFonts w:ascii="Arial" w:hAnsi="Arial" w:cs="Arial"/>
          <w:sz w:val="20"/>
          <w:szCs w:val="20"/>
        </w:rPr>
        <w:t>#</w:t>
      </w:r>
      <w:proofErr w:type="spellStart"/>
      <w:r w:rsidRPr="00B4576E">
        <w:rPr>
          <w:rStyle w:val="5yl5"/>
          <w:rFonts w:ascii="Arial" w:hAnsi="Arial" w:cs="Arial"/>
          <w:sz w:val="20"/>
          <w:szCs w:val="20"/>
        </w:rPr>
        <w:t>NiUnaMenos</w:t>
      </w:r>
      <w:proofErr w:type="spellEnd"/>
      <w:r w:rsidR="00B24867" w:rsidRPr="00B4576E">
        <w:rPr>
          <w:rStyle w:val="5yl5"/>
          <w:rFonts w:ascii="Arial" w:hAnsi="Arial" w:cs="Arial"/>
          <w:sz w:val="20"/>
          <w:szCs w:val="20"/>
        </w:rPr>
        <w:t xml:space="preserve">, teniendo en cuenta que es una de las manifestaciones más multitudinarias registradas en la ciudad, se observan una serie de acciones </w:t>
      </w:r>
      <w:r w:rsidR="008E217A" w:rsidRPr="00B4576E">
        <w:rPr>
          <w:rStyle w:val="5yl5"/>
          <w:rFonts w:ascii="Arial" w:hAnsi="Arial" w:cs="Arial"/>
          <w:sz w:val="20"/>
          <w:szCs w:val="20"/>
        </w:rPr>
        <w:t xml:space="preserve">dentro de la agenda gubernamental </w:t>
      </w:r>
      <w:r w:rsidR="00B24867" w:rsidRPr="00B4576E">
        <w:rPr>
          <w:rStyle w:val="5yl5"/>
          <w:rFonts w:ascii="Arial" w:hAnsi="Arial" w:cs="Arial"/>
          <w:sz w:val="20"/>
          <w:szCs w:val="20"/>
        </w:rPr>
        <w:t>que se encuentran en sintonía con los reclamos expresados en el documento leído el 3 de junio</w:t>
      </w:r>
      <w:r w:rsidR="008E217A" w:rsidRPr="00B4576E">
        <w:rPr>
          <w:rStyle w:val="5yl5"/>
          <w:rFonts w:ascii="Arial" w:hAnsi="Arial" w:cs="Arial"/>
          <w:sz w:val="20"/>
          <w:szCs w:val="20"/>
        </w:rPr>
        <w:t xml:space="preserve"> de 2015.</w:t>
      </w:r>
      <w:r w:rsidR="009E35C1" w:rsidRPr="00B4576E">
        <w:rPr>
          <w:rStyle w:val="5yl5"/>
          <w:rFonts w:ascii="Arial" w:hAnsi="Arial" w:cs="Arial"/>
          <w:sz w:val="20"/>
          <w:szCs w:val="20"/>
        </w:rPr>
        <w:t xml:space="preserve"> El texto expresaba cinco pedidos a nivel local: La puesta en marcha de la </w:t>
      </w:r>
      <w:r w:rsidR="009E35C1" w:rsidRPr="00B4576E">
        <w:rPr>
          <w:rFonts w:ascii="Arial" w:hAnsi="Arial" w:cs="Arial"/>
          <w:sz w:val="20"/>
          <w:szCs w:val="20"/>
          <w:shd w:val="clear" w:color="auto" w:fill="FFFFFF"/>
        </w:rPr>
        <w:t xml:space="preserve">Ordenanza 3.365, aprobada en 2010, del llamado Programa Municipal de Salud Sexual y Reproductiva; garantizar que las víctimas puedan acceder a la Justicia; que </w:t>
      </w:r>
      <w:r w:rsidR="009E35C1" w:rsidRPr="00B4576E">
        <w:rPr>
          <w:rFonts w:ascii="Arial" w:hAnsi="Arial" w:cs="Arial"/>
          <w:sz w:val="20"/>
          <w:szCs w:val="20"/>
        </w:rPr>
        <w:t xml:space="preserve">desde la </w:t>
      </w:r>
      <w:r w:rsidR="009E35C1" w:rsidRPr="00B4576E">
        <w:rPr>
          <w:rFonts w:ascii="Arial" w:hAnsi="Arial" w:cs="Arial"/>
          <w:sz w:val="20"/>
          <w:szCs w:val="20"/>
          <w:shd w:val="clear" w:color="auto" w:fill="FFFFFF"/>
        </w:rPr>
        <w:t>Unidad Coordinadora de</w:t>
      </w:r>
      <w:r w:rsidR="00F86997" w:rsidRPr="00B4576E">
        <w:rPr>
          <w:rFonts w:ascii="Arial" w:hAnsi="Arial" w:cs="Arial"/>
          <w:sz w:val="20"/>
          <w:szCs w:val="20"/>
          <w:shd w:val="clear" w:color="auto" w:fill="FFFFFF"/>
        </w:rPr>
        <w:t xml:space="preserve"> </w:t>
      </w:r>
      <w:r w:rsidR="009E35C1" w:rsidRPr="00B4576E">
        <w:rPr>
          <w:rStyle w:val="nfasis"/>
          <w:rFonts w:ascii="Arial" w:hAnsi="Arial" w:cs="Arial"/>
          <w:bCs/>
          <w:sz w:val="20"/>
          <w:szCs w:val="20"/>
          <w:shd w:val="clear" w:color="auto" w:fill="FFFFFF"/>
        </w:rPr>
        <w:t>Indicadores Locales del Municipio se</w:t>
      </w:r>
      <w:r w:rsidR="00F86997" w:rsidRPr="00B4576E">
        <w:rPr>
          <w:rStyle w:val="nfasis"/>
          <w:rFonts w:ascii="Arial" w:hAnsi="Arial" w:cs="Arial"/>
          <w:bCs/>
          <w:sz w:val="20"/>
          <w:szCs w:val="20"/>
          <w:shd w:val="clear" w:color="auto" w:fill="FFFFFF"/>
        </w:rPr>
        <w:t xml:space="preserve"> </w:t>
      </w:r>
      <w:r w:rsidR="009E35C1" w:rsidRPr="00B4576E">
        <w:rPr>
          <w:rFonts w:ascii="Arial" w:hAnsi="Arial" w:cs="Arial"/>
          <w:sz w:val="20"/>
          <w:szCs w:val="20"/>
        </w:rPr>
        <w:t xml:space="preserve">implemente un registro de datos públicos de personas en situación de violencia a los efectos de contar con insumos para la implementación de políticas públicas con perspectiva de género y enfoque de derechos; la implementación de la ESI en los Centros de Día Municipales como así también en todos los otros ámbitos e </w:t>
      </w:r>
      <w:r w:rsidR="00134B39" w:rsidRPr="00B4576E">
        <w:rPr>
          <w:rFonts w:ascii="Arial" w:hAnsi="Arial" w:cs="Arial"/>
          <w:sz w:val="20"/>
          <w:szCs w:val="20"/>
        </w:rPr>
        <w:t xml:space="preserve">instituciones educativas de su </w:t>
      </w:r>
      <w:r w:rsidR="009E35C1" w:rsidRPr="00B4576E">
        <w:rPr>
          <w:rFonts w:ascii="Arial" w:hAnsi="Arial" w:cs="Arial"/>
          <w:sz w:val="20"/>
          <w:szCs w:val="20"/>
        </w:rPr>
        <w:t>gestión; y garantías de protección para las mujeres en situación de violencia.</w:t>
      </w:r>
    </w:p>
    <w:p w:rsidR="00E4299C" w:rsidRPr="00B4576E" w:rsidRDefault="00E4299C" w:rsidP="00A96C46">
      <w:pPr>
        <w:pStyle w:val="yiv8185599035msonormal"/>
        <w:spacing w:before="0" w:beforeAutospacing="0" w:after="0" w:afterAutospacing="0" w:line="360" w:lineRule="auto"/>
        <w:jc w:val="both"/>
        <w:rPr>
          <w:rFonts w:ascii="Arial" w:hAnsi="Arial" w:cs="Arial"/>
          <w:sz w:val="20"/>
          <w:szCs w:val="20"/>
        </w:rPr>
      </w:pPr>
      <w:r w:rsidRPr="00B4576E">
        <w:rPr>
          <w:rFonts w:ascii="Arial" w:hAnsi="Arial" w:cs="Arial"/>
          <w:sz w:val="20"/>
          <w:szCs w:val="20"/>
          <w:lang w:val="es-AR"/>
        </w:rPr>
        <w:t>C</w:t>
      </w:r>
      <w:proofErr w:type="spellStart"/>
      <w:r w:rsidRPr="00B4576E">
        <w:rPr>
          <w:rFonts w:ascii="Arial" w:hAnsi="Arial" w:cs="Arial"/>
          <w:sz w:val="20"/>
          <w:szCs w:val="20"/>
        </w:rPr>
        <w:t>omo</w:t>
      </w:r>
      <w:proofErr w:type="spellEnd"/>
      <w:r w:rsidR="004D2944" w:rsidRPr="00B4576E">
        <w:rPr>
          <w:rFonts w:ascii="Arial" w:hAnsi="Arial" w:cs="Arial"/>
          <w:sz w:val="20"/>
          <w:szCs w:val="20"/>
        </w:rPr>
        <w:t xml:space="preserve"> correlato de los diferentes disparadores que se movilizaron desde la convocatoria, en agosto de 2015 se presentó en el Concejo Deliberante un p</w:t>
      </w:r>
      <w:r w:rsidR="00881714" w:rsidRPr="00B4576E">
        <w:rPr>
          <w:rFonts w:ascii="Arial" w:hAnsi="Arial" w:cs="Arial"/>
          <w:sz w:val="20"/>
          <w:szCs w:val="20"/>
        </w:rPr>
        <w:t xml:space="preserve">royecto </w:t>
      </w:r>
      <w:r w:rsidR="008450B3" w:rsidRPr="00B4576E">
        <w:rPr>
          <w:rFonts w:ascii="Arial" w:hAnsi="Arial" w:cs="Arial"/>
          <w:sz w:val="20"/>
          <w:szCs w:val="20"/>
        </w:rPr>
        <w:t>de ordenanza -</w:t>
      </w:r>
      <w:r w:rsidR="00881714" w:rsidRPr="00B4576E">
        <w:rPr>
          <w:rFonts w:ascii="Arial" w:hAnsi="Arial" w:cs="Arial"/>
          <w:sz w:val="20"/>
          <w:szCs w:val="20"/>
        </w:rPr>
        <w:t>aprobado en noviembre</w:t>
      </w:r>
      <w:r w:rsidR="004D2944" w:rsidRPr="00B4576E">
        <w:rPr>
          <w:rFonts w:ascii="Arial" w:hAnsi="Arial" w:cs="Arial"/>
          <w:sz w:val="20"/>
          <w:szCs w:val="20"/>
        </w:rPr>
        <w:t>- con el objetivo de crear, dentro del presupuesto anual del Municipio, una partida destinada a “la atención integral de la violencia contra las mujeres, de género y familiar”</w:t>
      </w:r>
      <w:r w:rsidRPr="00B4576E">
        <w:rPr>
          <w:rFonts w:ascii="Arial" w:hAnsi="Arial" w:cs="Arial"/>
          <w:sz w:val="20"/>
          <w:szCs w:val="20"/>
        </w:rPr>
        <w:t>.</w:t>
      </w:r>
      <w:r w:rsidR="007C03EB" w:rsidRPr="00B4576E">
        <w:rPr>
          <w:rFonts w:ascii="Arial" w:hAnsi="Arial" w:cs="Arial"/>
          <w:sz w:val="20"/>
          <w:szCs w:val="20"/>
        </w:rPr>
        <w:t xml:space="preserve"> </w:t>
      </w:r>
      <w:r w:rsidRPr="00B4576E">
        <w:rPr>
          <w:rFonts w:ascii="Arial" w:hAnsi="Arial" w:cs="Arial"/>
          <w:sz w:val="20"/>
          <w:szCs w:val="20"/>
        </w:rPr>
        <w:t>La ordenanza 3910/15 promovida por el Frente para la Victoria establece que la partida presupuestaria no podrá ser inferior al 0,3 % del presupuesto municipal y será destina a “promover, garantizar y/o profundizar políticas que contemplen la perspectiva de género, con el objetivo de erradicar de manera progresiva todo tipo de violencia contra las mujeres en el Partido de Olavarría”.</w:t>
      </w:r>
    </w:p>
    <w:p w:rsidR="004D2944" w:rsidRPr="00B4576E" w:rsidRDefault="004D2944" w:rsidP="00A96C46">
      <w:pPr>
        <w:pStyle w:val="yiv8185599035msonormal"/>
        <w:spacing w:before="0" w:beforeAutospacing="0" w:after="0" w:afterAutospacing="0" w:line="360" w:lineRule="auto"/>
        <w:jc w:val="both"/>
        <w:rPr>
          <w:rFonts w:ascii="Arial" w:hAnsi="Arial" w:cs="Arial"/>
          <w:sz w:val="20"/>
          <w:szCs w:val="20"/>
        </w:rPr>
      </w:pPr>
      <w:r w:rsidRPr="00B4576E">
        <w:rPr>
          <w:rFonts w:ascii="Arial" w:hAnsi="Arial" w:cs="Arial"/>
          <w:sz w:val="20"/>
          <w:szCs w:val="20"/>
        </w:rPr>
        <w:t>Asimismo, desde el municipio se dio a c</w:t>
      </w:r>
      <w:r w:rsidR="006F15BC" w:rsidRPr="00B4576E">
        <w:rPr>
          <w:rFonts w:ascii="Arial" w:hAnsi="Arial" w:cs="Arial"/>
          <w:sz w:val="20"/>
          <w:szCs w:val="20"/>
        </w:rPr>
        <w:t>onocer en noviembre de 2015 un</w:t>
      </w:r>
      <w:r w:rsidR="00E4299C" w:rsidRPr="00B4576E">
        <w:rPr>
          <w:rFonts w:ascii="Arial" w:hAnsi="Arial" w:cs="Arial"/>
          <w:sz w:val="20"/>
          <w:szCs w:val="20"/>
        </w:rPr>
        <w:t xml:space="preserve"> </w:t>
      </w:r>
      <w:r w:rsidRPr="00B4576E">
        <w:rPr>
          <w:rFonts w:ascii="Arial" w:hAnsi="Arial" w:cs="Arial"/>
          <w:sz w:val="20"/>
          <w:szCs w:val="20"/>
        </w:rPr>
        <w:t>informe estadístico sobre violencia de género y familiar, elaborado desde la Secretaría de Desarrollo Social y la Sub Secretaría de Indicadores Locales.</w:t>
      </w:r>
      <w:r w:rsidR="00E4299C" w:rsidRPr="00B4576E">
        <w:rPr>
          <w:rFonts w:ascii="Arial" w:hAnsi="Arial" w:cs="Arial"/>
          <w:sz w:val="20"/>
          <w:szCs w:val="20"/>
        </w:rPr>
        <w:t xml:space="preserve"> Los datos se obtuvieron de las denuncias efectuadas en la Comisaría de la Mujer desde enero de 2014 a junio de 2015. El informe fue presentado en una reunión de la Mesa Local contra la Violencia Familiar y de Género.</w:t>
      </w:r>
    </w:p>
    <w:p w:rsidR="009E35C1" w:rsidRPr="00B4576E" w:rsidRDefault="004D2944" w:rsidP="00A96C46">
      <w:pPr>
        <w:pStyle w:val="Prrafodelista"/>
        <w:spacing w:line="360" w:lineRule="auto"/>
        <w:ind w:left="0"/>
        <w:jc w:val="both"/>
        <w:rPr>
          <w:rFonts w:ascii="Arial" w:hAnsi="Arial" w:cs="Arial"/>
          <w:sz w:val="20"/>
          <w:szCs w:val="20"/>
        </w:rPr>
      </w:pPr>
      <w:r w:rsidRPr="00B4576E">
        <w:rPr>
          <w:rFonts w:ascii="Arial" w:hAnsi="Arial" w:cs="Arial"/>
          <w:sz w:val="20"/>
          <w:szCs w:val="20"/>
        </w:rPr>
        <w:t>La nueva gestión de gobierno municipal, iniciada el 10 de diciembre de 2015, creó la Dirección de Políticas de Género, dependiente de l</w:t>
      </w:r>
      <w:r w:rsidR="00B14232" w:rsidRPr="00B4576E">
        <w:rPr>
          <w:rFonts w:ascii="Arial" w:hAnsi="Arial" w:cs="Arial"/>
          <w:sz w:val="20"/>
          <w:szCs w:val="20"/>
        </w:rPr>
        <w:t>a Secretaría de Desarrollo Humano y Calidad de Vida</w:t>
      </w:r>
      <w:r w:rsidRPr="00B4576E">
        <w:rPr>
          <w:rFonts w:ascii="Arial" w:hAnsi="Arial" w:cs="Arial"/>
          <w:sz w:val="20"/>
          <w:szCs w:val="20"/>
        </w:rPr>
        <w:t xml:space="preserve"> y </w:t>
      </w:r>
      <w:r w:rsidR="00B14232" w:rsidRPr="00B4576E">
        <w:rPr>
          <w:rFonts w:ascii="Arial" w:hAnsi="Arial" w:cs="Arial"/>
          <w:sz w:val="20"/>
          <w:szCs w:val="20"/>
        </w:rPr>
        <w:t xml:space="preserve">de </w:t>
      </w:r>
      <w:r w:rsidRPr="00B4576E">
        <w:rPr>
          <w:rFonts w:ascii="Arial" w:hAnsi="Arial" w:cs="Arial"/>
          <w:sz w:val="20"/>
          <w:szCs w:val="20"/>
        </w:rPr>
        <w:t>la Subsecretaría de De</w:t>
      </w:r>
      <w:r w:rsidR="00B14232" w:rsidRPr="00B4576E">
        <w:rPr>
          <w:rFonts w:ascii="Arial" w:hAnsi="Arial" w:cs="Arial"/>
          <w:sz w:val="20"/>
          <w:szCs w:val="20"/>
        </w:rPr>
        <w:t>rechos, Igualdad y Oportunidades</w:t>
      </w:r>
      <w:r w:rsidRPr="00B4576E">
        <w:rPr>
          <w:rFonts w:ascii="Arial" w:hAnsi="Arial" w:cs="Arial"/>
          <w:sz w:val="20"/>
          <w:szCs w:val="20"/>
        </w:rPr>
        <w:t xml:space="preserve">. </w:t>
      </w:r>
      <w:r w:rsidR="001226DC" w:rsidRPr="00B4576E">
        <w:rPr>
          <w:rFonts w:ascii="Arial" w:hAnsi="Arial" w:cs="Arial"/>
          <w:sz w:val="20"/>
          <w:szCs w:val="20"/>
        </w:rPr>
        <w:t xml:space="preserve">En agosto de 2016 fue </w:t>
      </w:r>
      <w:r w:rsidR="00984ADD" w:rsidRPr="00B4576E">
        <w:rPr>
          <w:rFonts w:ascii="Arial" w:hAnsi="Arial" w:cs="Arial"/>
          <w:sz w:val="20"/>
          <w:szCs w:val="20"/>
        </w:rPr>
        <w:t>puesta en funcionamiento</w:t>
      </w:r>
      <w:r w:rsidR="001226DC" w:rsidRPr="00B4576E">
        <w:rPr>
          <w:rFonts w:ascii="Arial" w:hAnsi="Arial" w:cs="Arial"/>
          <w:sz w:val="20"/>
          <w:szCs w:val="20"/>
        </w:rPr>
        <w:t xml:space="preserve"> una casa que pertenecía al Municipio y fue acondicionada para ser sede de esta Dirección. </w:t>
      </w:r>
    </w:p>
    <w:p w:rsidR="00B8463B" w:rsidRPr="00B4576E" w:rsidRDefault="00984ADD" w:rsidP="00A96C46">
      <w:pPr>
        <w:pStyle w:val="Prrafodelista"/>
        <w:spacing w:line="360" w:lineRule="auto"/>
        <w:ind w:left="0"/>
        <w:jc w:val="both"/>
        <w:rPr>
          <w:rFonts w:ascii="Arial" w:hAnsi="Arial" w:cs="Arial"/>
          <w:sz w:val="20"/>
          <w:szCs w:val="20"/>
        </w:rPr>
      </w:pPr>
      <w:r w:rsidRPr="00B4576E">
        <w:rPr>
          <w:rFonts w:ascii="Arial" w:hAnsi="Arial" w:cs="Arial"/>
          <w:sz w:val="20"/>
          <w:szCs w:val="20"/>
        </w:rPr>
        <w:lastRenderedPageBreak/>
        <w:t>Tambi</w:t>
      </w:r>
      <w:r w:rsidR="00FE051F" w:rsidRPr="00B4576E">
        <w:rPr>
          <w:rFonts w:ascii="Arial" w:hAnsi="Arial" w:cs="Arial"/>
          <w:sz w:val="20"/>
          <w:szCs w:val="20"/>
        </w:rPr>
        <w:t>én aparecieron</w:t>
      </w:r>
      <w:r w:rsidRPr="00B4576E">
        <w:rPr>
          <w:rFonts w:ascii="Arial" w:hAnsi="Arial" w:cs="Arial"/>
          <w:sz w:val="20"/>
          <w:szCs w:val="20"/>
        </w:rPr>
        <w:t xml:space="preserve"> iniciativas</w:t>
      </w:r>
      <w:r w:rsidR="00FE051F" w:rsidRPr="00B4576E">
        <w:rPr>
          <w:rFonts w:ascii="Arial" w:hAnsi="Arial" w:cs="Arial"/>
          <w:sz w:val="20"/>
          <w:szCs w:val="20"/>
        </w:rPr>
        <w:t xml:space="preserve"> de legisladores provinciales locales </w:t>
      </w:r>
      <w:r w:rsidR="00B8463B" w:rsidRPr="00B4576E">
        <w:rPr>
          <w:rFonts w:ascii="Arial" w:hAnsi="Arial" w:cs="Arial"/>
          <w:sz w:val="20"/>
          <w:szCs w:val="20"/>
        </w:rPr>
        <w:t xml:space="preserve">que </w:t>
      </w:r>
      <w:r w:rsidRPr="00B4576E">
        <w:rPr>
          <w:rFonts w:ascii="Arial" w:hAnsi="Arial" w:cs="Arial"/>
          <w:sz w:val="20"/>
          <w:szCs w:val="20"/>
        </w:rPr>
        <w:t xml:space="preserve">tuvieron </w:t>
      </w:r>
      <w:r w:rsidR="00465A50" w:rsidRPr="00B4576E">
        <w:rPr>
          <w:rFonts w:ascii="Arial" w:hAnsi="Arial" w:cs="Arial"/>
          <w:sz w:val="20"/>
          <w:szCs w:val="20"/>
        </w:rPr>
        <w:t>visibilidad</w:t>
      </w:r>
      <w:r w:rsidR="00B14232" w:rsidRPr="00B4576E">
        <w:rPr>
          <w:rFonts w:ascii="Arial" w:hAnsi="Arial" w:cs="Arial"/>
          <w:sz w:val="20"/>
          <w:szCs w:val="20"/>
        </w:rPr>
        <w:t xml:space="preserve"> en el período,</w:t>
      </w:r>
      <w:r w:rsidR="00B8463B" w:rsidRPr="00B4576E">
        <w:rPr>
          <w:rFonts w:ascii="Arial" w:hAnsi="Arial" w:cs="Arial"/>
          <w:sz w:val="20"/>
          <w:szCs w:val="20"/>
        </w:rPr>
        <w:t xml:space="preserve"> </w:t>
      </w:r>
      <w:r w:rsidR="00FE051F" w:rsidRPr="00B4576E">
        <w:rPr>
          <w:rFonts w:ascii="Arial" w:hAnsi="Arial" w:cs="Arial"/>
          <w:sz w:val="20"/>
          <w:szCs w:val="20"/>
        </w:rPr>
        <w:t>se trata</w:t>
      </w:r>
      <w:r w:rsidR="00B14232" w:rsidRPr="00B4576E">
        <w:rPr>
          <w:rFonts w:ascii="Arial" w:hAnsi="Arial" w:cs="Arial"/>
          <w:sz w:val="20"/>
          <w:szCs w:val="20"/>
        </w:rPr>
        <w:t xml:space="preserve">n </w:t>
      </w:r>
      <w:r w:rsidR="00FE051F" w:rsidRPr="00B4576E">
        <w:rPr>
          <w:rFonts w:ascii="Arial" w:hAnsi="Arial" w:cs="Arial"/>
          <w:sz w:val="20"/>
          <w:szCs w:val="20"/>
        </w:rPr>
        <w:t xml:space="preserve"> del “</w:t>
      </w:r>
      <w:r w:rsidR="00465A50" w:rsidRPr="00B4576E">
        <w:rPr>
          <w:rFonts w:ascii="Arial" w:hAnsi="Arial" w:cs="Arial"/>
          <w:sz w:val="20"/>
          <w:szCs w:val="20"/>
        </w:rPr>
        <w:t xml:space="preserve">Proyecto de Ley que promueve la creación de un </w:t>
      </w:r>
      <w:r w:rsidR="00B8463B" w:rsidRPr="00B4576E">
        <w:rPr>
          <w:rFonts w:ascii="Arial" w:hAnsi="Arial" w:cs="Arial"/>
          <w:sz w:val="20"/>
          <w:szCs w:val="20"/>
        </w:rPr>
        <w:t xml:space="preserve">Observatorio Provincial de Violencia en </w:t>
      </w:r>
      <w:r w:rsidR="00465A50" w:rsidRPr="00B4576E">
        <w:rPr>
          <w:rFonts w:ascii="Arial" w:hAnsi="Arial" w:cs="Arial"/>
          <w:sz w:val="20"/>
          <w:szCs w:val="20"/>
        </w:rPr>
        <w:t>el ámbito del Consejo Provincial de la Mujer</w:t>
      </w:r>
      <w:r w:rsidR="00B14232" w:rsidRPr="00B4576E">
        <w:rPr>
          <w:rFonts w:ascii="Arial" w:hAnsi="Arial" w:cs="Arial"/>
          <w:sz w:val="20"/>
          <w:szCs w:val="20"/>
        </w:rPr>
        <w:t>” y del</w:t>
      </w:r>
      <w:r w:rsidR="00FE051F" w:rsidRPr="00B4576E">
        <w:rPr>
          <w:rFonts w:ascii="Arial" w:hAnsi="Arial" w:cs="Arial"/>
          <w:sz w:val="20"/>
          <w:szCs w:val="20"/>
        </w:rPr>
        <w:t xml:space="preserve"> </w:t>
      </w:r>
      <w:r w:rsidR="00B8463B" w:rsidRPr="00B4576E">
        <w:rPr>
          <w:rFonts w:ascii="Arial" w:hAnsi="Arial" w:cs="Arial"/>
          <w:sz w:val="20"/>
          <w:szCs w:val="20"/>
        </w:rPr>
        <w:t>“</w:t>
      </w:r>
      <w:r w:rsidR="00FE051F" w:rsidRPr="00B4576E">
        <w:rPr>
          <w:rFonts w:ascii="Arial" w:hAnsi="Arial" w:cs="Arial"/>
          <w:sz w:val="20"/>
          <w:szCs w:val="20"/>
        </w:rPr>
        <w:t>Protocolo de actuación en materia de  desaparición de personas”</w:t>
      </w:r>
      <w:r w:rsidR="00B14232" w:rsidRPr="00B4576E">
        <w:rPr>
          <w:rFonts w:ascii="Arial" w:hAnsi="Arial" w:cs="Arial"/>
          <w:sz w:val="20"/>
          <w:szCs w:val="20"/>
        </w:rPr>
        <w:t>.</w:t>
      </w:r>
    </w:p>
    <w:p w:rsidR="00240753" w:rsidRPr="00B4576E" w:rsidRDefault="00FA4E8E" w:rsidP="00A96C46">
      <w:pPr>
        <w:pStyle w:val="Prrafodelista"/>
        <w:spacing w:after="0" w:line="360" w:lineRule="auto"/>
        <w:ind w:left="0"/>
        <w:jc w:val="both"/>
        <w:rPr>
          <w:rFonts w:ascii="Arial" w:hAnsi="Arial" w:cs="Arial"/>
          <w:sz w:val="20"/>
          <w:szCs w:val="20"/>
        </w:rPr>
      </w:pPr>
      <w:r w:rsidRPr="00B4576E">
        <w:rPr>
          <w:rFonts w:ascii="Arial" w:hAnsi="Arial" w:cs="Arial"/>
          <w:sz w:val="20"/>
          <w:szCs w:val="20"/>
        </w:rPr>
        <w:t>La cuantía de acci</w:t>
      </w:r>
      <w:r w:rsidR="00B8463B" w:rsidRPr="00B4576E">
        <w:rPr>
          <w:rFonts w:ascii="Arial" w:hAnsi="Arial" w:cs="Arial"/>
          <w:sz w:val="20"/>
          <w:szCs w:val="20"/>
        </w:rPr>
        <w:t xml:space="preserve">ones y propuestas resumidas en </w:t>
      </w:r>
      <w:r w:rsidRPr="00B4576E">
        <w:rPr>
          <w:rFonts w:ascii="Arial" w:hAnsi="Arial" w:cs="Arial"/>
          <w:sz w:val="20"/>
          <w:szCs w:val="20"/>
        </w:rPr>
        <w:t>l</w:t>
      </w:r>
      <w:r w:rsidR="00B8463B" w:rsidRPr="00B4576E">
        <w:rPr>
          <w:rFonts w:ascii="Arial" w:hAnsi="Arial" w:cs="Arial"/>
          <w:sz w:val="20"/>
          <w:szCs w:val="20"/>
        </w:rPr>
        <w:t>os</w:t>
      </w:r>
      <w:r w:rsidRPr="00B4576E">
        <w:rPr>
          <w:rFonts w:ascii="Arial" w:hAnsi="Arial" w:cs="Arial"/>
          <w:sz w:val="20"/>
          <w:szCs w:val="20"/>
        </w:rPr>
        <w:t xml:space="preserve"> párrafo</w:t>
      </w:r>
      <w:r w:rsidR="00B8463B" w:rsidRPr="00B4576E">
        <w:rPr>
          <w:rFonts w:ascii="Arial" w:hAnsi="Arial" w:cs="Arial"/>
          <w:sz w:val="20"/>
          <w:szCs w:val="20"/>
        </w:rPr>
        <w:t>s</w:t>
      </w:r>
      <w:r w:rsidRPr="00B4576E">
        <w:rPr>
          <w:rFonts w:ascii="Arial" w:hAnsi="Arial" w:cs="Arial"/>
          <w:sz w:val="20"/>
          <w:szCs w:val="20"/>
        </w:rPr>
        <w:t xml:space="preserve"> anterior</w:t>
      </w:r>
      <w:r w:rsidR="00B8463B" w:rsidRPr="00B4576E">
        <w:rPr>
          <w:rFonts w:ascii="Arial" w:hAnsi="Arial" w:cs="Arial"/>
          <w:sz w:val="20"/>
          <w:szCs w:val="20"/>
        </w:rPr>
        <w:t>es</w:t>
      </w:r>
      <w:r w:rsidRPr="00B4576E">
        <w:rPr>
          <w:rFonts w:ascii="Arial" w:hAnsi="Arial" w:cs="Arial"/>
          <w:sz w:val="20"/>
          <w:szCs w:val="20"/>
        </w:rPr>
        <w:t xml:space="preserve"> parecen resultar interesantes; habrá que deslindar de ahora en más los oportunismos políticos nacidos al calor de la corrección política  del compromiso real por lograr transformaciones tendientes a la erradicación de la violencia.</w:t>
      </w:r>
    </w:p>
    <w:p w:rsidR="003151BC" w:rsidRPr="00A96C46" w:rsidRDefault="003151BC" w:rsidP="00A96C46">
      <w:pPr>
        <w:pStyle w:val="Prrafodelista"/>
        <w:spacing w:after="0" w:line="360" w:lineRule="auto"/>
        <w:ind w:left="0"/>
        <w:jc w:val="both"/>
        <w:rPr>
          <w:rFonts w:ascii="Arial" w:hAnsi="Arial" w:cs="Arial"/>
          <w:sz w:val="20"/>
          <w:szCs w:val="20"/>
        </w:rPr>
      </w:pPr>
    </w:p>
    <w:p w:rsidR="00634333" w:rsidRPr="00A96C46" w:rsidRDefault="003151BC" w:rsidP="00A96C46">
      <w:pPr>
        <w:pStyle w:val="yiv8185599035msonormal"/>
        <w:spacing w:before="0" w:beforeAutospacing="0" w:after="0" w:afterAutospacing="0" w:line="360" w:lineRule="auto"/>
        <w:jc w:val="both"/>
        <w:rPr>
          <w:rFonts w:ascii="Arial" w:hAnsi="Arial" w:cs="Arial"/>
          <w:b/>
          <w:sz w:val="20"/>
          <w:szCs w:val="20"/>
        </w:rPr>
      </w:pPr>
      <w:r w:rsidRPr="00A96C46">
        <w:rPr>
          <w:rFonts w:ascii="Arial" w:hAnsi="Arial" w:cs="Arial"/>
          <w:b/>
          <w:sz w:val="20"/>
          <w:szCs w:val="20"/>
        </w:rPr>
        <w:t>Conclusión / Reflexión provisoria</w:t>
      </w:r>
    </w:p>
    <w:p w:rsidR="00924F51" w:rsidRPr="00B4576E" w:rsidRDefault="001D72FB" w:rsidP="00A96C46">
      <w:pPr>
        <w:pStyle w:val="Ttulo1"/>
        <w:spacing w:after="0" w:afterAutospacing="0" w:line="360" w:lineRule="auto"/>
        <w:jc w:val="both"/>
        <w:rPr>
          <w:rFonts w:ascii="Arial" w:hAnsi="Arial" w:cs="Arial"/>
          <w:b w:val="0"/>
          <w:sz w:val="20"/>
          <w:szCs w:val="20"/>
        </w:rPr>
      </w:pPr>
      <w:r w:rsidRPr="00B4576E">
        <w:rPr>
          <w:rFonts w:ascii="Arial" w:hAnsi="Arial" w:cs="Arial"/>
          <w:b w:val="0"/>
          <w:sz w:val="20"/>
          <w:szCs w:val="20"/>
        </w:rPr>
        <w:t>Los primer</w:t>
      </w:r>
      <w:r w:rsidR="00EB1864" w:rsidRPr="00B4576E">
        <w:rPr>
          <w:rFonts w:ascii="Arial" w:hAnsi="Arial" w:cs="Arial"/>
          <w:b w:val="0"/>
          <w:sz w:val="20"/>
          <w:szCs w:val="20"/>
        </w:rPr>
        <w:t xml:space="preserve">os </w:t>
      </w:r>
      <w:r w:rsidR="00696E33" w:rsidRPr="00B4576E">
        <w:rPr>
          <w:rFonts w:ascii="Arial" w:hAnsi="Arial" w:cs="Arial"/>
          <w:b w:val="0"/>
          <w:sz w:val="20"/>
          <w:szCs w:val="20"/>
        </w:rPr>
        <w:t xml:space="preserve">años </w:t>
      </w:r>
      <w:r w:rsidRPr="00B4576E">
        <w:rPr>
          <w:rFonts w:ascii="Arial" w:hAnsi="Arial" w:cs="Arial"/>
          <w:b w:val="0"/>
          <w:sz w:val="20"/>
          <w:szCs w:val="20"/>
        </w:rPr>
        <w:t xml:space="preserve">del siglo XXI pueden considerarse </w:t>
      </w:r>
      <w:r w:rsidR="00696E33" w:rsidRPr="00B4576E">
        <w:rPr>
          <w:rFonts w:ascii="Arial" w:hAnsi="Arial" w:cs="Arial"/>
          <w:b w:val="0"/>
          <w:sz w:val="20"/>
          <w:szCs w:val="20"/>
        </w:rPr>
        <w:t xml:space="preserve">para </w:t>
      </w:r>
      <w:r w:rsidRPr="00B4576E">
        <w:rPr>
          <w:rFonts w:ascii="Arial" w:hAnsi="Arial" w:cs="Arial"/>
          <w:b w:val="0"/>
          <w:sz w:val="20"/>
          <w:szCs w:val="20"/>
        </w:rPr>
        <w:t>nuestro país</w:t>
      </w:r>
      <w:r w:rsidR="00696E33" w:rsidRPr="00B4576E">
        <w:rPr>
          <w:rFonts w:ascii="Arial" w:hAnsi="Arial" w:cs="Arial"/>
          <w:b w:val="0"/>
          <w:sz w:val="20"/>
          <w:szCs w:val="20"/>
        </w:rPr>
        <w:t xml:space="preserve"> como un tiempo de reales modificaciones en materia legislativa, que si bien tuvieron incidencia disímil en la práctica, tendieron a igualar derechos de la ciudadanía; baste mencionar como ejemplo la Ley </w:t>
      </w:r>
      <w:r w:rsidRPr="00B4576E">
        <w:rPr>
          <w:rFonts w:ascii="Arial" w:hAnsi="Arial" w:cs="Arial"/>
          <w:b w:val="0"/>
          <w:sz w:val="20"/>
          <w:szCs w:val="20"/>
        </w:rPr>
        <w:t>de I</w:t>
      </w:r>
      <w:r w:rsidR="00E4299C" w:rsidRPr="00B4576E">
        <w:rPr>
          <w:rFonts w:ascii="Arial" w:hAnsi="Arial" w:cs="Arial"/>
          <w:b w:val="0"/>
          <w:sz w:val="20"/>
          <w:szCs w:val="20"/>
        </w:rPr>
        <w:t>dentid</w:t>
      </w:r>
      <w:r w:rsidRPr="00B4576E">
        <w:rPr>
          <w:rFonts w:ascii="Arial" w:hAnsi="Arial" w:cs="Arial"/>
          <w:b w:val="0"/>
          <w:sz w:val="20"/>
          <w:szCs w:val="20"/>
        </w:rPr>
        <w:t>ad de G</w:t>
      </w:r>
      <w:r w:rsidR="00E4299C" w:rsidRPr="00B4576E">
        <w:rPr>
          <w:rFonts w:ascii="Arial" w:hAnsi="Arial" w:cs="Arial"/>
          <w:b w:val="0"/>
          <w:sz w:val="20"/>
          <w:szCs w:val="20"/>
        </w:rPr>
        <w:t>énero</w:t>
      </w:r>
      <w:r w:rsidR="00696E33" w:rsidRPr="00B4576E">
        <w:rPr>
          <w:rFonts w:ascii="Arial" w:hAnsi="Arial" w:cs="Arial"/>
          <w:b w:val="0"/>
          <w:sz w:val="20"/>
          <w:szCs w:val="20"/>
        </w:rPr>
        <w:t xml:space="preserve">, la Ley </w:t>
      </w:r>
      <w:r w:rsidRPr="00B4576E">
        <w:rPr>
          <w:rFonts w:ascii="Arial" w:hAnsi="Arial" w:cs="Arial"/>
          <w:b w:val="0"/>
          <w:sz w:val="20"/>
          <w:szCs w:val="20"/>
        </w:rPr>
        <w:t>de Matrimonio Igualitario, la Ley de Educación Sexual I</w:t>
      </w:r>
      <w:r w:rsidR="00E4299C" w:rsidRPr="00B4576E">
        <w:rPr>
          <w:rFonts w:ascii="Arial" w:hAnsi="Arial" w:cs="Arial"/>
          <w:b w:val="0"/>
          <w:sz w:val="20"/>
          <w:szCs w:val="20"/>
        </w:rPr>
        <w:t>ntegral, la L</w:t>
      </w:r>
      <w:r w:rsidR="00696E33" w:rsidRPr="00B4576E">
        <w:rPr>
          <w:rFonts w:ascii="Arial" w:hAnsi="Arial" w:cs="Arial"/>
          <w:b w:val="0"/>
          <w:sz w:val="20"/>
          <w:szCs w:val="20"/>
        </w:rPr>
        <w:t xml:space="preserve">ey </w:t>
      </w:r>
      <w:r w:rsidRPr="00B4576E">
        <w:rPr>
          <w:rFonts w:ascii="Arial" w:hAnsi="Arial" w:cs="Arial"/>
          <w:b w:val="0"/>
          <w:sz w:val="20"/>
          <w:szCs w:val="20"/>
        </w:rPr>
        <w:t>de Servicios de Comunicación A</w:t>
      </w:r>
      <w:r w:rsidR="00E4299C" w:rsidRPr="00B4576E">
        <w:rPr>
          <w:rFonts w:ascii="Arial" w:hAnsi="Arial" w:cs="Arial"/>
          <w:b w:val="0"/>
          <w:sz w:val="20"/>
          <w:szCs w:val="20"/>
        </w:rPr>
        <w:t>udiovisual</w:t>
      </w:r>
      <w:r w:rsidR="00696E33" w:rsidRPr="00B4576E">
        <w:rPr>
          <w:rFonts w:ascii="Arial" w:hAnsi="Arial" w:cs="Arial"/>
          <w:b w:val="0"/>
          <w:sz w:val="20"/>
          <w:szCs w:val="20"/>
        </w:rPr>
        <w:t xml:space="preserve"> y la Ley</w:t>
      </w:r>
      <w:r w:rsidR="001B582E" w:rsidRPr="00B4576E">
        <w:rPr>
          <w:rStyle w:val="apple-converted-space"/>
          <w:rFonts w:ascii="Arial" w:hAnsi="Arial" w:cs="Arial"/>
          <w:b w:val="0"/>
          <w:sz w:val="20"/>
          <w:szCs w:val="20"/>
          <w:shd w:val="clear" w:color="auto" w:fill="FFFFFF"/>
        </w:rPr>
        <w:t> </w:t>
      </w:r>
      <w:r w:rsidRPr="00B4576E">
        <w:rPr>
          <w:rFonts w:ascii="Arial" w:hAnsi="Arial" w:cs="Arial"/>
          <w:b w:val="0"/>
          <w:sz w:val="20"/>
          <w:szCs w:val="20"/>
          <w:shd w:val="clear" w:color="auto" w:fill="FFFFFF"/>
        </w:rPr>
        <w:t>de Protección Integral para Prevenir, Sancionar y E</w:t>
      </w:r>
      <w:r w:rsidR="00E4299C" w:rsidRPr="00B4576E">
        <w:rPr>
          <w:rFonts w:ascii="Arial" w:hAnsi="Arial" w:cs="Arial"/>
          <w:b w:val="0"/>
          <w:sz w:val="20"/>
          <w:szCs w:val="20"/>
          <w:shd w:val="clear" w:color="auto" w:fill="FFFFFF"/>
        </w:rPr>
        <w:t>rradicar la</w:t>
      </w:r>
      <w:r w:rsidR="00E4299C" w:rsidRPr="00B4576E">
        <w:rPr>
          <w:rStyle w:val="apple-converted-space"/>
          <w:rFonts w:ascii="Arial" w:hAnsi="Arial" w:cs="Arial"/>
          <w:b w:val="0"/>
          <w:sz w:val="20"/>
          <w:szCs w:val="20"/>
          <w:shd w:val="clear" w:color="auto" w:fill="FFFFFF"/>
        </w:rPr>
        <w:t> </w:t>
      </w:r>
      <w:r w:rsidRPr="00B4576E">
        <w:rPr>
          <w:rStyle w:val="nfasis"/>
          <w:rFonts w:ascii="Arial" w:hAnsi="Arial" w:cs="Arial"/>
          <w:b w:val="0"/>
          <w:bCs w:val="0"/>
          <w:iCs w:val="0"/>
          <w:sz w:val="20"/>
          <w:szCs w:val="20"/>
          <w:shd w:val="clear" w:color="auto" w:fill="FFFFFF"/>
        </w:rPr>
        <w:t>V</w:t>
      </w:r>
      <w:r w:rsidR="00E4299C" w:rsidRPr="00B4576E">
        <w:rPr>
          <w:rStyle w:val="nfasis"/>
          <w:rFonts w:ascii="Arial" w:hAnsi="Arial" w:cs="Arial"/>
          <w:b w:val="0"/>
          <w:iCs w:val="0"/>
          <w:sz w:val="20"/>
          <w:szCs w:val="20"/>
          <w:shd w:val="clear" w:color="auto" w:fill="FFFFFF"/>
        </w:rPr>
        <w:t xml:space="preserve">iolencia </w:t>
      </w:r>
      <w:r w:rsidRPr="00B4576E">
        <w:rPr>
          <w:rFonts w:ascii="Arial" w:hAnsi="Arial" w:cs="Arial"/>
          <w:b w:val="0"/>
          <w:sz w:val="20"/>
          <w:szCs w:val="20"/>
          <w:shd w:val="clear" w:color="auto" w:fill="FFFFFF"/>
        </w:rPr>
        <w:t>contra las Mujeres en los Á</w:t>
      </w:r>
      <w:r w:rsidR="00E4299C" w:rsidRPr="00B4576E">
        <w:rPr>
          <w:rFonts w:ascii="Arial" w:hAnsi="Arial" w:cs="Arial"/>
          <w:b w:val="0"/>
          <w:sz w:val="20"/>
          <w:szCs w:val="20"/>
          <w:shd w:val="clear" w:color="auto" w:fill="FFFFFF"/>
        </w:rPr>
        <w:t xml:space="preserve">mbitos en que </w:t>
      </w:r>
      <w:r w:rsidRPr="00B4576E">
        <w:rPr>
          <w:rFonts w:ascii="Arial" w:hAnsi="Arial" w:cs="Arial"/>
          <w:b w:val="0"/>
          <w:sz w:val="20"/>
          <w:szCs w:val="20"/>
          <w:shd w:val="clear" w:color="auto" w:fill="FFFFFF"/>
        </w:rPr>
        <w:t>D</w:t>
      </w:r>
      <w:r w:rsidR="00E4299C" w:rsidRPr="00B4576E">
        <w:rPr>
          <w:rFonts w:ascii="Arial" w:hAnsi="Arial" w:cs="Arial"/>
          <w:b w:val="0"/>
          <w:sz w:val="20"/>
          <w:szCs w:val="20"/>
          <w:shd w:val="clear" w:color="auto" w:fill="FFFFFF"/>
        </w:rPr>
        <w:t>esarrollen sus</w:t>
      </w:r>
      <w:r w:rsidR="00E4299C" w:rsidRPr="00B4576E">
        <w:rPr>
          <w:rStyle w:val="apple-converted-space"/>
          <w:rFonts w:ascii="Arial" w:hAnsi="Arial" w:cs="Arial"/>
          <w:b w:val="0"/>
          <w:sz w:val="20"/>
          <w:szCs w:val="20"/>
          <w:shd w:val="clear" w:color="auto" w:fill="FFFFFF"/>
        </w:rPr>
        <w:t> </w:t>
      </w:r>
      <w:r w:rsidRPr="00B4576E">
        <w:rPr>
          <w:rStyle w:val="nfasis"/>
          <w:rFonts w:ascii="Arial" w:hAnsi="Arial" w:cs="Arial"/>
          <w:b w:val="0"/>
          <w:bCs w:val="0"/>
          <w:iCs w:val="0"/>
          <w:sz w:val="20"/>
          <w:szCs w:val="20"/>
          <w:shd w:val="clear" w:color="auto" w:fill="FFFFFF"/>
        </w:rPr>
        <w:t>Relaciones I</w:t>
      </w:r>
      <w:r w:rsidR="00E4299C" w:rsidRPr="00B4576E">
        <w:rPr>
          <w:rStyle w:val="nfasis"/>
          <w:rFonts w:ascii="Arial" w:hAnsi="Arial" w:cs="Arial"/>
          <w:b w:val="0"/>
          <w:iCs w:val="0"/>
          <w:sz w:val="20"/>
          <w:szCs w:val="20"/>
          <w:shd w:val="clear" w:color="auto" w:fill="FFFFFF"/>
        </w:rPr>
        <w:t>nterpersonales</w:t>
      </w:r>
      <w:r w:rsidR="001B582E" w:rsidRPr="00B4576E">
        <w:rPr>
          <w:rStyle w:val="nfasis"/>
          <w:rFonts w:ascii="Arial" w:hAnsi="Arial" w:cs="Arial"/>
          <w:b w:val="0"/>
          <w:iCs w:val="0"/>
          <w:sz w:val="20"/>
          <w:szCs w:val="20"/>
          <w:shd w:val="clear" w:color="auto" w:fill="FFFFFF"/>
        </w:rPr>
        <w:t>. Se</w:t>
      </w:r>
      <w:r w:rsidR="00FC2089" w:rsidRPr="00B4576E">
        <w:rPr>
          <w:rStyle w:val="nfasis"/>
          <w:rFonts w:ascii="Arial" w:hAnsi="Arial" w:cs="Arial"/>
          <w:b w:val="0"/>
          <w:iCs w:val="0"/>
          <w:sz w:val="20"/>
          <w:szCs w:val="20"/>
          <w:shd w:val="clear" w:color="auto" w:fill="FFFFFF"/>
        </w:rPr>
        <w:t xml:space="preserve"> </w:t>
      </w:r>
      <w:r w:rsidR="001B582E" w:rsidRPr="00B4576E">
        <w:rPr>
          <w:rStyle w:val="nfasis"/>
          <w:rFonts w:ascii="Arial" w:hAnsi="Arial" w:cs="Arial"/>
          <w:b w:val="0"/>
          <w:iCs w:val="0"/>
          <w:sz w:val="20"/>
          <w:szCs w:val="20"/>
          <w:shd w:val="clear" w:color="auto" w:fill="FFFFFF"/>
        </w:rPr>
        <w:t>trató de un</w:t>
      </w:r>
      <w:r w:rsidR="00972B44" w:rsidRPr="00B4576E">
        <w:rPr>
          <w:rFonts w:ascii="Arial" w:hAnsi="Arial" w:cs="Arial"/>
          <w:b w:val="0"/>
          <w:sz w:val="20"/>
          <w:szCs w:val="20"/>
        </w:rPr>
        <w:t xml:space="preserve"> “momento ventana”, en el marco de un contexto “amigable” </w:t>
      </w:r>
      <w:r w:rsidR="001B582E" w:rsidRPr="00B4576E">
        <w:rPr>
          <w:rFonts w:ascii="Arial" w:hAnsi="Arial" w:cs="Arial"/>
          <w:b w:val="0"/>
          <w:sz w:val="20"/>
          <w:szCs w:val="20"/>
        </w:rPr>
        <w:t xml:space="preserve">en el que se pudieron </w:t>
      </w:r>
      <w:r w:rsidR="00972B44" w:rsidRPr="00B4576E">
        <w:rPr>
          <w:rFonts w:ascii="Arial" w:hAnsi="Arial" w:cs="Arial"/>
          <w:b w:val="0"/>
          <w:sz w:val="20"/>
          <w:szCs w:val="20"/>
        </w:rPr>
        <w:t>vi</w:t>
      </w:r>
      <w:r w:rsidR="001B582E" w:rsidRPr="00B4576E">
        <w:rPr>
          <w:rFonts w:ascii="Arial" w:hAnsi="Arial" w:cs="Arial"/>
          <w:b w:val="0"/>
          <w:sz w:val="20"/>
          <w:szCs w:val="20"/>
        </w:rPr>
        <w:t>abilizar viejas demandas significativas</w:t>
      </w:r>
      <w:r w:rsidR="00972B44" w:rsidRPr="00B4576E">
        <w:rPr>
          <w:rFonts w:ascii="Arial" w:hAnsi="Arial" w:cs="Arial"/>
          <w:b w:val="0"/>
          <w:sz w:val="20"/>
          <w:szCs w:val="20"/>
        </w:rPr>
        <w:t xml:space="preserve"> vinculadas con la desigualdad y las</w:t>
      </w:r>
      <w:r w:rsidR="001B582E" w:rsidRPr="00B4576E">
        <w:rPr>
          <w:rFonts w:ascii="Arial" w:hAnsi="Arial" w:cs="Arial"/>
          <w:b w:val="0"/>
          <w:sz w:val="20"/>
          <w:szCs w:val="20"/>
        </w:rPr>
        <w:t xml:space="preserve"> identidades de género. Se trató</w:t>
      </w:r>
      <w:r w:rsidR="00972B44" w:rsidRPr="00B4576E">
        <w:rPr>
          <w:rFonts w:ascii="Arial" w:hAnsi="Arial" w:cs="Arial"/>
          <w:b w:val="0"/>
          <w:sz w:val="20"/>
          <w:szCs w:val="20"/>
        </w:rPr>
        <w:t xml:space="preserve"> de un período socio-histórico</w:t>
      </w:r>
      <w:r w:rsidR="001B582E" w:rsidRPr="00B4576E">
        <w:rPr>
          <w:rFonts w:ascii="Arial" w:hAnsi="Arial" w:cs="Arial"/>
          <w:b w:val="0"/>
          <w:sz w:val="20"/>
          <w:szCs w:val="20"/>
        </w:rPr>
        <w:t xml:space="preserve"> y cultural donde se experimentó</w:t>
      </w:r>
      <w:r w:rsidR="00972B44" w:rsidRPr="00B4576E">
        <w:rPr>
          <w:rFonts w:ascii="Arial" w:hAnsi="Arial" w:cs="Arial"/>
          <w:b w:val="0"/>
          <w:sz w:val="20"/>
          <w:szCs w:val="20"/>
        </w:rPr>
        <w:t xml:space="preserve"> cierta propensión de </w:t>
      </w:r>
      <w:r w:rsidR="001B582E" w:rsidRPr="00B4576E">
        <w:rPr>
          <w:rFonts w:ascii="Arial" w:hAnsi="Arial" w:cs="Arial"/>
          <w:b w:val="0"/>
          <w:sz w:val="20"/>
          <w:szCs w:val="20"/>
        </w:rPr>
        <w:t xml:space="preserve">los </w:t>
      </w:r>
      <w:r w:rsidR="00972B44" w:rsidRPr="00B4576E">
        <w:rPr>
          <w:rFonts w:ascii="Arial" w:hAnsi="Arial" w:cs="Arial"/>
          <w:b w:val="0"/>
          <w:sz w:val="20"/>
          <w:szCs w:val="20"/>
        </w:rPr>
        <w:t>actores sociales y políticos para receptar y dar tratamiento</w:t>
      </w:r>
      <w:r w:rsidR="001B582E" w:rsidRPr="00B4576E">
        <w:rPr>
          <w:rFonts w:ascii="Arial" w:hAnsi="Arial" w:cs="Arial"/>
          <w:b w:val="0"/>
          <w:sz w:val="20"/>
          <w:szCs w:val="20"/>
        </w:rPr>
        <w:t xml:space="preserve"> a esas problemáticas que el plexo de leyes atendió. Sin embargo, el arribo del neoliberal</w:t>
      </w:r>
      <w:r w:rsidR="00FC2089" w:rsidRPr="00B4576E">
        <w:rPr>
          <w:rFonts w:ascii="Arial" w:hAnsi="Arial" w:cs="Arial"/>
          <w:b w:val="0"/>
          <w:sz w:val="20"/>
          <w:szCs w:val="20"/>
        </w:rPr>
        <w:t xml:space="preserve">ismo conservador, con la alianza </w:t>
      </w:r>
      <w:r w:rsidR="00233FFC" w:rsidRPr="00B4576E">
        <w:rPr>
          <w:rFonts w:ascii="Arial" w:hAnsi="Arial" w:cs="Arial"/>
          <w:b w:val="0"/>
          <w:sz w:val="20"/>
          <w:szCs w:val="20"/>
        </w:rPr>
        <w:t>Cambiemos (</w:t>
      </w:r>
      <w:r w:rsidR="00FC2089" w:rsidRPr="00B4576E">
        <w:rPr>
          <w:rFonts w:ascii="Arial" w:hAnsi="Arial" w:cs="Arial"/>
          <w:b w:val="0"/>
          <w:sz w:val="20"/>
          <w:szCs w:val="20"/>
        </w:rPr>
        <w:t>PRO-UCR</w:t>
      </w:r>
      <w:r w:rsidR="00233FFC" w:rsidRPr="00B4576E">
        <w:rPr>
          <w:rFonts w:ascii="Arial" w:hAnsi="Arial" w:cs="Arial"/>
          <w:b w:val="0"/>
          <w:sz w:val="20"/>
          <w:szCs w:val="20"/>
        </w:rPr>
        <w:t>)</w:t>
      </w:r>
      <w:r w:rsidR="00FC2089" w:rsidRPr="00B4576E">
        <w:rPr>
          <w:rFonts w:ascii="Arial" w:hAnsi="Arial" w:cs="Arial"/>
          <w:b w:val="0"/>
          <w:sz w:val="20"/>
          <w:szCs w:val="20"/>
        </w:rPr>
        <w:t>,</w:t>
      </w:r>
      <w:r w:rsidR="001B582E" w:rsidRPr="00B4576E">
        <w:rPr>
          <w:rFonts w:ascii="Arial" w:hAnsi="Arial" w:cs="Arial"/>
          <w:b w:val="0"/>
          <w:sz w:val="20"/>
          <w:szCs w:val="20"/>
        </w:rPr>
        <w:t xml:space="preserve"> no </w:t>
      </w:r>
      <w:r w:rsidR="00AD4C50" w:rsidRPr="00B4576E">
        <w:rPr>
          <w:rFonts w:ascii="Arial" w:hAnsi="Arial" w:cs="Arial"/>
          <w:b w:val="0"/>
          <w:sz w:val="20"/>
          <w:szCs w:val="20"/>
        </w:rPr>
        <w:t>augura -presumiblemente- una época de bonanza</w:t>
      </w:r>
      <w:r w:rsidR="001B582E" w:rsidRPr="00B4576E">
        <w:rPr>
          <w:rFonts w:ascii="Arial" w:hAnsi="Arial" w:cs="Arial"/>
          <w:b w:val="0"/>
          <w:sz w:val="20"/>
          <w:szCs w:val="20"/>
        </w:rPr>
        <w:t xml:space="preserve"> para </w:t>
      </w:r>
      <w:r w:rsidR="00573085" w:rsidRPr="00B4576E">
        <w:rPr>
          <w:rFonts w:ascii="Arial" w:hAnsi="Arial" w:cs="Arial"/>
          <w:b w:val="0"/>
          <w:sz w:val="20"/>
          <w:szCs w:val="20"/>
        </w:rPr>
        <w:t>el tratamiento de estas pr</w:t>
      </w:r>
      <w:r w:rsidR="00AD4C50" w:rsidRPr="00B4576E">
        <w:rPr>
          <w:rFonts w:ascii="Arial" w:hAnsi="Arial" w:cs="Arial"/>
          <w:b w:val="0"/>
          <w:sz w:val="20"/>
          <w:szCs w:val="20"/>
        </w:rPr>
        <w:t>oblemáticas que proponen modificaciones</w:t>
      </w:r>
      <w:r w:rsidR="00573085" w:rsidRPr="00B4576E">
        <w:rPr>
          <w:rFonts w:ascii="Arial" w:hAnsi="Arial" w:cs="Arial"/>
          <w:b w:val="0"/>
          <w:sz w:val="20"/>
          <w:szCs w:val="20"/>
        </w:rPr>
        <w:t xml:space="preserve"> contraculturales.</w:t>
      </w:r>
      <w:r w:rsidR="00EB1864" w:rsidRPr="00B4576E">
        <w:rPr>
          <w:rFonts w:ascii="Arial" w:hAnsi="Arial" w:cs="Arial"/>
          <w:b w:val="0"/>
          <w:sz w:val="20"/>
          <w:szCs w:val="20"/>
        </w:rPr>
        <w:t xml:space="preserve"> Varios ejemplos dan cuenta del retroceso acaecido</w:t>
      </w:r>
      <w:r w:rsidR="00AD4C50" w:rsidRPr="00B4576E">
        <w:rPr>
          <w:rFonts w:ascii="Arial" w:hAnsi="Arial" w:cs="Arial"/>
          <w:b w:val="0"/>
          <w:sz w:val="20"/>
          <w:szCs w:val="20"/>
        </w:rPr>
        <w:t xml:space="preserve"> en el último tiempo</w:t>
      </w:r>
      <w:r w:rsidR="009E2875" w:rsidRPr="00B4576E">
        <w:rPr>
          <w:rFonts w:ascii="Arial" w:hAnsi="Arial" w:cs="Arial"/>
          <w:b w:val="0"/>
          <w:sz w:val="20"/>
          <w:szCs w:val="20"/>
        </w:rPr>
        <w:t>.</w:t>
      </w:r>
      <w:r w:rsidR="00A9270D" w:rsidRPr="00B4576E">
        <w:rPr>
          <w:rFonts w:ascii="Arial" w:hAnsi="Arial" w:cs="Arial"/>
          <w:b w:val="0"/>
          <w:sz w:val="20"/>
          <w:szCs w:val="20"/>
        </w:rPr>
        <w:t xml:space="preserve"> De acuerdo a datos del Observatorio de Derechos Humanos de la Ciudad de Buenos Aire</w:t>
      </w:r>
      <w:r w:rsidR="00B452E2" w:rsidRPr="00B4576E">
        <w:rPr>
          <w:rFonts w:ascii="Arial" w:hAnsi="Arial" w:cs="Arial"/>
          <w:b w:val="0"/>
          <w:sz w:val="20"/>
          <w:szCs w:val="20"/>
        </w:rPr>
        <w:t>s</w:t>
      </w:r>
      <w:r w:rsidR="009F7075" w:rsidRPr="00B4576E">
        <w:rPr>
          <w:rFonts w:ascii="Arial" w:hAnsi="Arial" w:cs="Arial"/>
          <w:b w:val="0"/>
          <w:sz w:val="20"/>
          <w:szCs w:val="20"/>
        </w:rPr>
        <w:t xml:space="preserve"> </w:t>
      </w:r>
      <w:r w:rsidR="00B452E2" w:rsidRPr="00B4576E">
        <w:rPr>
          <w:rFonts w:ascii="Arial" w:hAnsi="Arial" w:cs="Arial"/>
          <w:b w:val="0"/>
          <w:sz w:val="20"/>
          <w:szCs w:val="20"/>
        </w:rPr>
        <w:t xml:space="preserve">tomando como referencia el año 2015, </w:t>
      </w:r>
      <w:r w:rsidR="009F7075" w:rsidRPr="00B4576E">
        <w:rPr>
          <w:rFonts w:ascii="Arial" w:hAnsi="Arial" w:cs="Arial"/>
          <w:b w:val="0"/>
          <w:sz w:val="20"/>
          <w:szCs w:val="20"/>
        </w:rPr>
        <w:t>en 2016</w:t>
      </w:r>
      <w:r w:rsidR="00B452E2" w:rsidRPr="00B4576E">
        <w:rPr>
          <w:rFonts w:ascii="Arial" w:hAnsi="Arial" w:cs="Arial"/>
          <w:b w:val="0"/>
          <w:sz w:val="20"/>
          <w:szCs w:val="20"/>
        </w:rPr>
        <w:t xml:space="preserve"> se destinaron</w:t>
      </w:r>
      <w:r w:rsidR="009F7075" w:rsidRPr="00B4576E">
        <w:rPr>
          <w:rFonts w:ascii="Arial" w:hAnsi="Arial" w:cs="Arial"/>
          <w:b w:val="0"/>
          <w:sz w:val="20"/>
          <w:szCs w:val="20"/>
        </w:rPr>
        <w:t xml:space="preserve"> un 50,38%</w:t>
      </w:r>
      <w:r w:rsidR="00A9270D" w:rsidRPr="00B4576E">
        <w:rPr>
          <w:rFonts w:ascii="Arial" w:hAnsi="Arial" w:cs="Arial"/>
          <w:b w:val="0"/>
          <w:sz w:val="20"/>
          <w:szCs w:val="20"/>
        </w:rPr>
        <w:t xml:space="preserve"> menos recursos</w:t>
      </w:r>
      <w:r w:rsidR="009F7075" w:rsidRPr="00B4576E">
        <w:rPr>
          <w:rFonts w:ascii="Arial" w:hAnsi="Arial" w:cs="Arial"/>
          <w:b w:val="0"/>
          <w:sz w:val="20"/>
          <w:szCs w:val="20"/>
        </w:rPr>
        <w:t xml:space="preserve"> al Programa Nacional de Educación Sexual Integral (ESI)</w:t>
      </w:r>
      <w:r w:rsidR="00074AE0" w:rsidRPr="00B4576E">
        <w:rPr>
          <w:rFonts w:ascii="Arial" w:hAnsi="Arial" w:cs="Arial"/>
          <w:b w:val="0"/>
          <w:sz w:val="20"/>
          <w:szCs w:val="20"/>
        </w:rPr>
        <w:t xml:space="preserve">, y en 2017 </w:t>
      </w:r>
      <w:r w:rsidR="00B452E2" w:rsidRPr="00B4576E">
        <w:rPr>
          <w:rFonts w:ascii="Arial" w:hAnsi="Arial" w:cs="Arial"/>
          <w:b w:val="0"/>
          <w:sz w:val="20"/>
          <w:szCs w:val="20"/>
        </w:rPr>
        <w:t>un 22</w:t>
      </w:r>
      <w:r w:rsidR="00074AE0" w:rsidRPr="00B4576E">
        <w:rPr>
          <w:rFonts w:ascii="Arial" w:hAnsi="Arial" w:cs="Arial"/>
          <w:b w:val="0"/>
          <w:sz w:val="20"/>
          <w:szCs w:val="20"/>
        </w:rPr>
        <w:t>,5% por debajo</w:t>
      </w:r>
      <w:r w:rsidR="00B452E2" w:rsidRPr="00B4576E">
        <w:rPr>
          <w:rFonts w:ascii="Arial" w:hAnsi="Arial" w:cs="Arial"/>
          <w:b w:val="0"/>
          <w:sz w:val="20"/>
          <w:szCs w:val="20"/>
        </w:rPr>
        <w:t>.</w:t>
      </w:r>
      <w:r w:rsidR="00A15D62" w:rsidRPr="00B4576E">
        <w:rPr>
          <w:rFonts w:ascii="Arial" w:hAnsi="Arial" w:cs="Arial"/>
          <w:b w:val="0"/>
          <w:sz w:val="20"/>
          <w:szCs w:val="20"/>
        </w:rPr>
        <w:t xml:space="preserve"> En 2015 se logró la reglamentación del artículo 11 de la ley de Identidad de Género, que garantiza a las personas </w:t>
      </w:r>
      <w:proofErr w:type="spellStart"/>
      <w:r w:rsidR="00A15D62" w:rsidRPr="00B4576E">
        <w:rPr>
          <w:rFonts w:ascii="Arial" w:hAnsi="Arial" w:cs="Arial"/>
          <w:b w:val="0"/>
          <w:sz w:val="20"/>
          <w:szCs w:val="20"/>
        </w:rPr>
        <w:t>trans</w:t>
      </w:r>
      <w:proofErr w:type="spellEnd"/>
      <w:r w:rsidR="00A15D62" w:rsidRPr="00B4576E">
        <w:rPr>
          <w:rFonts w:ascii="Arial" w:hAnsi="Arial" w:cs="Arial"/>
          <w:b w:val="0"/>
          <w:sz w:val="20"/>
          <w:szCs w:val="20"/>
        </w:rPr>
        <w:t xml:space="preserve"> el acceso a la salud integral, sin embargo no se observan avances </w:t>
      </w:r>
      <w:r w:rsidR="009E2875" w:rsidRPr="00B4576E">
        <w:rPr>
          <w:rFonts w:ascii="Arial" w:hAnsi="Arial" w:cs="Arial"/>
          <w:b w:val="0"/>
          <w:sz w:val="20"/>
          <w:szCs w:val="20"/>
        </w:rPr>
        <w:t>en la apertura de consultorios amigables para la diversidad sexual</w:t>
      </w:r>
      <w:r w:rsidR="00A15D62" w:rsidRPr="00B4576E">
        <w:rPr>
          <w:rFonts w:ascii="Arial" w:hAnsi="Arial" w:cs="Arial"/>
          <w:b w:val="0"/>
          <w:sz w:val="20"/>
          <w:szCs w:val="20"/>
        </w:rPr>
        <w:t xml:space="preserve">. La Defensoría </w:t>
      </w:r>
      <w:r w:rsidR="00B94D6A" w:rsidRPr="00B4576E">
        <w:rPr>
          <w:rFonts w:ascii="Arial" w:hAnsi="Arial" w:cs="Arial"/>
          <w:b w:val="0"/>
          <w:sz w:val="20"/>
          <w:szCs w:val="20"/>
        </w:rPr>
        <w:t xml:space="preserve">del Público, creada mediante la Ley de Servicios de Comunicación Audiovisual, permanece acéfala </w:t>
      </w:r>
      <w:r w:rsidR="00B61F88" w:rsidRPr="00B4576E">
        <w:rPr>
          <w:rFonts w:ascii="Arial" w:hAnsi="Arial" w:cs="Arial"/>
          <w:b w:val="0"/>
          <w:sz w:val="20"/>
          <w:szCs w:val="20"/>
        </w:rPr>
        <w:t xml:space="preserve">desde fines de 2016 porque la </w:t>
      </w:r>
      <w:r w:rsidR="00B94D6A" w:rsidRPr="00B4576E">
        <w:rPr>
          <w:rFonts w:ascii="Arial" w:hAnsi="Arial" w:cs="Arial"/>
          <w:b w:val="0"/>
          <w:sz w:val="20"/>
          <w:szCs w:val="20"/>
        </w:rPr>
        <w:t>Comisión Bicameral del Congreso</w:t>
      </w:r>
      <w:r w:rsidR="00B61F88" w:rsidRPr="00B4576E">
        <w:rPr>
          <w:rFonts w:ascii="Arial" w:hAnsi="Arial" w:cs="Arial"/>
          <w:b w:val="0"/>
          <w:sz w:val="20"/>
          <w:szCs w:val="20"/>
        </w:rPr>
        <w:t xml:space="preserve"> no designa un defensor o defensora titular. </w:t>
      </w:r>
      <w:r w:rsidR="00924F51" w:rsidRPr="00B4576E">
        <w:rPr>
          <w:rFonts w:ascii="Arial" w:hAnsi="Arial" w:cs="Arial"/>
          <w:b w:val="0"/>
          <w:sz w:val="20"/>
          <w:szCs w:val="20"/>
        </w:rPr>
        <w:t>E</w:t>
      </w:r>
      <w:r w:rsidR="00387FEF" w:rsidRPr="00B4576E">
        <w:rPr>
          <w:rFonts w:ascii="Arial" w:hAnsi="Arial" w:cs="Arial"/>
          <w:b w:val="0"/>
          <w:sz w:val="20"/>
          <w:szCs w:val="20"/>
        </w:rPr>
        <w:t xml:space="preserve">l </w:t>
      </w:r>
      <w:r w:rsidR="001F6D69" w:rsidRPr="00B4576E">
        <w:rPr>
          <w:rFonts w:ascii="Arial" w:hAnsi="Arial" w:cs="Arial"/>
          <w:b w:val="0"/>
          <w:sz w:val="20"/>
          <w:szCs w:val="20"/>
        </w:rPr>
        <w:t xml:space="preserve">proyecto de </w:t>
      </w:r>
      <w:r w:rsidR="00387FEF" w:rsidRPr="00B4576E">
        <w:rPr>
          <w:rFonts w:ascii="Arial" w:hAnsi="Arial" w:cs="Arial"/>
          <w:b w:val="0"/>
          <w:sz w:val="20"/>
          <w:szCs w:val="20"/>
        </w:rPr>
        <w:t xml:space="preserve">presupuesto </w:t>
      </w:r>
      <w:r w:rsidR="00924F51" w:rsidRPr="00B4576E">
        <w:rPr>
          <w:rFonts w:ascii="Arial" w:hAnsi="Arial" w:cs="Arial"/>
          <w:b w:val="0"/>
          <w:sz w:val="20"/>
          <w:szCs w:val="20"/>
        </w:rPr>
        <w:t xml:space="preserve">2018 </w:t>
      </w:r>
      <w:r w:rsidR="001F6D69" w:rsidRPr="00B4576E">
        <w:rPr>
          <w:rFonts w:ascii="Arial" w:hAnsi="Arial" w:cs="Arial"/>
          <w:b w:val="0"/>
          <w:sz w:val="20"/>
          <w:szCs w:val="20"/>
        </w:rPr>
        <w:t>destinaba</w:t>
      </w:r>
      <w:r w:rsidR="00387FEF" w:rsidRPr="00B4576E">
        <w:rPr>
          <w:rFonts w:ascii="Arial" w:hAnsi="Arial" w:cs="Arial"/>
          <w:b w:val="0"/>
          <w:sz w:val="20"/>
          <w:szCs w:val="20"/>
        </w:rPr>
        <w:t xml:space="preserve"> al </w:t>
      </w:r>
      <w:r w:rsidR="00924F51" w:rsidRPr="00B4576E">
        <w:rPr>
          <w:rFonts w:ascii="Arial" w:hAnsi="Arial" w:cs="Arial"/>
          <w:b w:val="0"/>
          <w:sz w:val="20"/>
          <w:szCs w:val="20"/>
        </w:rPr>
        <w:t>Instituto Nacional de las Mujeres (</w:t>
      </w:r>
      <w:r w:rsidR="00387FEF" w:rsidRPr="00B4576E">
        <w:rPr>
          <w:rFonts w:ascii="Arial" w:hAnsi="Arial" w:cs="Arial"/>
          <w:b w:val="0"/>
          <w:sz w:val="20"/>
          <w:szCs w:val="20"/>
        </w:rPr>
        <w:t>ex Consejo Nacional de las Mujeres</w:t>
      </w:r>
      <w:r w:rsidR="001F6D69" w:rsidRPr="00B4576E">
        <w:rPr>
          <w:rFonts w:ascii="Arial" w:hAnsi="Arial" w:cs="Arial"/>
          <w:b w:val="0"/>
          <w:sz w:val="20"/>
          <w:szCs w:val="20"/>
        </w:rPr>
        <w:t>) al menos</w:t>
      </w:r>
      <w:r w:rsidR="00924F51" w:rsidRPr="00B4576E">
        <w:rPr>
          <w:rFonts w:ascii="Arial" w:hAnsi="Arial" w:cs="Arial"/>
          <w:b w:val="0"/>
          <w:sz w:val="20"/>
          <w:szCs w:val="20"/>
        </w:rPr>
        <w:t xml:space="preserve"> 2.000.000 </w:t>
      </w:r>
      <w:r w:rsidRPr="00B4576E">
        <w:rPr>
          <w:rFonts w:ascii="Arial" w:hAnsi="Arial" w:cs="Arial"/>
          <w:b w:val="0"/>
          <w:sz w:val="20"/>
          <w:szCs w:val="20"/>
        </w:rPr>
        <w:t xml:space="preserve">de pesos </w:t>
      </w:r>
      <w:r w:rsidR="001F6D69" w:rsidRPr="00B4576E">
        <w:rPr>
          <w:rFonts w:ascii="Arial" w:hAnsi="Arial" w:cs="Arial"/>
          <w:b w:val="0"/>
          <w:sz w:val="20"/>
          <w:szCs w:val="20"/>
        </w:rPr>
        <w:t>menos que el año anterior y además no con</w:t>
      </w:r>
      <w:r w:rsidR="00924F51" w:rsidRPr="00B4576E">
        <w:rPr>
          <w:rFonts w:ascii="Arial" w:hAnsi="Arial" w:cs="Arial"/>
          <w:b w:val="0"/>
          <w:sz w:val="20"/>
          <w:szCs w:val="20"/>
        </w:rPr>
        <w:t>templa</w:t>
      </w:r>
      <w:r w:rsidR="001F6D69" w:rsidRPr="00B4576E">
        <w:rPr>
          <w:rFonts w:ascii="Arial" w:hAnsi="Arial" w:cs="Arial"/>
          <w:b w:val="0"/>
          <w:sz w:val="20"/>
          <w:szCs w:val="20"/>
        </w:rPr>
        <w:t>ba</w:t>
      </w:r>
      <w:r w:rsidR="00387FEF" w:rsidRPr="00B4576E">
        <w:rPr>
          <w:rFonts w:ascii="Arial" w:hAnsi="Arial" w:cs="Arial"/>
          <w:b w:val="0"/>
          <w:sz w:val="20"/>
          <w:szCs w:val="20"/>
        </w:rPr>
        <w:t xml:space="preserve"> </w:t>
      </w:r>
      <w:r w:rsidR="00924F51" w:rsidRPr="00B4576E">
        <w:rPr>
          <w:rFonts w:ascii="Arial" w:hAnsi="Arial" w:cs="Arial"/>
          <w:b w:val="0"/>
          <w:sz w:val="20"/>
          <w:szCs w:val="20"/>
        </w:rPr>
        <w:t xml:space="preserve">la </w:t>
      </w:r>
      <w:r w:rsidR="001F6D69" w:rsidRPr="00B4576E">
        <w:rPr>
          <w:rFonts w:ascii="Arial" w:hAnsi="Arial" w:cs="Arial"/>
          <w:b w:val="0"/>
          <w:sz w:val="20"/>
          <w:szCs w:val="20"/>
        </w:rPr>
        <w:t>inflación estimada oficialmente. Finalmente, y a instancias de un pedido efectuado por diferentes organizaciones</w:t>
      </w:r>
      <w:r w:rsidR="00064D60" w:rsidRPr="00B4576E">
        <w:rPr>
          <w:rFonts w:ascii="Arial" w:hAnsi="Arial" w:cs="Arial"/>
          <w:b w:val="0"/>
          <w:sz w:val="20"/>
          <w:szCs w:val="20"/>
        </w:rPr>
        <w:t xml:space="preserve"> (ELA, CAREF, MEI y Fundación Siglo 2)</w:t>
      </w:r>
      <w:r w:rsidR="001F6D69" w:rsidRPr="00B4576E">
        <w:rPr>
          <w:rFonts w:ascii="Arial" w:hAnsi="Arial" w:cs="Arial"/>
          <w:b w:val="0"/>
          <w:sz w:val="20"/>
          <w:szCs w:val="20"/>
        </w:rPr>
        <w:t xml:space="preserve">, en enero de 2018 se destinó un monto extra de 50 millones de pesos. </w:t>
      </w:r>
      <w:r w:rsidR="00B12740" w:rsidRPr="00B4576E">
        <w:rPr>
          <w:rFonts w:ascii="Arial" w:hAnsi="Arial" w:cs="Arial"/>
          <w:b w:val="0"/>
          <w:sz w:val="20"/>
          <w:szCs w:val="20"/>
        </w:rPr>
        <w:t>La</w:t>
      </w:r>
      <w:r w:rsidR="00924F51" w:rsidRPr="00B4576E">
        <w:rPr>
          <w:rFonts w:ascii="Arial" w:hAnsi="Arial" w:cs="Arial"/>
          <w:b w:val="0"/>
          <w:sz w:val="20"/>
          <w:szCs w:val="20"/>
        </w:rPr>
        <w:t xml:space="preserve"> reducc</w:t>
      </w:r>
      <w:r w:rsidR="00B12740" w:rsidRPr="00B4576E">
        <w:rPr>
          <w:rFonts w:ascii="Arial" w:hAnsi="Arial" w:cs="Arial"/>
          <w:b w:val="0"/>
          <w:sz w:val="20"/>
          <w:szCs w:val="20"/>
        </w:rPr>
        <w:t>ión presupuestaria inicial, propuesta por el oficialismo, se traducía en</w:t>
      </w:r>
      <w:r w:rsidR="00924F51" w:rsidRPr="00B4576E">
        <w:rPr>
          <w:rFonts w:ascii="Arial" w:hAnsi="Arial" w:cs="Arial"/>
          <w:b w:val="0"/>
          <w:sz w:val="20"/>
          <w:szCs w:val="20"/>
        </w:rPr>
        <w:t xml:space="preserve"> </w:t>
      </w:r>
      <w:r w:rsidR="00924F51" w:rsidRPr="00B4576E">
        <w:rPr>
          <w:rFonts w:ascii="Arial" w:hAnsi="Arial" w:cs="Arial"/>
          <w:b w:val="0"/>
          <w:sz w:val="20"/>
          <w:szCs w:val="20"/>
        </w:rPr>
        <w:lastRenderedPageBreak/>
        <w:t xml:space="preserve">menos recursos </w:t>
      </w:r>
      <w:r w:rsidR="00B12740" w:rsidRPr="00B4576E">
        <w:rPr>
          <w:rFonts w:ascii="Arial" w:hAnsi="Arial" w:cs="Arial"/>
          <w:b w:val="0"/>
          <w:sz w:val="20"/>
          <w:szCs w:val="20"/>
        </w:rPr>
        <w:t xml:space="preserve">disponibles </w:t>
      </w:r>
      <w:r w:rsidR="00924F51" w:rsidRPr="00B4576E">
        <w:rPr>
          <w:rFonts w:ascii="Arial" w:hAnsi="Arial" w:cs="Arial"/>
          <w:b w:val="0"/>
          <w:sz w:val="20"/>
          <w:szCs w:val="20"/>
        </w:rPr>
        <w:t xml:space="preserve">para </w:t>
      </w:r>
      <w:r w:rsidR="00387FEF" w:rsidRPr="00B4576E">
        <w:rPr>
          <w:rFonts w:ascii="Arial" w:hAnsi="Arial" w:cs="Arial"/>
          <w:b w:val="0"/>
          <w:sz w:val="20"/>
          <w:szCs w:val="20"/>
        </w:rPr>
        <w:t xml:space="preserve">la </w:t>
      </w:r>
      <w:r w:rsidR="00B12740" w:rsidRPr="00B4576E">
        <w:rPr>
          <w:rFonts w:ascii="Arial" w:hAnsi="Arial" w:cs="Arial"/>
          <w:b w:val="0"/>
          <w:sz w:val="20"/>
          <w:szCs w:val="20"/>
        </w:rPr>
        <w:t>aplicación del Plan Nacional de Acción para la Prevención, Asistencia y Erradicación de la Violencia contra las Mujeres (2017-2019).</w:t>
      </w:r>
      <w:r w:rsidR="00924F51" w:rsidRPr="00B4576E">
        <w:rPr>
          <w:rFonts w:ascii="Arial" w:hAnsi="Arial" w:cs="Arial"/>
          <w:sz w:val="20"/>
          <w:szCs w:val="20"/>
        </w:rPr>
        <w:t xml:space="preserve"> </w:t>
      </w:r>
    </w:p>
    <w:p w:rsidR="00EB1864" w:rsidRPr="00B4576E" w:rsidRDefault="00573085" w:rsidP="00A96C46">
      <w:pPr>
        <w:pStyle w:val="Ttulo3"/>
        <w:spacing w:before="0" w:line="360" w:lineRule="auto"/>
        <w:jc w:val="both"/>
        <w:rPr>
          <w:rFonts w:ascii="Arial" w:eastAsia="Times New Roman" w:hAnsi="Arial" w:cs="Arial"/>
          <w:bCs/>
          <w:color w:val="auto"/>
          <w:sz w:val="20"/>
          <w:szCs w:val="20"/>
          <w:lang w:val="es-ES" w:eastAsia="es-ES"/>
        </w:rPr>
      </w:pPr>
      <w:r w:rsidRPr="00B4576E">
        <w:rPr>
          <w:rFonts w:ascii="Arial" w:hAnsi="Arial" w:cs="Arial"/>
          <w:color w:val="auto"/>
          <w:sz w:val="20"/>
          <w:szCs w:val="20"/>
        </w:rPr>
        <w:t>El panorama ha cambia</w:t>
      </w:r>
      <w:r w:rsidR="00F9050E" w:rsidRPr="00B4576E">
        <w:rPr>
          <w:rFonts w:ascii="Arial" w:hAnsi="Arial" w:cs="Arial"/>
          <w:color w:val="auto"/>
          <w:sz w:val="20"/>
          <w:szCs w:val="20"/>
        </w:rPr>
        <w:t>do radicalmente en el 2016</w:t>
      </w:r>
      <w:r w:rsidRPr="00B4576E">
        <w:rPr>
          <w:rFonts w:ascii="Arial" w:hAnsi="Arial" w:cs="Arial"/>
          <w:color w:val="auto"/>
          <w:sz w:val="20"/>
          <w:szCs w:val="20"/>
        </w:rPr>
        <w:t xml:space="preserve">, </w:t>
      </w:r>
      <w:r w:rsidR="00F9050E" w:rsidRPr="00B4576E">
        <w:rPr>
          <w:rFonts w:ascii="Arial" w:hAnsi="Arial" w:cs="Arial"/>
          <w:color w:val="auto"/>
          <w:sz w:val="20"/>
          <w:szCs w:val="20"/>
        </w:rPr>
        <w:t xml:space="preserve">año </w:t>
      </w:r>
      <w:r w:rsidRPr="00B4576E">
        <w:rPr>
          <w:rFonts w:ascii="Arial" w:hAnsi="Arial" w:cs="Arial"/>
          <w:color w:val="auto"/>
          <w:sz w:val="20"/>
          <w:szCs w:val="20"/>
        </w:rPr>
        <w:t xml:space="preserve">en el que suponíamos y afirmábamos </w:t>
      </w:r>
      <w:r w:rsidR="00BD75A9" w:rsidRPr="00B4576E">
        <w:rPr>
          <w:rFonts w:ascii="Arial" w:hAnsi="Arial" w:cs="Arial"/>
          <w:color w:val="auto"/>
          <w:sz w:val="20"/>
          <w:szCs w:val="20"/>
        </w:rPr>
        <w:t>la continuidad de las modificaciones necesarias</w:t>
      </w:r>
      <w:r w:rsidR="001B3EFF" w:rsidRPr="00B4576E">
        <w:rPr>
          <w:rFonts w:ascii="Arial" w:hAnsi="Arial" w:cs="Arial"/>
          <w:color w:val="auto"/>
          <w:sz w:val="20"/>
          <w:szCs w:val="20"/>
        </w:rPr>
        <w:t xml:space="preserve"> en pos de m</w:t>
      </w:r>
      <w:r w:rsidR="00E73AA7" w:rsidRPr="00B4576E">
        <w:rPr>
          <w:rFonts w:ascii="Arial" w:hAnsi="Arial" w:cs="Arial"/>
          <w:color w:val="auto"/>
          <w:sz w:val="20"/>
          <w:szCs w:val="20"/>
        </w:rPr>
        <w:t>ejorar calidad de vida de lo</w:t>
      </w:r>
      <w:r w:rsidR="001B3EFF" w:rsidRPr="00B4576E">
        <w:rPr>
          <w:rFonts w:ascii="Arial" w:hAnsi="Arial" w:cs="Arial"/>
          <w:color w:val="auto"/>
          <w:sz w:val="20"/>
          <w:szCs w:val="20"/>
        </w:rPr>
        <w:t xml:space="preserve">s </w:t>
      </w:r>
      <w:r w:rsidR="00E73AA7" w:rsidRPr="00B4576E">
        <w:rPr>
          <w:rFonts w:ascii="Arial" w:hAnsi="Arial" w:cs="Arial"/>
          <w:color w:val="auto"/>
          <w:sz w:val="20"/>
          <w:szCs w:val="20"/>
        </w:rPr>
        <w:t>sectores históricamente postergados</w:t>
      </w:r>
      <w:r w:rsidR="001B3EFF" w:rsidRPr="00B4576E">
        <w:rPr>
          <w:rFonts w:ascii="Arial" w:hAnsi="Arial" w:cs="Arial"/>
          <w:color w:val="auto"/>
          <w:sz w:val="20"/>
          <w:szCs w:val="20"/>
        </w:rPr>
        <w:t>.</w:t>
      </w:r>
      <w:r w:rsidR="00EB1864" w:rsidRPr="00B4576E">
        <w:rPr>
          <w:rFonts w:ascii="Arial" w:hAnsi="Arial" w:cs="Arial"/>
          <w:color w:val="auto"/>
          <w:sz w:val="20"/>
          <w:szCs w:val="20"/>
        </w:rPr>
        <w:t xml:space="preserve"> Acordamos con </w:t>
      </w:r>
      <w:proofErr w:type="spellStart"/>
      <w:r w:rsidR="00EB1864" w:rsidRPr="00B4576E">
        <w:rPr>
          <w:rFonts w:ascii="Arial" w:hAnsi="Arial" w:cs="Arial"/>
          <w:color w:val="auto"/>
          <w:sz w:val="20"/>
          <w:szCs w:val="20"/>
        </w:rPr>
        <w:t>Ingaramo</w:t>
      </w:r>
      <w:proofErr w:type="spellEnd"/>
      <w:r w:rsidR="00EB1864" w:rsidRPr="00B4576E">
        <w:rPr>
          <w:rFonts w:ascii="Arial" w:hAnsi="Arial" w:cs="Arial"/>
          <w:color w:val="auto"/>
          <w:sz w:val="20"/>
          <w:szCs w:val="20"/>
        </w:rPr>
        <w:t xml:space="preserve"> (2013: 106) en que “la constitución de la ciudadanía en América Latina ha transitado y transita sobre un patrón de inclusión-exclusión: económica, política y social, dando como resultado una agenda pública desbordada de problemas que luchan por ingresar a la órbita estatal”. A pesar de esto, muchas problemáticas vinculadas con la desigualdad y con la diversidad de género entendidas como </w:t>
      </w:r>
      <w:r w:rsidR="00EB1864" w:rsidRPr="00B4576E">
        <w:rPr>
          <w:rFonts w:ascii="Arial" w:hAnsi="Arial" w:cs="Arial"/>
          <w:iCs/>
          <w:color w:val="auto"/>
          <w:sz w:val="20"/>
          <w:szCs w:val="20"/>
        </w:rPr>
        <w:t xml:space="preserve">cuestión social </w:t>
      </w:r>
      <w:r w:rsidR="00EB1864" w:rsidRPr="00B4576E">
        <w:rPr>
          <w:rFonts w:ascii="Arial" w:hAnsi="Arial" w:cs="Arial"/>
          <w:color w:val="auto"/>
          <w:sz w:val="20"/>
          <w:szCs w:val="20"/>
        </w:rPr>
        <w:t xml:space="preserve">-en el sentido de </w:t>
      </w:r>
      <w:proofErr w:type="spellStart"/>
      <w:r w:rsidR="00EB1864" w:rsidRPr="00B4576E">
        <w:rPr>
          <w:rFonts w:ascii="Arial" w:hAnsi="Arial" w:cs="Arial"/>
          <w:color w:val="auto"/>
          <w:sz w:val="20"/>
          <w:szCs w:val="20"/>
        </w:rPr>
        <w:t>Castel</w:t>
      </w:r>
      <w:proofErr w:type="spellEnd"/>
      <w:r w:rsidR="00EB1864" w:rsidRPr="00B4576E">
        <w:rPr>
          <w:rFonts w:ascii="Arial" w:hAnsi="Arial" w:cs="Arial"/>
          <w:color w:val="auto"/>
          <w:sz w:val="20"/>
          <w:szCs w:val="20"/>
        </w:rPr>
        <w:t xml:space="preserve"> (2002)- han logrado ser parte trascendental de la agenda de gobierno, provocando cambios regulatorios muy esperados a la vez que resistidos.</w:t>
      </w:r>
    </w:p>
    <w:p w:rsidR="00EB1864" w:rsidRPr="00B4576E" w:rsidRDefault="001B3EFF" w:rsidP="00A96C46">
      <w:pPr>
        <w:widowControl w:val="0"/>
        <w:autoSpaceDE w:val="0"/>
        <w:autoSpaceDN w:val="0"/>
        <w:adjustRightInd w:val="0"/>
        <w:spacing w:line="360" w:lineRule="auto"/>
        <w:jc w:val="both"/>
        <w:rPr>
          <w:rFonts w:ascii="Arial" w:hAnsi="Arial" w:cs="Arial"/>
          <w:sz w:val="20"/>
          <w:szCs w:val="20"/>
          <w:shd w:val="clear" w:color="auto" w:fill="FFFFFF"/>
        </w:rPr>
      </w:pPr>
      <w:r w:rsidRPr="00B4576E">
        <w:rPr>
          <w:rFonts w:ascii="Arial" w:hAnsi="Arial" w:cs="Arial"/>
          <w:sz w:val="20"/>
          <w:szCs w:val="20"/>
        </w:rPr>
        <w:t>Sin embargo, sabemos por experiencia</w:t>
      </w:r>
      <w:r w:rsidR="005A3E03" w:rsidRPr="00B4576E">
        <w:rPr>
          <w:rFonts w:ascii="Arial" w:hAnsi="Arial" w:cs="Arial"/>
          <w:sz w:val="20"/>
          <w:szCs w:val="20"/>
        </w:rPr>
        <w:t xml:space="preserve"> vivencial y por las investigaciones de las ciencias sociales</w:t>
      </w:r>
      <w:r w:rsidRPr="00B4576E">
        <w:rPr>
          <w:rFonts w:ascii="Arial" w:hAnsi="Arial" w:cs="Arial"/>
          <w:sz w:val="20"/>
          <w:szCs w:val="20"/>
        </w:rPr>
        <w:t xml:space="preserve"> que el neoliberalismo trae pobreza, trae empobrecimiento, trae desigualdad. </w:t>
      </w:r>
      <w:r w:rsidRPr="00B4576E">
        <w:rPr>
          <w:rFonts w:ascii="Arial" w:hAnsi="Arial" w:cs="Arial"/>
          <w:sz w:val="20"/>
          <w:szCs w:val="20"/>
          <w:shd w:val="clear" w:color="auto" w:fill="FFFFFF"/>
        </w:rPr>
        <w:t>En este sentido, también sabemos que algunas colegas “identificaron una serie de fenómenos dentro de la pobreza que afectaban de manera específica a las mujeres” (Godoy. 2004:12) y señalaron que l</w:t>
      </w:r>
      <w:r w:rsidR="00074AE0" w:rsidRPr="00B4576E">
        <w:rPr>
          <w:rFonts w:ascii="Arial" w:hAnsi="Arial" w:cs="Arial"/>
          <w:sz w:val="20"/>
          <w:szCs w:val="20"/>
          <w:shd w:val="clear" w:color="auto" w:fill="FFFFFF"/>
        </w:rPr>
        <w:t>a cantidad de mujeres pobres es</w:t>
      </w:r>
      <w:r w:rsidRPr="00B4576E">
        <w:rPr>
          <w:rFonts w:ascii="Arial" w:hAnsi="Arial" w:cs="Arial"/>
          <w:sz w:val="20"/>
          <w:szCs w:val="20"/>
          <w:shd w:val="clear" w:color="auto" w:fill="FFFFFF"/>
        </w:rPr>
        <w:t xml:space="preserve"> mayor a la de los hombres, q</w:t>
      </w:r>
      <w:r w:rsidR="00074AE0" w:rsidRPr="00B4576E">
        <w:rPr>
          <w:rFonts w:ascii="Arial" w:hAnsi="Arial" w:cs="Arial"/>
          <w:sz w:val="20"/>
          <w:szCs w:val="20"/>
          <w:shd w:val="clear" w:color="auto" w:fill="FFFFFF"/>
        </w:rPr>
        <w:t>ue la pobreza de las mujeres es</w:t>
      </w:r>
      <w:r w:rsidRPr="00B4576E">
        <w:rPr>
          <w:rFonts w:ascii="Arial" w:hAnsi="Arial" w:cs="Arial"/>
          <w:sz w:val="20"/>
          <w:szCs w:val="20"/>
          <w:shd w:val="clear" w:color="auto" w:fill="FFFFFF"/>
        </w:rPr>
        <w:t xml:space="preserve"> más aguda que</w:t>
      </w:r>
      <w:r w:rsidR="00074AE0" w:rsidRPr="00B4576E">
        <w:rPr>
          <w:rFonts w:ascii="Arial" w:hAnsi="Arial" w:cs="Arial"/>
          <w:sz w:val="20"/>
          <w:szCs w:val="20"/>
          <w:shd w:val="clear" w:color="auto" w:fill="FFFFFF"/>
        </w:rPr>
        <w:t xml:space="preserve"> la de los hombres. Las política</w:t>
      </w:r>
      <w:r w:rsidR="00664FD7" w:rsidRPr="00B4576E">
        <w:rPr>
          <w:rFonts w:ascii="Arial" w:hAnsi="Arial" w:cs="Arial"/>
          <w:sz w:val="20"/>
          <w:szCs w:val="20"/>
          <w:shd w:val="clear" w:color="auto" w:fill="FFFFFF"/>
        </w:rPr>
        <w:t>s económicas neoliberales</w:t>
      </w:r>
      <w:r w:rsidR="00074AE0" w:rsidRPr="00B4576E">
        <w:rPr>
          <w:rFonts w:ascii="Arial" w:hAnsi="Arial" w:cs="Arial"/>
          <w:sz w:val="20"/>
          <w:szCs w:val="20"/>
          <w:shd w:val="clear" w:color="auto" w:fill="FFFFFF"/>
        </w:rPr>
        <w:t xml:space="preserve"> impuestas </w:t>
      </w:r>
      <w:r w:rsidR="00664FD7" w:rsidRPr="00B4576E">
        <w:rPr>
          <w:rFonts w:ascii="Arial" w:hAnsi="Arial" w:cs="Arial"/>
          <w:sz w:val="20"/>
          <w:szCs w:val="20"/>
          <w:shd w:val="clear" w:color="auto" w:fill="FFFFFF"/>
        </w:rPr>
        <w:t>en la década de 1990 por los gobiernos de</w:t>
      </w:r>
      <w:r w:rsidR="00074AE0" w:rsidRPr="00B4576E">
        <w:rPr>
          <w:rFonts w:ascii="Arial" w:hAnsi="Arial" w:cs="Arial"/>
          <w:sz w:val="20"/>
          <w:szCs w:val="20"/>
          <w:shd w:val="clear" w:color="auto" w:fill="FFFFFF"/>
        </w:rPr>
        <w:t xml:space="preserve"> América Latina </w:t>
      </w:r>
      <w:r w:rsidR="00664FD7" w:rsidRPr="00B4576E">
        <w:rPr>
          <w:rFonts w:ascii="Arial" w:hAnsi="Arial" w:cs="Arial"/>
          <w:sz w:val="20"/>
          <w:szCs w:val="20"/>
          <w:shd w:val="clear" w:color="auto" w:fill="FFFFFF"/>
        </w:rPr>
        <w:t xml:space="preserve">muestran </w:t>
      </w:r>
      <w:r w:rsidR="00074AE0" w:rsidRPr="00B4576E">
        <w:rPr>
          <w:rFonts w:ascii="Arial" w:hAnsi="Arial" w:cs="Arial"/>
          <w:sz w:val="20"/>
          <w:szCs w:val="20"/>
          <w:shd w:val="clear" w:color="auto" w:fill="FFFFFF"/>
        </w:rPr>
        <w:t>que existe</w:t>
      </w:r>
      <w:r w:rsidRPr="00B4576E">
        <w:rPr>
          <w:rFonts w:ascii="Arial" w:hAnsi="Arial" w:cs="Arial"/>
          <w:sz w:val="20"/>
          <w:szCs w:val="20"/>
          <w:shd w:val="clear" w:color="auto" w:fill="FFFFFF"/>
        </w:rPr>
        <w:t xml:space="preserve"> una tendencia a un aumento más marc</w:t>
      </w:r>
      <w:r w:rsidR="00664FD7" w:rsidRPr="00B4576E">
        <w:rPr>
          <w:rFonts w:ascii="Arial" w:hAnsi="Arial" w:cs="Arial"/>
          <w:sz w:val="20"/>
          <w:szCs w:val="20"/>
          <w:shd w:val="clear" w:color="auto" w:fill="FFFFFF"/>
        </w:rPr>
        <w:t>ado de la pobreza</w:t>
      </w:r>
      <w:r w:rsidRPr="00B4576E">
        <w:rPr>
          <w:rFonts w:ascii="Arial" w:hAnsi="Arial" w:cs="Arial"/>
          <w:sz w:val="20"/>
          <w:szCs w:val="20"/>
          <w:shd w:val="clear" w:color="auto" w:fill="FFFFFF"/>
        </w:rPr>
        <w:t>. Siguien</w:t>
      </w:r>
      <w:r w:rsidR="00FC2089" w:rsidRPr="00B4576E">
        <w:rPr>
          <w:rFonts w:ascii="Arial" w:hAnsi="Arial" w:cs="Arial"/>
          <w:sz w:val="20"/>
          <w:szCs w:val="20"/>
          <w:shd w:val="clear" w:color="auto" w:fill="FFFFFF"/>
        </w:rPr>
        <w:t xml:space="preserve">do a Gita </w:t>
      </w:r>
      <w:proofErr w:type="spellStart"/>
      <w:r w:rsidR="00FC2089" w:rsidRPr="00B4576E">
        <w:rPr>
          <w:rFonts w:ascii="Arial" w:hAnsi="Arial" w:cs="Arial"/>
          <w:sz w:val="20"/>
          <w:szCs w:val="20"/>
          <w:shd w:val="clear" w:color="auto" w:fill="FFFFFF"/>
        </w:rPr>
        <w:t>Sen</w:t>
      </w:r>
      <w:proofErr w:type="spellEnd"/>
      <w:r w:rsidR="00FC2089" w:rsidRPr="00B4576E">
        <w:rPr>
          <w:rFonts w:ascii="Arial" w:hAnsi="Arial" w:cs="Arial"/>
          <w:sz w:val="20"/>
          <w:szCs w:val="20"/>
          <w:shd w:val="clear" w:color="auto" w:fill="FFFFFF"/>
        </w:rPr>
        <w:t xml:space="preserve"> (1998:27), citada por Godoy,</w:t>
      </w:r>
      <w:r w:rsidRPr="00B4576E">
        <w:rPr>
          <w:rFonts w:ascii="Arial" w:hAnsi="Arial" w:cs="Arial"/>
          <w:sz w:val="20"/>
          <w:szCs w:val="20"/>
          <w:shd w:val="clear" w:color="auto" w:fill="FFFFFF"/>
        </w:rPr>
        <w:t xml:space="preserve"> “la probabilidad de ser pobre no se distribuye al azar en la población”. </w:t>
      </w:r>
    </w:p>
    <w:p w:rsidR="00EB1864" w:rsidRPr="00B4576E" w:rsidRDefault="001B3EFF" w:rsidP="00A96C46">
      <w:pPr>
        <w:widowControl w:val="0"/>
        <w:autoSpaceDE w:val="0"/>
        <w:autoSpaceDN w:val="0"/>
        <w:adjustRightInd w:val="0"/>
        <w:spacing w:line="360" w:lineRule="auto"/>
        <w:jc w:val="both"/>
        <w:rPr>
          <w:rFonts w:ascii="Arial" w:hAnsi="Arial" w:cs="Arial"/>
          <w:sz w:val="20"/>
          <w:szCs w:val="20"/>
          <w:shd w:val="clear" w:color="auto" w:fill="FFFFFF"/>
        </w:rPr>
      </w:pPr>
      <w:r w:rsidRPr="00B4576E">
        <w:rPr>
          <w:rFonts w:ascii="Arial" w:hAnsi="Arial" w:cs="Arial"/>
          <w:sz w:val="20"/>
          <w:szCs w:val="20"/>
          <w:shd w:val="clear" w:color="auto" w:fill="FFFFFF"/>
        </w:rPr>
        <w:t xml:space="preserve">Asimismo, </w:t>
      </w:r>
      <w:r w:rsidR="00233FFC" w:rsidRPr="00B4576E">
        <w:rPr>
          <w:rFonts w:ascii="Arial" w:hAnsi="Arial" w:cs="Arial"/>
          <w:sz w:val="20"/>
          <w:szCs w:val="20"/>
          <w:shd w:val="clear" w:color="auto" w:fill="FFFFFF"/>
        </w:rPr>
        <w:t>desde la perspectiva feminista se han realizado</w:t>
      </w:r>
      <w:r w:rsidR="00EB1864" w:rsidRPr="00B4576E">
        <w:rPr>
          <w:rFonts w:ascii="Arial" w:hAnsi="Arial" w:cs="Arial"/>
          <w:sz w:val="20"/>
          <w:szCs w:val="20"/>
          <w:shd w:val="clear" w:color="auto" w:fill="FFFFFF"/>
        </w:rPr>
        <w:t xml:space="preserve"> trabajos académicos </w:t>
      </w:r>
      <w:r w:rsidR="00233FFC" w:rsidRPr="00B4576E">
        <w:rPr>
          <w:rFonts w:ascii="Arial" w:hAnsi="Arial" w:cs="Arial"/>
          <w:sz w:val="20"/>
          <w:szCs w:val="20"/>
          <w:shd w:val="clear" w:color="auto" w:fill="FFFFFF"/>
        </w:rPr>
        <w:t>que remarcan q</w:t>
      </w:r>
      <w:r w:rsidRPr="00B4576E">
        <w:rPr>
          <w:rFonts w:ascii="Arial" w:hAnsi="Arial" w:cs="Arial"/>
          <w:sz w:val="20"/>
          <w:szCs w:val="20"/>
          <w:shd w:val="clear" w:color="auto" w:fill="FFFFFF"/>
        </w:rPr>
        <w:t>ue las mujeres tienen más dificultades para salir de la pobreza</w:t>
      </w:r>
      <w:r w:rsidR="00233FFC" w:rsidRPr="00B4576E">
        <w:rPr>
          <w:rFonts w:ascii="Arial" w:hAnsi="Arial" w:cs="Arial"/>
          <w:sz w:val="20"/>
          <w:szCs w:val="20"/>
          <w:shd w:val="clear" w:color="auto" w:fill="FFFFFF"/>
        </w:rPr>
        <w:t>, porque tienen mayores</w:t>
      </w:r>
      <w:r w:rsidRPr="00B4576E">
        <w:rPr>
          <w:rFonts w:ascii="Arial" w:hAnsi="Arial" w:cs="Arial"/>
          <w:sz w:val="20"/>
          <w:szCs w:val="20"/>
          <w:shd w:val="clear" w:color="auto" w:fill="FFFFFF"/>
        </w:rPr>
        <w:t xml:space="preserve"> responsabilidades</w:t>
      </w:r>
      <w:r w:rsidR="001B3CC0" w:rsidRPr="00B4576E">
        <w:rPr>
          <w:rFonts w:ascii="Arial" w:hAnsi="Arial" w:cs="Arial"/>
          <w:sz w:val="20"/>
          <w:szCs w:val="20"/>
          <w:shd w:val="clear" w:color="auto" w:fill="FFFFFF"/>
        </w:rPr>
        <w:t xml:space="preserve"> tanto</w:t>
      </w:r>
      <w:r w:rsidR="00EB1864" w:rsidRPr="00B4576E">
        <w:rPr>
          <w:rFonts w:ascii="Arial" w:hAnsi="Arial" w:cs="Arial"/>
          <w:sz w:val="20"/>
          <w:szCs w:val="20"/>
          <w:shd w:val="clear" w:color="auto" w:fill="FFFFFF"/>
        </w:rPr>
        <w:t xml:space="preserve"> familiares </w:t>
      </w:r>
      <w:r w:rsidR="001B3CC0" w:rsidRPr="00B4576E">
        <w:rPr>
          <w:rFonts w:ascii="Arial" w:hAnsi="Arial" w:cs="Arial"/>
          <w:sz w:val="20"/>
          <w:szCs w:val="20"/>
          <w:shd w:val="clear" w:color="auto" w:fill="FFFFFF"/>
        </w:rPr>
        <w:t xml:space="preserve">como </w:t>
      </w:r>
      <w:r w:rsidR="00233FFC" w:rsidRPr="00B4576E">
        <w:rPr>
          <w:rFonts w:ascii="Arial" w:hAnsi="Arial" w:cs="Arial"/>
          <w:sz w:val="20"/>
          <w:szCs w:val="20"/>
          <w:shd w:val="clear" w:color="auto" w:fill="FFFFFF"/>
        </w:rPr>
        <w:t>en el cuidado de los niños</w:t>
      </w:r>
      <w:r w:rsidR="001B3CC0" w:rsidRPr="00B4576E">
        <w:rPr>
          <w:rFonts w:ascii="Arial" w:hAnsi="Arial" w:cs="Arial"/>
          <w:sz w:val="20"/>
          <w:szCs w:val="20"/>
          <w:shd w:val="clear" w:color="auto" w:fill="FFFFFF"/>
        </w:rPr>
        <w:t>/as</w:t>
      </w:r>
      <w:r w:rsidR="00233FFC" w:rsidRPr="00B4576E">
        <w:rPr>
          <w:rFonts w:ascii="Arial" w:hAnsi="Arial" w:cs="Arial"/>
          <w:sz w:val="20"/>
          <w:szCs w:val="20"/>
          <w:shd w:val="clear" w:color="auto" w:fill="FFFFFF"/>
        </w:rPr>
        <w:t>;</w:t>
      </w:r>
      <w:r w:rsidR="001B3CC0" w:rsidRPr="00B4576E">
        <w:rPr>
          <w:rFonts w:ascii="Arial" w:hAnsi="Arial" w:cs="Arial"/>
          <w:sz w:val="20"/>
          <w:szCs w:val="20"/>
          <w:shd w:val="clear" w:color="auto" w:fill="FFFFFF"/>
        </w:rPr>
        <w:t xml:space="preserve"> además</w:t>
      </w:r>
      <w:r w:rsidR="00233FFC" w:rsidRPr="00B4576E">
        <w:rPr>
          <w:rFonts w:ascii="Arial" w:hAnsi="Arial" w:cs="Arial"/>
          <w:sz w:val="20"/>
          <w:szCs w:val="20"/>
          <w:shd w:val="clear" w:color="auto" w:fill="FFFFFF"/>
        </w:rPr>
        <w:t xml:space="preserve"> son</w:t>
      </w:r>
      <w:r w:rsidRPr="00B4576E">
        <w:rPr>
          <w:rFonts w:ascii="Arial" w:hAnsi="Arial" w:cs="Arial"/>
          <w:sz w:val="20"/>
          <w:szCs w:val="20"/>
          <w:shd w:val="clear" w:color="auto" w:fill="FFFFFF"/>
        </w:rPr>
        <w:t xml:space="preserve"> discrimin</w:t>
      </w:r>
      <w:r w:rsidR="00233FFC" w:rsidRPr="00B4576E">
        <w:rPr>
          <w:rFonts w:ascii="Arial" w:hAnsi="Arial" w:cs="Arial"/>
          <w:sz w:val="20"/>
          <w:szCs w:val="20"/>
          <w:shd w:val="clear" w:color="auto" w:fill="FFFFFF"/>
        </w:rPr>
        <w:t>adas en el acceso</w:t>
      </w:r>
      <w:r w:rsidRPr="00B4576E">
        <w:rPr>
          <w:rFonts w:ascii="Arial" w:hAnsi="Arial" w:cs="Arial"/>
          <w:sz w:val="20"/>
          <w:szCs w:val="20"/>
          <w:shd w:val="clear" w:color="auto" w:fill="FFFFFF"/>
        </w:rPr>
        <w:t xml:space="preserve"> al merc</w:t>
      </w:r>
      <w:r w:rsidR="00233FFC" w:rsidRPr="00B4576E">
        <w:rPr>
          <w:rFonts w:ascii="Arial" w:hAnsi="Arial" w:cs="Arial"/>
          <w:sz w:val="20"/>
          <w:szCs w:val="20"/>
          <w:shd w:val="clear" w:color="auto" w:fill="FFFFFF"/>
        </w:rPr>
        <w:t>ado laboral</w:t>
      </w:r>
      <w:r w:rsidRPr="00B4576E">
        <w:rPr>
          <w:rFonts w:ascii="Arial" w:hAnsi="Arial" w:cs="Arial"/>
          <w:sz w:val="20"/>
          <w:szCs w:val="20"/>
          <w:shd w:val="clear" w:color="auto" w:fill="FFFFFF"/>
        </w:rPr>
        <w:t xml:space="preserve"> y </w:t>
      </w:r>
      <w:r w:rsidR="00233FFC" w:rsidRPr="00B4576E">
        <w:rPr>
          <w:rFonts w:ascii="Arial" w:hAnsi="Arial" w:cs="Arial"/>
          <w:sz w:val="20"/>
          <w:szCs w:val="20"/>
          <w:shd w:val="clear" w:color="auto" w:fill="FFFFFF"/>
        </w:rPr>
        <w:t>obtienen menores salarios.</w:t>
      </w:r>
    </w:p>
    <w:p w:rsidR="003151BC" w:rsidRPr="00B4576E" w:rsidRDefault="00B95FD2" w:rsidP="00A96C46">
      <w:pPr>
        <w:widowControl w:val="0"/>
        <w:autoSpaceDE w:val="0"/>
        <w:autoSpaceDN w:val="0"/>
        <w:adjustRightInd w:val="0"/>
        <w:spacing w:line="360" w:lineRule="auto"/>
        <w:jc w:val="both"/>
        <w:rPr>
          <w:rFonts w:ascii="Arial" w:hAnsi="Arial" w:cs="Arial"/>
          <w:sz w:val="20"/>
          <w:szCs w:val="20"/>
        </w:rPr>
      </w:pPr>
      <w:r w:rsidRPr="00B4576E">
        <w:rPr>
          <w:rFonts w:ascii="Arial" w:hAnsi="Arial" w:cs="Arial"/>
          <w:sz w:val="20"/>
          <w:szCs w:val="20"/>
          <w:shd w:val="clear" w:color="auto" w:fill="FFFFFF"/>
        </w:rPr>
        <w:t>Nos preguntamos aquí, considerando el contexto</w:t>
      </w:r>
      <w:r w:rsidR="001B3EFF" w:rsidRPr="00B4576E">
        <w:rPr>
          <w:rFonts w:ascii="Arial" w:hAnsi="Arial" w:cs="Arial"/>
          <w:sz w:val="20"/>
          <w:szCs w:val="20"/>
          <w:shd w:val="clear" w:color="auto" w:fill="FFFFFF"/>
        </w:rPr>
        <w:t>, qué será de la</w:t>
      </w:r>
      <w:r w:rsidR="005A3E03" w:rsidRPr="00B4576E">
        <w:rPr>
          <w:rFonts w:ascii="Arial" w:hAnsi="Arial" w:cs="Arial"/>
          <w:sz w:val="20"/>
          <w:szCs w:val="20"/>
          <w:shd w:val="clear" w:color="auto" w:fill="FFFFFF"/>
        </w:rPr>
        <w:t xml:space="preserve"> lucha por la igualdad de género, de la lucha por la erradicación de la violencia machista cuando </w:t>
      </w:r>
      <w:r w:rsidR="001B3EFF" w:rsidRPr="00B4576E">
        <w:rPr>
          <w:rFonts w:ascii="Arial" w:hAnsi="Arial" w:cs="Arial"/>
          <w:sz w:val="20"/>
          <w:szCs w:val="20"/>
          <w:shd w:val="clear" w:color="auto" w:fill="FFFFFF"/>
        </w:rPr>
        <w:t>primen</w:t>
      </w:r>
      <w:r w:rsidR="005A3E03" w:rsidRPr="00B4576E">
        <w:rPr>
          <w:rFonts w:ascii="Arial" w:hAnsi="Arial" w:cs="Arial"/>
          <w:sz w:val="20"/>
          <w:szCs w:val="20"/>
          <w:shd w:val="clear" w:color="auto" w:fill="FFFFFF"/>
        </w:rPr>
        <w:t xml:space="preserve"> otros intereses vinculados a cubrir las </w:t>
      </w:r>
      <w:r w:rsidR="00664FD7" w:rsidRPr="00B4576E">
        <w:rPr>
          <w:rFonts w:ascii="Arial" w:hAnsi="Arial" w:cs="Arial"/>
          <w:sz w:val="20"/>
          <w:szCs w:val="20"/>
          <w:shd w:val="clear" w:color="auto" w:fill="FFFFFF"/>
        </w:rPr>
        <w:t>necesidades</w:t>
      </w:r>
      <w:r w:rsidR="005A3E03" w:rsidRPr="00B4576E">
        <w:rPr>
          <w:rFonts w:ascii="Arial" w:hAnsi="Arial" w:cs="Arial"/>
          <w:sz w:val="20"/>
          <w:szCs w:val="20"/>
          <w:shd w:val="clear" w:color="auto" w:fill="FFFFFF"/>
        </w:rPr>
        <w:t xml:space="preserve"> más </w:t>
      </w:r>
      <w:r w:rsidR="001B3EFF" w:rsidRPr="00B4576E">
        <w:rPr>
          <w:rFonts w:ascii="Arial" w:hAnsi="Arial" w:cs="Arial"/>
          <w:sz w:val="20"/>
          <w:szCs w:val="20"/>
          <w:shd w:val="clear" w:color="auto" w:fill="FFFFFF"/>
        </w:rPr>
        <w:t>básicas</w:t>
      </w:r>
      <w:r w:rsidR="001B3CC0" w:rsidRPr="00B4576E">
        <w:rPr>
          <w:rFonts w:ascii="Arial" w:hAnsi="Arial" w:cs="Arial"/>
          <w:sz w:val="20"/>
          <w:szCs w:val="20"/>
          <w:shd w:val="clear" w:color="auto" w:fill="FFFFFF"/>
        </w:rPr>
        <w:t>. ¿</w:t>
      </w:r>
      <w:r w:rsidR="00C83F9A" w:rsidRPr="00B4576E">
        <w:rPr>
          <w:rFonts w:ascii="Arial" w:hAnsi="Arial" w:cs="Arial"/>
          <w:sz w:val="20"/>
          <w:szCs w:val="20"/>
          <w:shd w:val="clear" w:color="auto" w:fill="FFFFFF"/>
        </w:rPr>
        <w:t>Qué</w:t>
      </w:r>
      <w:r w:rsidR="007C03EB" w:rsidRPr="00B4576E">
        <w:rPr>
          <w:rFonts w:ascii="Arial" w:hAnsi="Arial" w:cs="Arial"/>
          <w:sz w:val="20"/>
          <w:szCs w:val="20"/>
          <w:shd w:val="clear" w:color="auto" w:fill="FFFFFF"/>
        </w:rPr>
        <w:t xml:space="preserve"> pasará con los espacios</w:t>
      </w:r>
      <w:r w:rsidR="001B3CC0" w:rsidRPr="00B4576E">
        <w:rPr>
          <w:rFonts w:ascii="Arial" w:hAnsi="Arial" w:cs="Arial"/>
          <w:sz w:val="20"/>
          <w:szCs w:val="20"/>
          <w:shd w:val="clear" w:color="auto" w:fill="FFFFFF"/>
        </w:rPr>
        <w:t xml:space="preserve"> de la sociedad civil cercanos al feminismo</w:t>
      </w:r>
      <w:r w:rsidR="007C03EB" w:rsidRPr="00B4576E">
        <w:rPr>
          <w:rFonts w:ascii="Arial" w:hAnsi="Arial" w:cs="Arial"/>
          <w:sz w:val="20"/>
          <w:szCs w:val="20"/>
          <w:shd w:val="clear" w:color="auto" w:fill="FFFFFF"/>
        </w:rPr>
        <w:t xml:space="preserve"> que s</w:t>
      </w:r>
      <w:r w:rsidR="001B3CC0" w:rsidRPr="00B4576E">
        <w:rPr>
          <w:rFonts w:ascii="Arial" w:hAnsi="Arial" w:cs="Arial"/>
          <w:sz w:val="20"/>
          <w:szCs w:val="20"/>
          <w:shd w:val="clear" w:color="auto" w:fill="FFFFFF"/>
        </w:rPr>
        <w:t>e conformaron pos 2015 como las Socorrista</w:t>
      </w:r>
      <w:r w:rsidR="00DA2C25" w:rsidRPr="00B4576E">
        <w:rPr>
          <w:rFonts w:ascii="Arial" w:hAnsi="Arial" w:cs="Arial"/>
          <w:sz w:val="20"/>
          <w:szCs w:val="20"/>
          <w:shd w:val="clear" w:color="auto" w:fill="FFFFFF"/>
        </w:rPr>
        <w:t>s, las Feminista</w:t>
      </w:r>
      <w:r w:rsidR="00E73AA7" w:rsidRPr="00B4576E">
        <w:rPr>
          <w:rFonts w:ascii="Arial" w:hAnsi="Arial" w:cs="Arial"/>
          <w:sz w:val="20"/>
          <w:szCs w:val="20"/>
          <w:shd w:val="clear" w:color="auto" w:fill="FFFFFF"/>
        </w:rPr>
        <w:t>s Libertarias, el Frente Ni Una M</w:t>
      </w:r>
      <w:r w:rsidR="001B3CC0" w:rsidRPr="00B4576E">
        <w:rPr>
          <w:rFonts w:ascii="Arial" w:hAnsi="Arial" w:cs="Arial"/>
          <w:sz w:val="20"/>
          <w:szCs w:val="20"/>
          <w:shd w:val="clear" w:color="auto" w:fill="FFFFFF"/>
        </w:rPr>
        <w:t>enos y algunos otros? ¿Podrán sostenerse en el tiempo? ¿Consolidarán  su presencia en la escena pública? ¿Profundizarán los reclamos?</w:t>
      </w:r>
      <w:r w:rsidR="00664637" w:rsidRPr="00B4576E">
        <w:rPr>
          <w:rFonts w:ascii="Arial" w:hAnsi="Arial" w:cs="Arial"/>
          <w:sz w:val="20"/>
          <w:szCs w:val="20"/>
          <w:shd w:val="clear" w:color="auto" w:fill="FFFFFF"/>
        </w:rPr>
        <w:t xml:space="preserve"> </w:t>
      </w:r>
      <w:r w:rsidR="00E73AA7" w:rsidRPr="00B4576E">
        <w:rPr>
          <w:rFonts w:ascii="Arial" w:hAnsi="Arial" w:cs="Arial"/>
          <w:sz w:val="20"/>
          <w:szCs w:val="20"/>
          <w:shd w:val="clear" w:color="auto" w:fill="FFFFFF"/>
        </w:rPr>
        <w:t>¿</w:t>
      </w:r>
      <w:r w:rsidR="00C83F9A" w:rsidRPr="00B4576E">
        <w:rPr>
          <w:rFonts w:ascii="Arial" w:hAnsi="Arial" w:cs="Arial"/>
          <w:sz w:val="20"/>
          <w:szCs w:val="20"/>
          <w:shd w:val="clear" w:color="auto" w:fill="FFFFFF"/>
        </w:rPr>
        <w:t>Qué harán desde</w:t>
      </w:r>
      <w:r w:rsidR="001B3CC0" w:rsidRPr="00B4576E">
        <w:rPr>
          <w:rFonts w:ascii="Arial" w:hAnsi="Arial" w:cs="Arial"/>
          <w:sz w:val="20"/>
          <w:szCs w:val="20"/>
          <w:shd w:val="clear" w:color="auto" w:fill="FFFFFF"/>
        </w:rPr>
        <w:t xml:space="preserve"> los diferentes estamentos del E</w:t>
      </w:r>
      <w:r w:rsidR="00C83F9A" w:rsidRPr="00B4576E">
        <w:rPr>
          <w:rFonts w:ascii="Arial" w:hAnsi="Arial" w:cs="Arial"/>
          <w:sz w:val="20"/>
          <w:szCs w:val="20"/>
          <w:shd w:val="clear" w:color="auto" w:fill="FFFFFF"/>
        </w:rPr>
        <w:t>stado cuando  se profundice la brecha social, se empobrezca</w:t>
      </w:r>
      <w:r w:rsidR="001B3CC0" w:rsidRPr="00B4576E">
        <w:rPr>
          <w:rFonts w:ascii="Arial" w:hAnsi="Arial" w:cs="Arial"/>
          <w:sz w:val="20"/>
          <w:szCs w:val="20"/>
          <w:shd w:val="clear" w:color="auto" w:fill="FFFFFF"/>
        </w:rPr>
        <w:t xml:space="preserve"> más la población con el conjunto de medidas regresivas</w:t>
      </w:r>
      <w:r w:rsidR="00C83F9A" w:rsidRPr="00B4576E">
        <w:rPr>
          <w:rFonts w:ascii="Arial" w:hAnsi="Arial" w:cs="Arial"/>
          <w:sz w:val="20"/>
          <w:szCs w:val="20"/>
          <w:shd w:val="clear" w:color="auto" w:fill="FFFFFF"/>
        </w:rPr>
        <w:t xml:space="preserve"> y se vulneren los derechos a</w:t>
      </w:r>
      <w:r w:rsidR="001B3CC0" w:rsidRPr="00B4576E">
        <w:rPr>
          <w:rFonts w:ascii="Arial" w:hAnsi="Arial" w:cs="Arial"/>
          <w:sz w:val="20"/>
          <w:szCs w:val="20"/>
          <w:shd w:val="clear" w:color="auto" w:fill="FFFFFF"/>
        </w:rPr>
        <w:t>dquiridos</w:t>
      </w:r>
      <w:r w:rsidR="00C83F9A" w:rsidRPr="00B4576E">
        <w:rPr>
          <w:rFonts w:ascii="Arial" w:hAnsi="Arial" w:cs="Arial"/>
          <w:sz w:val="20"/>
          <w:szCs w:val="20"/>
          <w:shd w:val="clear" w:color="auto" w:fill="FFFFFF"/>
        </w:rPr>
        <w:t>?</w:t>
      </w:r>
      <w:r w:rsidR="001B3CC0" w:rsidRPr="00B4576E">
        <w:rPr>
          <w:rFonts w:ascii="Arial" w:hAnsi="Arial" w:cs="Arial"/>
          <w:sz w:val="20"/>
          <w:szCs w:val="20"/>
          <w:shd w:val="clear" w:color="auto" w:fill="FFFFFF"/>
        </w:rPr>
        <w:t xml:space="preserve"> Sabido es que el “derrame” en términos económicos no llegará nunca y que más bien podría producirse -al vulnerarse como hasta el momento una gran cantidad de derechos adquiridos- un</w:t>
      </w:r>
      <w:r w:rsidR="00E73AA7" w:rsidRPr="00B4576E">
        <w:rPr>
          <w:rFonts w:ascii="Arial" w:hAnsi="Arial" w:cs="Arial"/>
          <w:sz w:val="20"/>
          <w:szCs w:val="20"/>
          <w:shd w:val="clear" w:color="auto" w:fill="FFFFFF"/>
        </w:rPr>
        <w:t>a</w:t>
      </w:r>
      <w:r w:rsidR="001B3CC0" w:rsidRPr="00B4576E">
        <w:rPr>
          <w:rFonts w:ascii="Arial" w:hAnsi="Arial" w:cs="Arial"/>
          <w:sz w:val="20"/>
          <w:szCs w:val="20"/>
          <w:shd w:val="clear" w:color="auto" w:fill="FFFFFF"/>
        </w:rPr>
        <w:t xml:space="preserve"> profusión de violencias. Varios planteos</w:t>
      </w:r>
      <w:r w:rsidR="005713E2" w:rsidRPr="00B4576E">
        <w:rPr>
          <w:rFonts w:ascii="Arial" w:hAnsi="Arial" w:cs="Arial"/>
          <w:sz w:val="20"/>
          <w:szCs w:val="20"/>
          <w:shd w:val="clear" w:color="auto" w:fill="FFFFFF"/>
        </w:rPr>
        <w:t xml:space="preserve"> parecen</w:t>
      </w:r>
      <w:r w:rsidR="001B3CC0" w:rsidRPr="00B4576E">
        <w:rPr>
          <w:rFonts w:ascii="Arial" w:hAnsi="Arial" w:cs="Arial"/>
          <w:sz w:val="20"/>
          <w:szCs w:val="20"/>
          <w:shd w:val="clear" w:color="auto" w:fill="FFFFFF"/>
        </w:rPr>
        <w:t xml:space="preserve"> toma</w:t>
      </w:r>
      <w:r w:rsidR="005713E2" w:rsidRPr="00B4576E">
        <w:rPr>
          <w:rFonts w:ascii="Arial" w:hAnsi="Arial" w:cs="Arial"/>
          <w:sz w:val="20"/>
          <w:szCs w:val="20"/>
          <w:shd w:val="clear" w:color="auto" w:fill="FFFFFF"/>
        </w:rPr>
        <w:t>r</w:t>
      </w:r>
      <w:r w:rsidR="001B3CC0" w:rsidRPr="00B4576E">
        <w:rPr>
          <w:rFonts w:ascii="Arial" w:hAnsi="Arial" w:cs="Arial"/>
          <w:sz w:val="20"/>
          <w:szCs w:val="20"/>
          <w:shd w:val="clear" w:color="auto" w:fill="FFFFFF"/>
        </w:rPr>
        <w:t xml:space="preserve"> cuerpo </w:t>
      </w:r>
      <w:r w:rsidR="005713E2" w:rsidRPr="00B4576E">
        <w:rPr>
          <w:rFonts w:ascii="Arial" w:hAnsi="Arial" w:cs="Arial"/>
          <w:sz w:val="20"/>
          <w:szCs w:val="20"/>
          <w:shd w:val="clear" w:color="auto" w:fill="FFFFFF"/>
        </w:rPr>
        <w:t xml:space="preserve">y nuevas re-dimensiones de análisis </w:t>
      </w:r>
      <w:r w:rsidR="001B3CC0" w:rsidRPr="00B4576E">
        <w:rPr>
          <w:rFonts w:ascii="Arial" w:hAnsi="Arial" w:cs="Arial"/>
          <w:sz w:val="20"/>
          <w:szCs w:val="20"/>
          <w:shd w:val="clear" w:color="auto" w:fill="FFFFFF"/>
        </w:rPr>
        <w:t xml:space="preserve">en la </w:t>
      </w:r>
      <w:r w:rsidR="005713E2" w:rsidRPr="00B4576E">
        <w:rPr>
          <w:rFonts w:ascii="Arial" w:hAnsi="Arial" w:cs="Arial"/>
          <w:sz w:val="20"/>
          <w:szCs w:val="20"/>
          <w:shd w:val="clear" w:color="auto" w:fill="FFFFFF"/>
        </w:rPr>
        <w:t>acometida</w:t>
      </w:r>
      <w:r w:rsidR="001B3CC0" w:rsidRPr="00B4576E">
        <w:rPr>
          <w:rFonts w:ascii="Arial" w:hAnsi="Arial" w:cs="Arial"/>
          <w:sz w:val="20"/>
          <w:szCs w:val="20"/>
          <w:shd w:val="clear" w:color="auto" w:fill="FFFFFF"/>
        </w:rPr>
        <w:t xml:space="preserve"> neoliberal</w:t>
      </w:r>
      <w:r w:rsidR="005713E2" w:rsidRPr="00B4576E">
        <w:rPr>
          <w:rFonts w:ascii="Arial" w:hAnsi="Arial" w:cs="Arial"/>
          <w:sz w:val="20"/>
          <w:szCs w:val="20"/>
          <w:shd w:val="clear" w:color="auto" w:fill="FFFFFF"/>
        </w:rPr>
        <w:t xml:space="preserve"> del momento. En este sentido, f</w:t>
      </w:r>
      <w:r w:rsidR="00FC2089" w:rsidRPr="00B4576E">
        <w:rPr>
          <w:rFonts w:ascii="Arial" w:hAnsi="Arial" w:cs="Arial"/>
          <w:sz w:val="20"/>
          <w:szCs w:val="20"/>
        </w:rPr>
        <w:t>rente al regreso de políticas neoliberales</w:t>
      </w:r>
      <w:r w:rsidR="0088284E" w:rsidRPr="00B4576E">
        <w:rPr>
          <w:rFonts w:ascii="Arial" w:hAnsi="Arial" w:cs="Arial"/>
          <w:sz w:val="20"/>
          <w:szCs w:val="20"/>
        </w:rPr>
        <w:t xml:space="preserve"> nos preguntamos si efectivamente está s</w:t>
      </w:r>
      <w:r w:rsidR="00972B44" w:rsidRPr="00B4576E">
        <w:rPr>
          <w:rFonts w:ascii="Arial" w:hAnsi="Arial" w:cs="Arial"/>
          <w:sz w:val="20"/>
          <w:szCs w:val="20"/>
        </w:rPr>
        <w:t xml:space="preserve">uperada esa instancia de </w:t>
      </w:r>
      <w:r w:rsidR="0088284E" w:rsidRPr="00B4576E">
        <w:rPr>
          <w:rFonts w:ascii="Arial" w:hAnsi="Arial" w:cs="Arial"/>
          <w:sz w:val="20"/>
          <w:szCs w:val="20"/>
        </w:rPr>
        <w:t>desarticulación social profunda -y que suponíamos en el escarpado camino a saldarse- que puede devenir como</w:t>
      </w:r>
      <w:r w:rsidR="00972B44" w:rsidRPr="00B4576E">
        <w:rPr>
          <w:rFonts w:ascii="Arial" w:hAnsi="Arial" w:cs="Arial"/>
          <w:sz w:val="20"/>
          <w:szCs w:val="20"/>
        </w:rPr>
        <w:t xml:space="preserve"> consecuencia de la impleme</w:t>
      </w:r>
      <w:r w:rsidR="0088284E" w:rsidRPr="00B4576E">
        <w:rPr>
          <w:rFonts w:ascii="Arial" w:hAnsi="Arial" w:cs="Arial"/>
          <w:sz w:val="20"/>
          <w:szCs w:val="20"/>
        </w:rPr>
        <w:t xml:space="preserve">ntación </w:t>
      </w:r>
      <w:r w:rsidR="0088284E" w:rsidRPr="00B4576E">
        <w:rPr>
          <w:rFonts w:ascii="Arial" w:hAnsi="Arial" w:cs="Arial"/>
          <w:sz w:val="20"/>
          <w:szCs w:val="20"/>
        </w:rPr>
        <w:lastRenderedPageBreak/>
        <w:t xml:space="preserve">de políticas regresivas; cómo se conjugarán, repelerán, tensionarán </w:t>
      </w:r>
      <w:r w:rsidR="00C83F9A" w:rsidRPr="00B4576E">
        <w:rPr>
          <w:rFonts w:ascii="Arial" w:hAnsi="Arial" w:cs="Arial"/>
          <w:sz w:val="20"/>
          <w:szCs w:val="20"/>
        </w:rPr>
        <w:t>las demandas del #N</w:t>
      </w:r>
      <w:r w:rsidR="005713E2" w:rsidRPr="00B4576E">
        <w:rPr>
          <w:rFonts w:ascii="Arial" w:hAnsi="Arial" w:cs="Arial"/>
          <w:sz w:val="20"/>
          <w:szCs w:val="20"/>
        </w:rPr>
        <w:t xml:space="preserve">i </w:t>
      </w:r>
      <w:proofErr w:type="spellStart"/>
      <w:r w:rsidR="005713E2" w:rsidRPr="00B4576E">
        <w:rPr>
          <w:rFonts w:ascii="Arial" w:hAnsi="Arial" w:cs="Arial"/>
          <w:sz w:val="20"/>
          <w:szCs w:val="20"/>
        </w:rPr>
        <w:t>UnaMenos</w:t>
      </w:r>
      <w:proofErr w:type="spellEnd"/>
      <w:r w:rsidR="00C83F9A" w:rsidRPr="00B4576E">
        <w:rPr>
          <w:rFonts w:ascii="Arial" w:hAnsi="Arial" w:cs="Arial"/>
          <w:sz w:val="20"/>
          <w:szCs w:val="20"/>
        </w:rPr>
        <w:t xml:space="preserve"> -</w:t>
      </w:r>
      <w:r w:rsidR="0088284E" w:rsidRPr="00B4576E">
        <w:rPr>
          <w:rFonts w:ascii="Arial" w:hAnsi="Arial" w:cs="Arial"/>
          <w:sz w:val="20"/>
          <w:szCs w:val="20"/>
        </w:rPr>
        <w:t xml:space="preserve">que sintetizan y visibilizan los requerimientos </w:t>
      </w:r>
      <w:r w:rsidR="00E73AA7" w:rsidRPr="00B4576E">
        <w:rPr>
          <w:rFonts w:ascii="Arial" w:hAnsi="Arial" w:cs="Arial"/>
          <w:sz w:val="20"/>
          <w:szCs w:val="20"/>
        </w:rPr>
        <w:t>del feminismo vernáculo- con el aumento</w:t>
      </w:r>
      <w:r w:rsidR="00972B44" w:rsidRPr="00B4576E">
        <w:rPr>
          <w:rFonts w:ascii="Arial" w:hAnsi="Arial" w:cs="Arial"/>
          <w:sz w:val="20"/>
          <w:szCs w:val="20"/>
        </w:rPr>
        <w:t xml:space="preserve"> </w:t>
      </w:r>
      <w:r w:rsidR="00E73AA7" w:rsidRPr="00B4576E">
        <w:rPr>
          <w:rFonts w:ascii="Arial" w:hAnsi="Arial" w:cs="Arial"/>
          <w:sz w:val="20"/>
          <w:szCs w:val="20"/>
        </w:rPr>
        <w:t xml:space="preserve">de personas con </w:t>
      </w:r>
      <w:r w:rsidR="00972B44" w:rsidRPr="00B4576E">
        <w:rPr>
          <w:rFonts w:ascii="Arial" w:hAnsi="Arial" w:cs="Arial"/>
          <w:sz w:val="20"/>
          <w:szCs w:val="20"/>
        </w:rPr>
        <w:t>necesidades insatisfechas de carácter materi</w:t>
      </w:r>
      <w:r w:rsidR="00E73AA7" w:rsidRPr="00B4576E">
        <w:rPr>
          <w:rFonts w:ascii="Arial" w:hAnsi="Arial" w:cs="Arial"/>
          <w:sz w:val="20"/>
          <w:szCs w:val="20"/>
        </w:rPr>
        <w:t>al (alimento, trabajo, hábitat)</w:t>
      </w:r>
      <w:r w:rsidR="00A91171" w:rsidRPr="00B4576E">
        <w:rPr>
          <w:rFonts w:ascii="Arial" w:hAnsi="Arial" w:cs="Arial"/>
          <w:sz w:val="20"/>
          <w:szCs w:val="20"/>
        </w:rPr>
        <w:t xml:space="preserve"> de no revertirse el rumbo adoptado recientemente en materia político-económica. </w:t>
      </w:r>
      <w:r w:rsidR="005713E2" w:rsidRPr="00B4576E">
        <w:rPr>
          <w:rFonts w:ascii="Arial" w:hAnsi="Arial" w:cs="Arial"/>
          <w:sz w:val="20"/>
          <w:szCs w:val="20"/>
        </w:rPr>
        <w:t>También, es sabido que d</w:t>
      </w:r>
      <w:r w:rsidR="00073D22" w:rsidRPr="00B4576E">
        <w:rPr>
          <w:rFonts w:ascii="Arial" w:hAnsi="Arial" w:cs="Arial"/>
          <w:sz w:val="20"/>
          <w:szCs w:val="20"/>
        </w:rPr>
        <w:t>eberemos</w:t>
      </w:r>
      <w:r w:rsidR="005713E2" w:rsidRPr="00B4576E">
        <w:rPr>
          <w:rFonts w:ascii="Arial" w:hAnsi="Arial" w:cs="Arial"/>
          <w:sz w:val="20"/>
          <w:szCs w:val="20"/>
        </w:rPr>
        <w:t xml:space="preserve"> darnos nuevas estrategias y encontrar modos precisos</w:t>
      </w:r>
      <w:r w:rsidR="00073D22" w:rsidRPr="00B4576E">
        <w:rPr>
          <w:rFonts w:ascii="Arial" w:hAnsi="Arial" w:cs="Arial"/>
          <w:sz w:val="20"/>
          <w:szCs w:val="20"/>
        </w:rPr>
        <w:t xml:space="preserve"> de incidir en tiempos  más adversos que los usuales para seguir reclamando por más cuestiones que nos atraviesan; nos queda</w:t>
      </w:r>
      <w:r w:rsidR="00C83F9A" w:rsidRPr="00B4576E">
        <w:rPr>
          <w:rFonts w:ascii="Arial" w:hAnsi="Arial" w:cs="Arial"/>
          <w:sz w:val="20"/>
          <w:szCs w:val="20"/>
        </w:rPr>
        <w:t xml:space="preserve"> como feministas militantes </w:t>
      </w:r>
      <w:r w:rsidR="00073D22" w:rsidRPr="00B4576E">
        <w:rPr>
          <w:rFonts w:ascii="Arial" w:hAnsi="Arial" w:cs="Arial"/>
          <w:sz w:val="20"/>
          <w:szCs w:val="20"/>
        </w:rPr>
        <w:t>un largo camino, pero sabemos que vamos por la despenalización del aborto,</w:t>
      </w:r>
      <w:r w:rsidR="00972B44" w:rsidRPr="00B4576E">
        <w:rPr>
          <w:rFonts w:ascii="Arial" w:hAnsi="Arial" w:cs="Arial"/>
          <w:sz w:val="20"/>
          <w:szCs w:val="20"/>
        </w:rPr>
        <w:t xml:space="preserve"> por la real equidad -corresponsabilidad- en las instancias de </w:t>
      </w:r>
      <w:r w:rsidR="00073D22" w:rsidRPr="00B4576E">
        <w:rPr>
          <w:rFonts w:ascii="Arial" w:hAnsi="Arial" w:cs="Arial"/>
          <w:sz w:val="20"/>
          <w:szCs w:val="20"/>
        </w:rPr>
        <w:t xml:space="preserve">cuidado familiar/doméstico, </w:t>
      </w:r>
      <w:r w:rsidR="00972B44" w:rsidRPr="00B4576E">
        <w:rPr>
          <w:rFonts w:ascii="Arial" w:hAnsi="Arial" w:cs="Arial"/>
          <w:sz w:val="20"/>
          <w:szCs w:val="20"/>
        </w:rPr>
        <w:t>por la aceptación de las familias e</w:t>
      </w:r>
      <w:r w:rsidR="00C83F9A" w:rsidRPr="00B4576E">
        <w:rPr>
          <w:rFonts w:ascii="Arial" w:hAnsi="Arial" w:cs="Arial"/>
          <w:sz w:val="20"/>
          <w:szCs w:val="20"/>
        </w:rPr>
        <w:t xml:space="preserve"> identidades diversas,</w:t>
      </w:r>
      <w:r w:rsidR="00972B44" w:rsidRPr="00B4576E">
        <w:rPr>
          <w:rFonts w:ascii="Arial" w:hAnsi="Arial" w:cs="Arial"/>
          <w:sz w:val="20"/>
          <w:szCs w:val="20"/>
        </w:rPr>
        <w:t xml:space="preserve"> por una política integral y transversal de salud sexual</w:t>
      </w:r>
      <w:r w:rsidR="00073D22" w:rsidRPr="00B4576E">
        <w:rPr>
          <w:rFonts w:ascii="Arial" w:hAnsi="Arial" w:cs="Arial"/>
          <w:sz w:val="20"/>
          <w:szCs w:val="20"/>
        </w:rPr>
        <w:t xml:space="preserve"> y procreación responsable, </w:t>
      </w:r>
      <w:r w:rsidR="00972B44" w:rsidRPr="00B4576E">
        <w:rPr>
          <w:rFonts w:ascii="Arial" w:hAnsi="Arial" w:cs="Arial"/>
          <w:sz w:val="20"/>
          <w:szCs w:val="20"/>
        </w:rPr>
        <w:t>po</w:t>
      </w:r>
      <w:r w:rsidR="00073D22" w:rsidRPr="00B4576E">
        <w:rPr>
          <w:rFonts w:ascii="Arial" w:hAnsi="Arial" w:cs="Arial"/>
          <w:sz w:val="20"/>
          <w:szCs w:val="20"/>
        </w:rPr>
        <w:t>r educación sexual integral,</w:t>
      </w:r>
      <w:r w:rsidR="00972B44" w:rsidRPr="00B4576E">
        <w:rPr>
          <w:rFonts w:ascii="Arial" w:hAnsi="Arial" w:cs="Arial"/>
          <w:sz w:val="20"/>
          <w:szCs w:val="20"/>
        </w:rPr>
        <w:t xml:space="preserve"> por la </w:t>
      </w:r>
      <w:proofErr w:type="spellStart"/>
      <w:r w:rsidR="00972B44" w:rsidRPr="00B4576E">
        <w:rPr>
          <w:rFonts w:ascii="Arial" w:hAnsi="Arial" w:cs="Arial"/>
          <w:sz w:val="20"/>
          <w:szCs w:val="20"/>
        </w:rPr>
        <w:t>visibilización</w:t>
      </w:r>
      <w:proofErr w:type="spellEnd"/>
      <w:r w:rsidR="00972B44" w:rsidRPr="00B4576E">
        <w:rPr>
          <w:rFonts w:ascii="Arial" w:hAnsi="Arial" w:cs="Arial"/>
          <w:sz w:val="20"/>
          <w:szCs w:val="20"/>
        </w:rPr>
        <w:t xml:space="preserve"> de las situaciones de violencia y </w:t>
      </w:r>
      <w:proofErr w:type="spellStart"/>
      <w:r w:rsidR="00972B44" w:rsidRPr="00B4576E">
        <w:rPr>
          <w:rFonts w:ascii="Arial" w:hAnsi="Arial" w:cs="Arial"/>
          <w:sz w:val="20"/>
          <w:szCs w:val="20"/>
        </w:rPr>
        <w:t>femicidio</w:t>
      </w:r>
      <w:r w:rsidR="00073D22" w:rsidRPr="00B4576E">
        <w:rPr>
          <w:rFonts w:ascii="Arial" w:hAnsi="Arial" w:cs="Arial"/>
          <w:sz w:val="20"/>
          <w:szCs w:val="20"/>
        </w:rPr>
        <w:t>s</w:t>
      </w:r>
      <w:proofErr w:type="spellEnd"/>
      <w:r w:rsidR="00972B44" w:rsidRPr="00B4576E">
        <w:rPr>
          <w:rFonts w:ascii="Arial" w:hAnsi="Arial" w:cs="Arial"/>
          <w:sz w:val="20"/>
          <w:szCs w:val="20"/>
        </w:rPr>
        <w:t xml:space="preserve"> a las que estamos expuestas por el sólo hecho de ser mujeres.</w:t>
      </w:r>
    </w:p>
    <w:p w:rsidR="001E1561" w:rsidRPr="00A96C46" w:rsidRDefault="00972B44" w:rsidP="00A96C46">
      <w:pPr>
        <w:widowControl w:val="0"/>
        <w:autoSpaceDE w:val="0"/>
        <w:autoSpaceDN w:val="0"/>
        <w:adjustRightInd w:val="0"/>
        <w:spacing w:line="360" w:lineRule="auto"/>
        <w:jc w:val="both"/>
        <w:rPr>
          <w:rFonts w:ascii="Arial" w:hAnsi="Arial" w:cs="Arial"/>
          <w:sz w:val="20"/>
          <w:szCs w:val="20"/>
        </w:rPr>
      </w:pPr>
      <w:r w:rsidRPr="00A96C46">
        <w:rPr>
          <w:rFonts w:ascii="Arial" w:hAnsi="Arial" w:cs="Arial"/>
          <w:sz w:val="20"/>
          <w:szCs w:val="20"/>
        </w:rPr>
        <w:t xml:space="preserve"> </w:t>
      </w:r>
    </w:p>
    <w:p w:rsidR="001E1561" w:rsidRPr="00A96C46" w:rsidRDefault="00C3742C" w:rsidP="00A96C46">
      <w:pPr>
        <w:pStyle w:val="yiv8185599035msonormal"/>
        <w:spacing w:before="0" w:beforeAutospacing="0" w:after="0" w:afterAutospacing="0" w:line="360" w:lineRule="auto"/>
        <w:jc w:val="both"/>
        <w:rPr>
          <w:rFonts w:ascii="Arial" w:hAnsi="Arial" w:cs="Arial"/>
          <w:b/>
          <w:sz w:val="20"/>
          <w:szCs w:val="20"/>
        </w:rPr>
      </w:pPr>
      <w:r w:rsidRPr="00A96C46">
        <w:rPr>
          <w:rFonts w:ascii="Arial" w:hAnsi="Arial" w:cs="Arial"/>
          <w:b/>
          <w:sz w:val="20"/>
          <w:szCs w:val="20"/>
        </w:rPr>
        <w:t>Referencias</w:t>
      </w:r>
      <w:r w:rsidR="00D02E49" w:rsidRPr="00A96C46">
        <w:rPr>
          <w:rFonts w:ascii="Arial" w:hAnsi="Arial" w:cs="Arial"/>
          <w:b/>
          <w:sz w:val="20"/>
          <w:szCs w:val="20"/>
        </w:rPr>
        <w:t xml:space="preserve"> bibliográficas</w:t>
      </w:r>
    </w:p>
    <w:p w:rsidR="003151BC" w:rsidRPr="00A96C46" w:rsidRDefault="003151BC" w:rsidP="00A96C46">
      <w:pPr>
        <w:pStyle w:val="yiv8185599035msonormal"/>
        <w:spacing w:before="0" w:beforeAutospacing="0" w:after="0" w:afterAutospacing="0" w:line="360" w:lineRule="auto"/>
        <w:jc w:val="both"/>
        <w:rPr>
          <w:rFonts w:ascii="Arial" w:hAnsi="Arial" w:cs="Arial"/>
          <w:b/>
          <w:sz w:val="20"/>
          <w:szCs w:val="20"/>
        </w:rPr>
      </w:pPr>
    </w:p>
    <w:p w:rsidR="00B24867" w:rsidRPr="00A96C46" w:rsidRDefault="00B24867" w:rsidP="00A96C46">
      <w:pPr>
        <w:widowControl w:val="0"/>
        <w:autoSpaceDE w:val="0"/>
        <w:autoSpaceDN w:val="0"/>
        <w:adjustRightInd w:val="0"/>
        <w:spacing w:line="360" w:lineRule="auto"/>
        <w:ind w:left="284" w:hanging="284"/>
        <w:jc w:val="both"/>
        <w:rPr>
          <w:rFonts w:ascii="Arial" w:hAnsi="Arial" w:cs="Arial"/>
          <w:sz w:val="20"/>
          <w:szCs w:val="20"/>
        </w:rPr>
      </w:pPr>
      <w:proofErr w:type="spellStart"/>
      <w:r w:rsidRPr="00A96C46">
        <w:rPr>
          <w:rFonts w:ascii="Arial" w:hAnsi="Arial" w:cs="Arial"/>
          <w:sz w:val="20"/>
          <w:szCs w:val="20"/>
        </w:rPr>
        <w:t>Alemany</w:t>
      </w:r>
      <w:proofErr w:type="spellEnd"/>
      <w:r w:rsidRPr="00A96C46">
        <w:rPr>
          <w:rFonts w:ascii="Arial" w:hAnsi="Arial" w:cs="Arial"/>
          <w:sz w:val="20"/>
          <w:szCs w:val="20"/>
        </w:rPr>
        <w:t xml:space="preserve">, C. (2002). Violencias. En: </w:t>
      </w:r>
      <w:proofErr w:type="spellStart"/>
      <w:r w:rsidRPr="00A96C46">
        <w:rPr>
          <w:rFonts w:ascii="Arial" w:hAnsi="Arial" w:cs="Arial"/>
          <w:sz w:val="20"/>
          <w:szCs w:val="20"/>
        </w:rPr>
        <w:t>Hirata</w:t>
      </w:r>
      <w:proofErr w:type="spellEnd"/>
      <w:r w:rsidRPr="00A96C46">
        <w:rPr>
          <w:rFonts w:ascii="Arial" w:hAnsi="Arial" w:cs="Arial"/>
          <w:sz w:val="20"/>
          <w:szCs w:val="20"/>
        </w:rPr>
        <w:t xml:space="preserve">, H; </w:t>
      </w:r>
      <w:proofErr w:type="spellStart"/>
      <w:r w:rsidRPr="00A96C46">
        <w:rPr>
          <w:rFonts w:ascii="Arial" w:hAnsi="Arial" w:cs="Arial"/>
          <w:sz w:val="20"/>
          <w:szCs w:val="20"/>
        </w:rPr>
        <w:t>Laborie</w:t>
      </w:r>
      <w:proofErr w:type="spellEnd"/>
      <w:r w:rsidRPr="00A96C46">
        <w:rPr>
          <w:rFonts w:ascii="Arial" w:hAnsi="Arial" w:cs="Arial"/>
          <w:sz w:val="20"/>
          <w:szCs w:val="20"/>
        </w:rPr>
        <w:t xml:space="preserve">, F; Le </w:t>
      </w:r>
      <w:proofErr w:type="spellStart"/>
      <w:r w:rsidRPr="00A96C46">
        <w:rPr>
          <w:rFonts w:ascii="Arial" w:hAnsi="Arial" w:cs="Arial"/>
          <w:sz w:val="20"/>
          <w:szCs w:val="20"/>
        </w:rPr>
        <w:t>Doaré</w:t>
      </w:r>
      <w:proofErr w:type="spellEnd"/>
      <w:r w:rsidRPr="00A96C46">
        <w:rPr>
          <w:rFonts w:ascii="Arial" w:hAnsi="Arial" w:cs="Arial"/>
          <w:sz w:val="20"/>
          <w:szCs w:val="20"/>
        </w:rPr>
        <w:t xml:space="preserve">, H y </w:t>
      </w:r>
      <w:proofErr w:type="spellStart"/>
      <w:r w:rsidRPr="00A96C46">
        <w:rPr>
          <w:rFonts w:ascii="Arial" w:hAnsi="Arial" w:cs="Arial"/>
          <w:sz w:val="20"/>
          <w:szCs w:val="20"/>
        </w:rPr>
        <w:t>Senotier</w:t>
      </w:r>
      <w:proofErr w:type="spellEnd"/>
      <w:r w:rsidRPr="00A96C46">
        <w:rPr>
          <w:rFonts w:ascii="Arial" w:hAnsi="Arial" w:cs="Arial"/>
          <w:sz w:val="20"/>
          <w:szCs w:val="20"/>
        </w:rPr>
        <w:t>, D. (</w:t>
      </w:r>
      <w:proofErr w:type="spellStart"/>
      <w:r w:rsidRPr="00A96C46">
        <w:rPr>
          <w:rFonts w:ascii="Arial" w:hAnsi="Arial" w:cs="Arial"/>
          <w:sz w:val="20"/>
          <w:szCs w:val="20"/>
        </w:rPr>
        <w:t>Coords</w:t>
      </w:r>
      <w:proofErr w:type="spellEnd"/>
      <w:r w:rsidRPr="00A96C46">
        <w:rPr>
          <w:rFonts w:ascii="Arial" w:hAnsi="Arial" w:cs="Arial"/>
          <w:sz w:val="20"/>
          <w:szCs w:val="20"/>
        </w:rPr>
        <w:t xml:space="preserve">.). </w:t>
      </w:r>
      <w:r w:rsidRPr="00A96C46">
        <w:rPr>
          <w:rFonts w:ascii="Arial" w:hAnsi="Arial" w:cs="Arial"/>
          <w:i/>
          <w:iCs/>
          <w:sz w:val="20"/>
          <w:szCs w:val="20"/>
        </w:rPr>
        <w:t xml:space="preserve">Diccionario Crítico del Feminismo. </w:t>
      </w:r>
      <w:r w:rsidRPr="00A96C46">
        <w:rPr>
          <w:rFonts w:ascii="Arial" w:hAnsi="Arial" w:cs="Arial"/>
          <w:iCs/>
          <w:sz w:val="20"/>
          <w:szCs w:val="20"/>
        </w:rPr>
        <w:t xml:space="preserve">Madrid: </w:t>
      </w:r>
      <w:r w:rsidRPr="00A96C46">
        <w:rPr>
          <w:rFonts w:ascii="Arial" w:hAnsi="Arial" w:cs="Arial"/>
          <w:sz w:val="20"/>
          <w:szCs w:val="20"/>
        </w:rPr>
        <w:t>Síntesis.</w:t>
      </w:r>
    </w:p>
    <w:p w:rsidR="00B24867" w:rsidRPr="00A96C46" w:rsidRDefault="00B24867" w:rsidP="00A96C46">
      <w:pPr>
        <w:widowControl w:val="0"/>
        <w:autoSpaceDE w:val="0"/>
        <w:autoSpaceDN w:val="0"/>
        <w:adjustRightInd w:val="0"/>
        <w:spacing w:line="360" w:lineRule="auto"/>
        <w:ind w:left="284" w:hanging="284"/>
        <w:jc w:val="both"/>
        <w:rPr>
          <w:rFonts w:ascii="Arial" w:hAnsi="Arial" w:cs="Arial"/>
          <w:sz w:val="20"/>
          <w:szCs w:val="20"/>
        </w:rPr>
      </w:pPr>
      <w:proofErr w:type="spellStart"/>
      <w:r w:rsidRPr="00A96C46">
        <w:rPr>
          <w:rFonts w:ascii="Arial" w:hAnsi="Arial" w:cs="Arial"/>
          <w:sz w:val="20"/>
          <w:szCs w:val="20"/>
        </w:rPr>
        <w:t>Aruguete</w:t>
      </w:r>
      <w:proofErr w:type="spellEnd"/>
      <w:r w:rsidRPr="00A96C46">
        <w:rPr>
          <w:rFonts w:ascii="Arial" w:hAnsi="Arial" w:cs="Arial"/>
          <w:sz w:val="20"/>
          <w:szCs w:val="20"/>
        </w:rPr>
        <w:t xml:space="preserve">, N. (2015). </w:t>
      </w:r>
      <w:r w:rsidRPr="00A96C46">
        <w:rPr>
          <w:rFonts w:ascii="Arial" w:hAnsi="Arial" w:cs="Arial"/>
          <w:i/>
          <w:sz w:val="20"/>
          <w:szCs w:val="20"/>
        </w:rPr>
        <w:t>El poder de la agenda.</w:t>
      </w:r>
      <w:r w:rsidRPr="00A96C46">
        <w:rPr>
          <w:rFonts w:ascii="Arial" w:hAnsi="Arial" w:cs="Arial"/>
          <w:sz w:val="20"/>
          <w:szCs w:val="20"/>
        </w:rPr>
        <w:t xml:space="preserve"> Ciudad Autónoma de Buenos Aires: </w:t>
      </w:r>
      <w:proofErr w:type="spellStart"/>
      <w:r w:rsidRPr="00A96C46">
        <w:rPr>
          <w:rFonts w:ascii="Arial" w:hAnsi="Arial" w:cs="Arial"/>
          <w:sz w:val="20"/>
          <w:szCs w:val="20"/>
        </w:rPr>
        <w:t>Biblos</w:t>
      </w:r>
      <w:proofErr w:type="spellEnd"/>
      <w:r w:rsidRPr="00A96C46">
        <w:rPr>
          <w:rFonts w:ascii="Arial" w:hAnsi="Arial" w:cs="Arial"/>
          <w:sz w:val="20"/>
          <w:szCs w:val="20"/>
        </w:rPr>
        <w:t>.</w:t>
      </w:r>
    </w:p>
    <w:p w:rsidR="00233FFC" w:rsidRPr="00A96C46" w:rsidRDefault="00233FFC" w:rsidP="00A96C46">
      <w:pPr>
        <w:widowControl w:val="0"/>
        <w:autoSpaceDE w:val="0"/>
        <w:autoSpaceDN w:val="0"/>
        <w:adjustRightInd w:val="0"/>
        <w:spacing w:line="360" w:lineRule="auto"/>
        <w:ind w:left="284" w:hanging="284"/>
        <w:jc w:val="both"/>
        <w:rPr>
          <w:rFonts w:ascii="Arial" w:hAnsi="Arial" w:cs="Arial"/>
          <w:sz w:val="20"/>
          <w:szCs w:val="20"/>
        </w:rPr>
      </w:pPr>
      <w:proofErr w:type="spellStart"/>
      <w:r w:rsidRPr="00A96C46">
        <w:rPr>
          <w:rFonts w:ascii="Arial" w:hAnsi="Arial" w:cs="Arial"/>
          <w:sz w:val="20"/>
          <w:szCs w:val="20"/>
        </w:rPr>
        <w:t>Castel</w:t>
      </w:r>
      <w:proofErr w:type="spellEnd"/>
      <w:r w:rsidR="003151BC" w:rsidRPr="00A96C46">
        <w:rPr>
          <w:rFonts w:ascii="Arial" w:hAnsi="Arial" w:cs="Arial"/>
          <w:sz w:val="20"/>
          <w:szCs w:val="20"/>
        </w:rPr>
        <w:t>, R (2002). Las metamorfosis de la cuestión social. Barcelona: Paidós.</w:t>
      </w:r>
    </w:p>
    <w:p w:rsidR="007A1FB3" w:rsidRPr="00A96C46" w:rsidRDefault="007A1FB3" w:rsidP="00A96C46">
      <w:pPr>
        <w:widowControl w:val="0"/>
        <w:autoSpaceDE w:val="0"/>
        <w:autoSpaceDN w:val="0"/>
        <w:adjustRightInd w:val="0"/>
        <w:spacing w:line="360" w:lineRule="auto"/>
        <w:ind w:left="284" w:hanging="284"/>
        <w:jc w:val="both"/>
        <w:rPr>
          <w:rFonts w:ascii="Arial" w:hAnsi="Arial" w:cs="Arial"/>
          <w:sz w:val="20"/>
          <w:szCs w:val="20"/>
        </w:rPr>
      </w:pPr>
      <w:r w:rsidRPr="00A96C46">
        <w:rPr>
          <w:rFonts w:ascii="Arial" w:hAnsi="Arial" w:cs="Arial"/>
          <w:sz w:val="20"/>
          <w:szCs w:val="20"/>
        </w:rPr>
        <w:t>Congreso de la Nación Argentina (2018) Ley 27.431. Presupuesto. Recuperado de https://www.boletinoficial.gob.ar/#!DetalleNorma/176942/20180102</w:t>
      </w:r>
    </w:p>
    <w:p w:rsidR="00064D60" w:rsidRPr="00A96C46" w:rsidRDefault="00064D60" w:rsidP="00A96C46">
      <w:pPr>
        <w:shd w:val="clear" w:color="auto" w:fill="FFFFFF"/>
        <w:spacing w:line="360" w:lineRule="auto"/>
        <w:ind w:left="284" w:hanging="284"/>
        <w:jc w:val="both"/>
        <w:rPr>
          <w:rFonts w:ascii="Arial" w:eastAsia="Times New Roman" w:hAnsi="Arial" w:cs="Arial"/>
          <w:sz w:val="20"/>
          <w:szCs w:val="20"/>
          <w:lang w:eastAsia="es-AR"/>
        </w:rPr>
      </w:pPr>
      <w:r w:rsidRPr="00A96C46">
        <w:rPr>
          <w:rFonts w:ascii="Arial" w:hAnsi="Arial" w:cs="Arial"/>
          <w:sz w:val="20"/>
          <w:szCs w:val="20"/>
        </w:rPr>
        <w:t>ELA, CAREF, MEI y Fundación Siglo 2 (2017) Carta sobre presupuesto 2018. Recuperado de http://acij.org.ar/wp-content/uploads/2017/10/Carta-sobre-presupuesto-2018.pdf</w:t>
      </w:r>
    </w:p>
    <w:p w:rsidR="007A1FB3" w:rsidRPr="00A96C46" w:rsidRDefault="00B24867" w:rsidP="00A96C46">
      <w:pPr>
        <w:widowControl w:val="0"/>
        <w:autoSpaceDE w:val="0"/>
        <w:autoSpaceDN w:val="0"/>
        <w:adjustRightInd w:val="0"/>
        <w:spacing w:line="360" w:lineRule="auto"/>
        <w:ind w:left="284" w:hanging="284"/>
        <w:jc w:val="both"/>
        <w:rPr>
          <w:rFonts w:ascii="Arial" w:hAnsi="Arial" w:cs="Arial"/>
          <w:sz w:val="20"/>
          <w:szCs w:val="20"/>
        </w:rPr>
      </w:pPr>
      <w:r w:rsidRPr="00A96C46">
        <w:rPr>
          <w:rFonts w:ascii="Arial" w:hAnsi="Arial" w:cs="Arial"/>
          <w:sz w:val="20"/>
          <w:szCs w:val="20"/>
        </w:rPr>
        <w:t xml:space="preserve">Elder, C y </w:t>
      </w:r>
      <w:proofErr w:type="spellStart"/>
      <w:r w:rsidR="0002735B" w:rsidRPr="00A96C46">
        <w:rPr>
          <w:rFonts w:ascii="Arial" w:hAnsi="Arial" w:cs="Arial"/>
          <w:sz w:val="20"/>
          <w:szCs w:val="20"/>
        </w:rPr>
        <w:t>Cobb</w:t>
      </w:r>
      <w:proofErr w:type="spellEnd"/>
      <w:r w:rsidR="0002735B" w:rsidRPr="00A96C46">
        <w:rPr>
          <w:rFonts w:ascii="Arial" w:hAnsi="Arial" w:cs="Arial"/>
          <w:sz w:val="20"/>
          <w:szCs w:val="20"/>
        </w:rPr>
        <w:t>, R</w:t>
      </w:r>
      <w:r w:rsidRPr="00A96C46">
        <w:rPr>
          <w:rFonts w:ascii="Arial" w:hAnsi="Arial" w:cs="Arial"/>
          <w:sz w:val="20"/>
          <w:szCs w:val="20"/>
        </w:rPr>
        <w:t xml:space="preserve">. (1993) Formación de la agenda, el caso de la policía de los ancianos. En: Aguilar Villanueva, L. </w:t>
      </w:r>
      <w:r w:rsidRPr="00A96C46">
        <w:rPr>
          <w:rFonts w:ascii="Arial" w:hAnsi="Arial" w:cs="Arial"/>
          <w:i/>
          <w:iCs/>
          <w:sz w:val="20"/>
          <w:szCs w:val="20"/>
        </w:rPr>
        <w:t xml:space="preserve"> Antología de las políticas públicas, problemas públicos y agenda de gobierno. </w:t>
      </w:r>
      <w:r w:rsidRPr="00A96C46">
        <w:rPr>
          <w:rFonts w:ascii="Arial" w:hAnsi="Arial" w:cs="Arial"/>
          <w:sz w:val="20"/>
          <w:szCs w:val="20"/>
        </w:rPr>
        <w:t xml:space="preserve">3. DF, México: Porrúa Editor. </w:t>
      </w:r>
    </w:p>
    <w:p w:rsidR="001B3EFF" w:rsidRPr="00A96C46" w:rsidRDefault="00FC1E1C" w:rsidP="00A96C46">
      <w:pPr>
        <w:shd w:val="clear" w:color="auto" w:fill="FFFFFF"/>
        <w:spacing w:line="360" w:lineRule="auto"/>
        <w:ind w:left="284" w:hanging="284"/>
        <w:jc w:val="both"/>
        <w:rPr>
          <w:rFonts w:ascii="Arial" w:eastAsia="Times New Roman" w:hAnsi="Arial" w:cs="Arial"/>
          <w:sz w:val="20"/>
          <w:szCs w:val="20"/>
          <w:lang w:eastAsia="es-AR"/>
        </w:rPr>
      </w:pPr>
      <w:r w:rsidRPr="00A96C46">
        <w:rPr>
          <w:rFonts w:ascii="Arial" w:eastAsia="Times New Roman" w:hAnsi="Arial" w:cs="Arial"/>
          <w:sz w:val="20"/>
          <w:szCs w:val="20"/>
          <w:lang w:eastAsia="es-AR"/>
        </w:rPr>
        <w:t xml:space="preserve">Godoy, L. (2004). </w:t>
      </w:r>
      <w:r w:rsidR="001B3EFF" w:rsidRPr="00A96C46">
        <w:rPr>
          <w:rFonts w:ascii="Arial" w:eastAsia="Times New Roman" w:hAnsi="Arial" w:cs="Arial"/>
          <w:sz w:val="20"/>
          <w:szCs w:val="20"/>
          <w:lang w:eastAsia="es-AR"/>
        </w:rPr>
        <w:t>Entender la pobreza</w:t>
      </w:r>
      <w:r w:rsidRPr="00A96C46">
        <w:rPr>
          <w:rFonts w:ascii="Arial" w:eastAsia="Times New Roman" w:hAnsi="Arial" w:cs="Arial"/>
          <w:sz w:val="20"/>
          <w:szCs w:val="20"/>
          <w:lang w:eastAsia="es-AR"/>
        </w:rPr>
        <w:t xml:space="preserve"> desde la perspectiva de género. </w:t>
      </w:r>
      <w:r w:rsidR="001B3EFF" w:rsidRPr="00A96C46">
        <w:rPr>
          <w:rFonts w:ascii="Arial" w:eastAsia="Times New Roman" w:hAnsi="Arial" w:cs="Arial"/>
          <w:i/>
          <w:sz w:val="20"/>
          <w:szCs w:val="20"/>
          <w:lang w:eastAsia="es-AR"/>
        </w:rPr>
        <w:t>Serie Mujer y De</w:t>
      </w:r>
      <w:r w:rsidRPr="00A96C46">
        <w:rPr>
          <w:rFonts w:ascii="Arial" w:eastAsia="Times New Roman" w:hAnsi="Arial" w:cs="Arial"/>
          <w:i/>
          <w:sz w:val="20"/>
          <w:szCs w:val="20"/>
          <w:lang w:eastAsia="es-AR"/>
        </w:rPr>
        <w:t>sarrollo, 52</w:t>
      </w:r>
      <w:r w:rsidRPr="00A96C46">
        <w:rPr>
          <w:rFonts w:ascii="Arial" w:eastAsia="Times New Roman" w:hAnsi="Arial" w:cs="Arial"/>
          <w:sz w:val="20"/>
          <w:szCs w:val="20"/>
          <w:lang w:eastAsia="es-AR"/>
        </w:rPr>
        <w:t>. Chile: CEPAL-UNIFEM</w:t>
      </w:r>
      <w:r w:rsidR="001B3EFF" w:rsidRPr="00A96C46">
        <w:rPr>
          <w:rFonts w:ascii="Arial" w:eastAsia="Times New Roman" w:hAnsi="Arial" w:cs="Arial"/>
          <w:sz w:val="20"/>
          <w:szCs w:val="20"/>
          <w:lang w:eastAsia="es-AR"/>
        </w:rPr>
        <w:t>.</w:t>
      </w:r>
    </w:p>
    <w:p w:rsidR="00C37539" w:rsidRPr="00A96C46" w:rsidRDefault="00C37539" w:rsidP="00A96C46">
      <w:pPr>
        <w:shd w:val="clear" w:color="auto" w:fill="FFFFFF"/>
        <w:spacing w:line="360" w:lineRule="auto"/>
        <w:ind w:left="284" w:hanging="284"/>
        <w:jc w:val="both"/>
        <w:rPr>
          <w:rFonts w:ascii="Arial" w:eastAsia="Times New Roman" w:hAnsi="Arial" w:cs="Arial"/>
          <w:sz w:val="20"/>
          <w:szCs w:val="20"/>
          <w:lang w:eastAsia="es-AR"/>
        </w:rPr>
      </w:pPr>
      <w:r w:rsidRPr="00A96C46">
        <w:rPr>
          <w:rFonts w:ascii="Arial" w:eastAsia="Times New Roman" w:hAnsi="Arial" w:cs="Arial"/>
          <w:sz w:val="20"/>
          <w:szCs w:val="20"/>
          <w:lang w:eastAsia="es-AR"/>
        </w:rPr>
        <w:t>Honorable Concejo Deliberante de Olavarría (2015) Ordenanza 3910. Recuperado de http://186.0.181.253:8081/upload/boletines/noviembre%202015.pdf</w:t>
      </w:r>
    </w:p>
    <w:p w:rsidR="00B24867" w:rsidRPr="00A96C46" w:rsidRDefault="00B24867" w:rsidP="00A96C46">
      <w:pPr>
        <w:widowControl w:val="0"/>
        <w:autoSpaceDE w:val="0"/>
        <w:autoSpaceDN w:val="0"/>
        <w:adjustRightInd w:val="0"/>
        <w:spacing w:line="360" w:lineRule="auto"/>
        <w:ind w:left="284" w:hanging="284"/>
        <w:jc w:val="both"/>
        <w:rPr>
          <w:rFonts w:ascii="Arial" w:hAnsi="Arial" w:cs="Arial"/>
          <w:sz w:val="20"/>
          <w:szCs w:val="20"/>
        </w:rPr>
      </w:pPr>
      <w:proofErr w:type="spellStart"/>
      <w:r w:rsidRPr="00A96C46">
        <w:rPr>
          <w:rFonts w:ascii="Arial" w:hAnsi="Arial" w:cs="Arial"/>
          <w:sz w:val="20"/>
          <w:szCs w:val="20"/>
        </w:rPr>
        <w:t>Ingaramo</w:t>
      </w:r>
      <w:proofErr w:type="spellEnd"/>
      <w:r w:rsidRPr="00A96C46">
        <w:rPr>
          <w:rFonts w:ascii="Arial" w:hAnsi="Arial" w:cs="Arial"/>
          <w:sz w:val="20"/>
          <w:szCs w:val="20"/>
        </w:rPr>
        <w:t xml:space="preserve">, M. (2013). </w:t>
      </w:r>
      <w:r w:rsidRPr="00A96C46">
        <w:rPr>
          <w:rFonts w:ascii="Arial" w:hAnsi="Arial" w:cs="Arial"/>
          <w:i/>
          <w:sz w:val="20"/>
          <w:szCs w:val="20"/>
        </w:rPr>
        <w:t>Los desafíos de la perspectiva de género en la definición de la agenda gubernamental</w:t>
      </w:r>
      <w:r w:rsidRPr="00A96C46">
        <w:rPr>
          <w:rFonts w:ascii="Arial" w:hAnsi="Arial" w:cs="Arial"/>
          <w:sz w:val="20"/>
          <w:szCs w:val="20"/>
        </w:rPr>
        <w:t xml:space="preserve">. </w:t>
      </w:r>
      <w:r w:rsidRPr="00A96C46">
        <w:rPr>
          <w:rFonts w:ascii="Arial" w:hAnsi="Arial" w:cs="Arial"/>
          <w:i/>
          <w:iCs/>
          <w:sz w:val="20"/>
          <w:szCs w:val="20"/>
        </w:rPr>
        <w:t>Revista Cátedra Paralela</w:t>
      </w:r>
      <w:r w:rsidRPr="00A96C46">
        <w:rPr>
          <w:rFonts w:ascii="Arial" w:hAnsi="Arial" w:cs="Arial"/>
          <w:sz w:val="20"/>
          <w:szCs w:val="20"/>
        </w:rPr>
        <w:t>, 10. U N Rosario.</w:t>
      </w:r>
    </w:p>
    <w:p w:rsidR="007A1FB3" w:rsidRPr="00A96C46" w:rsidRDefault="007A1FB3" w:rsidP="00A96C46">
      <w:pPr>
        <w:widowControl w:val="0"/>
        <w:autoSpaceDE w:val="0"/>
        <w:autoSpaceDN w:val="0"/>
        <w:adjustRightInd w:val="0"/>
        <w:spacing w:line="360" w:lineRule="auto"/>
        <w:ind w:left="284" w:hanging="284"/>
        <w:jc w:val="both"/>
        <w:rPr>
          <w:rFonts w:ascii="Arial" w:hAnsi="Arial" w:cs="Arial"/>
          <w:sz w:val="20"/>
          <w:szCs w:val="20"/>
        </w:rPr>
      </w:pPr>
      <w:r w:rsidRPr="00A96C46">
        <w:rPr>
          <w:rFonts w:ascii="Arial" w:hAnsi="Arial" w:cs="Arial"/>
          <w:sz w:val="20"/>
          <w:szCs w:val="20"/>
        </w:rPr>
        <w:t>Instituto Nacional de las Mujeres</w:t>
      </w:r>
      <w:r w:rsidR="00296975" w:rsidRPr="00A96C46">
        <w:rPr>
          <w:rFonts w:ascii="Arial" w:hAnsi="Arial" w:cs="Arial"/>
          <w:sz w:val="20"/>
          <w:szCs w:val="20"/>
        </w:rPr>
        <w:t xml:space="preserve"> (2016). Plan Nacional de Acción para la Prevención, Asistencia y Erradicación de la Violencia contra las Mujeres (2017-2019). Recuperado de http://www.cnm.gob.ar/pnacerrviomuj.php </w:t>
      </w:r>
    </w:p>
    <w:p w:rsidR="00B24867" w:rsidRPr="00A96C46" w:rsidRDefault="00B24867" w:rsidP="00A96C46">
      <w:pPr>
        <w:pStyle w:val="Ttulo1"/>
        <w:spacing w:before="0" w:beforeAutospacing="0" w:after="0" w:afterAutospacing="0" w:line="360" w:lineRule="auto"/>
        <w:ind w:left="284" w:hanging="284"/>
        <w:jc w:val="both"/>
        <w:rPr>
          <w:rFonts w:ascii="Arial" w:hAnsi="Arial" w:cs="Arial"/>
          <w:b w:val="0"/>
          <w:sz w:val="20"/>
          <w:szCs w:val="20"/>
        </w:rPr>
      </w:pPr>
      <w:r w:rsidRPr="00A96C46">
        <w:rPr>
          <w:rFonts w:ascii="Arial" w:hAnsi="Arial" w:cs="Arial"/>
          <w:b w:val="0"/>
          <w:sz w:val="20"/>
          <w:szCs w:val="20"/>
        </w:rPr>
        <w:t xml:space="preserve">Iturralde, M. y </w:t>
      </w:r>
      <w:proofErr w:type="spellStart"/>
      <w:r w:rsidRPr="00A96C46">
        <w:rPr>
          <w:rFonts w:ascii="Arial" w:hAnsi="Arial" w:cs="Arial"/>
          <w:b w:val="0"/>
          <w:sz w:val="20"/>
          <w:szCs w:val="20"/>
        </w:rPr>
        <w:t>Perez</w:t>
      </w:r>
      <w:proofErr w:type="spellEnd"/>
      <w:r w:rsidRPr="00A96C46">
        <w:rPr>
          <w:rFonts w:ascii="Arial" w:hAnsi="Arial" w:cs="Arial"/>
          <w:b w:val="0"/>
          <w:sz w:val="20"/>
          <w:szCs w:val="20"/>
        </w:rPr>
        <w:t>, P. (2016). #Ni Una Menos en Olavarría</w:t>
      </w:r>
      <w:r w:rsidRPr="00A96C46">
        <w:rPr>
          <w:rFonts w:ascii="Arial" w:hAnsi="Arial" w:cs="Arial"/>
          <w:b w:val="0"/>
          <w:bCs w:val="0"/>
          <w:sz w:val="20"/>
          <w:szCs w:val="20"/>
        </w:rPr>
        <w:t xml:space="preserve">. </w:t>
      </w:r>
      <w:r w:rsidRPr="00A96C46">
        <w:rPr>
          <w:rFonts w:ascii="Arial" w:hAnsi="Arial" w:cs="Arial"/>
          <w:b w:val="0"/>
          <w:bCs w:val="0"/>
          <w:i/>
          <w:sz w:val="20"/>
          <w:szCs w:val="20"/>
        </w:rPr>
        <w:t xml:space="preserve">Actas de </w:t>
      </w:r>
      <w:r w:rsidRPr="00A96C46">
        <w:rPr>
          <w:rFonts w:ascii="Arial" w:hAnsi="Arial" w:cs="Arial"/>
          <w:b w:val="0"/>
          <w:i/>
          <w:sz w:val="20"/>
          <w:szCs w:val="20"/>
        </w:rPr>
        <w:t>4° Jornadas CINIG de Estudios de Género y Feminismos, y 2° Congreso Internacional de Identidades</w:t>
      </w:r>
      <w:r w:rsidRPr="00A96C46">
        <w:rPr>
          <w:rFonts w:ascii="Arial" w:hAnsi="Arial" w:cs="Arial"/>
          <w:b w:val="0"/>
          <w:sz w:val="20"/>
          <w:szCs w:val="20"/>
        </w:rPr>
        <w:t xml:space="preserve">. </w:t>
      </w:r>
      <w:r w:rsidRPr="00A96C46">
        <w:rPr>
          <w:rFonts w:ascii="Arial" w:hAnsi="Arial" w:cs="Arial"/>
          <w:b w:val="0"/>
          <w:sz w:val="20"/>
          <w:szCs w:val="20"/>
          <w:lang w:eastAsia="es-AR"/>
        </w:rPr>
        <w:t>La Plata: FAHCE-UNLP.</w:t>
      </w:r>
      <w:r w:rsidR="00A96C46" w:rsidRPr="00A96C46">
        <w:rPr>
          <w:rFonts w:ascii="Arial" w:hAnsi="Arial" w:cs="Arial"/>
          <w:b w:val="0"/>
          <w:sz w:val="20"/>
          <w:szCs w:val="20"/>
          <w:lang w:eastAsia="es-AR"/>
        </w:rPr>
        <w:t xml:space="preserve"> Recuperado de http://jornadascinig.fahce.unlp.edu.ar/iv-2016/actas/Iturralde.pdf</w:t>
      </w:r>
    </w:p>
    <w:p w:rsidR="00B24867" w:rsidRPr="00A96C46" w:rsidRDefault="00B24867" w:rsidP="00A96C46">
      <w:pPr>
        <w:spacing w:line="360" w:lineRule="auto"/>
        <w:ind w:left="284" w:hanging="284"/>
        <w:jc w:val="both"/>
        <w:rPr>
          <w:rFonts w:ascii="Arial" w:hAnsi="Arial" w:cs="Arial"/>
          <w:sz w:val="20"/>
          <w:szCs w:val="20"/>
        </w:rPr>
      </w:pPr>
      <w:proofErr w:type="spellStart"/>
      <w:r w:rsidRPr="00A96C46">
        <w:rPr>
          <w:rFonts w:ascii="Arial" w:hAnsi="Arial" w:cs="Arial"/>
          <w:sz w:val="20"/>
          <w:szCs w:val="20"/>
        </w:rPr>
        <w:lastRenderedPageBreak/>
        <w:t>Laje</w:t>
      </w:r>
      <w:proofErr w:type="spellEnd"/>
      <w:r w:rsidRPr="00A96C46">
        <w:rPr>
          <w:rFonts w:ascii="Arial" w:hAnsi="Arial" w:cs="Arial"/>
          <w:sz w:val="20"/>
          <w:szCs w:val="20"/>
        </w:rPr>
        <w:t xml:space="preserve">, M y </w:t>
      </w:r>
      <w:proofErr w:type="spellStart"/>
      <w:r w:rsidRPr="00A96C46">
        <w:rPr>
          <w:rFonts w:ascii="Arial" w:hAnsi="Arial" w:cs="Arial"/>
          <w:sz w:val="20"/>
          <w:szCs w:val="20"/>
        </w:rPr>
        <w:t>Cristini</w:t>
      </w:r>
      <w:proofErr w:type="spellEnd"/>
      <w:r w:rsidRPr="00A96C46">
        <w:rPr>
          <w:rFonts w:ascii="Arial" w:hAnsi="Arial" w:cs="Arial"/>
          <w:sz w:val="20"/>
          <w:szCs w:val="20"/>
        </w:rPr>
        <w:t xml:space="preserve">, M. (2011). La violencia de género: ¿núcleo de las políticas de familia? En: La Serna, C. (coord.) </w:t>
      </w:r>
      <w:r w:rsidRPr="00A96C46">
        <w:rPr>
          <w:rFonts w:ascii="Arial" w:hAnsi="Arial" w:cs="Arial"/>
          <w:i/>
          <w:sz w:val="20"/>
          <w:szCs w:val="20"/>
        </w:rPr>
        <w:t xml:space="preserve">La cuestión de género en las políticas locales. </w:t>
      </w:r>
      <w:r w:rsidRPr="00A96C46">
        <w:rPr>
          <w:rFonts w:ascii="Arial" w:hAnsi="Arial" w:cs="Arial"/>
          <w:sz w:val="20"/>
          <w:szCs w:val="20"/>
        </w:rPr>
        <w:t>Córdoba: CICCUS</w:t>
      </w:r>
    </w:p>
    <w:p w:rsidR="00EE5E28" w:rsidRPr="00A96C46" w:rsidRDefault="00EE5E28" w:rsidP="00A96C46">
      <w:pPr>
        <w:spacing w:line="360" w:lineRule="auto"/>
        <w:ind w:left="284" w:hanging="284"/>
        <w:jc w:val="both"/>
        <w:rPr>
          <w:rFonts w:ascii="Arial" w:hAnsi="Arial" w:cs="Arial"/>
          <w:sz w:val="20"/>
          <w:szCs w:val="20"/>
        </w:rPr>
      </w:pPr>
      <w:r w:rsidRPr="00A96C46">
        <w:rPr>
          <w:rFonts w:ascii="Arial" w:hAnsi="Arial" w:cs="Arial"/>
          <w:sz w:val="20"/>
          <w:szCs w:val="20"/>
        </w:rPr>
        <w:t>Ministerio de Educación y Deportes (2017). Informe sobre las acciones del Programa de Educación Sexual Integral. Recuperado de  https://odhbsas.files.wordpress.com/2017/12/ministerio-de-educacion.pdf</w:t>
      </w:r>
    </w:p>
    <w:p w:rsidR="00B24867" w:rsidRPr="00A96C46" w:rsidRDefault="00B24867" w:rsidP="00A96C46">
      <w:pPr>
        <w:widowControl w:val="0"/>
        <w:autoSpaceDE w:val="0"/>
        <w:autoSpaceDN w:val="0"/>
        <w:adjustRightInd w:val="0"/>
        <w:spacing w:line="360" w:lineRule="auto"/>
        <w:ind w:left="284" w:hanging="284"/>
        <w:jc w:val="both"/>
        <w:rPr>
          <w:rFonts w:ascii="Arial" w:hAnsi="Arial" w:cs="Arial"/>
          <w:sz w:val="20"/>
          <w:szCs w:val="20"/>
        </w:rPr>
      </w:pPr>
      <w:proofErr w:type="spellStart"/>
      <w:r w:rsidRPr="00A96C46">
        <w:rPr>
          <w:rFonts w:ascii="Arial" w:hAnsi="Arial" w:cs="Arial"/>
          <w:sz w:val="20"/>
          <w:szCs w:val="20"/>
        </w:rPr>
        <w:t>Oszlak</w:t>
      </w:r>
      <w:proofErr w:type="spellEnd"/>
      <w:r w:rsidRPr="00A96C46">
        <w:rPr>
          <w:rFonts w:ascii="Arial" w:hAnsi="Arial" w:cs="Arial"/>
          <w:sz w:val="20"/>
          <w:szCs w:val="20"/>
        </w:rPr>
        <w:t xml:space="preserve">, O. (2007). Políticas públicas, democracia y participación ciudadana. </w:t>
      </w:r>
      <w:r w:rsidRPr="00A96C46">
        <w:rPr>
          <w:rFonts w:ascii="Arial" w:hAnsi="Arial" w:cs="Arial"/>
          <w:i/>
          <w:iCs/>
          <w:sz w:val="20"/>
          <w:szCs w:val="20"/>
        </w:rPr>
        <w:t>Voces del Sur,</w:t>
      </w:r>
      <w:r w:rsidRPr="00A96C46">
        <w:rPr>
          <w:rFonts w:ascii="Arial" w:hAnsi="Arial" w:cs="Arial"/>
          <w:sz w:val="20"/>
          <w:szCs w:val="20"/>
        </w:rPr>
        <w:t xml:space="preserve"> Buenos Aires: Programa MERCOSUR Social y Solidario.</w:t>
      </w:r>
    </w:p>
    <w:p w:rsidR="00B24867" w:rsidRPr="00A96C46" w:rsidRDefault="00B24867" w:rsidP="00A96C46">
      <w:pPr>
        <w:spacing w:line="360" w:lineRule="auto"/>
        <w:ind w:left="284" w:hanging="284"/>
        <w:jc w:val="both"/>
        <w:rPr>
          <w:rFonts w:ascii="Arial" w:eastAsia="Times New Roman" w:hAnsi="Arial" w:cs="Arial"/>
          <w:sz w:val="20"/>
          <w:szCs w:val="20"/>
          <w:lang w:val="es-ES" w:eastAsia="es-ES"/>
        </w:rPr>
      </w:pPr>
      <w:proofErr w:type="spellStart"/>
      <w:r w:rsidRPr="00A96C46">
        <w:rPr>
          <w:rFonts w:ascii="Arial" w:eastAsia="Times New Roman" w:hAnsi="Arial" w:cs="Arial"/>
          <w:sz w:val="20"/>
          <w:szCs w:val="20"/>
          <w:lang w:val="es-ES" w:eastAsia="es-ES"/>
        </w:rPr>
        <w:t>Oszlak</w:t>
      </w:r>
      <w:proofErr w:type="spellEnd"/>
      <w:r w:rsidRPr="00A96C46">
        <w:rPr>
          <w:rFonts w:ascii="Arial" w:eastAsia="Times New Roman" w:hAnsi="Arial" w:cs="Arial"/>
          <w:sz w:val="20"/>
          <w:szCs w:val="20"/>
          <w:lang w:val="es-ES" w:eastAsia="es-ES"/>
        </w:rPr>
        <w:t>, O. y O ́</w:t>
      </w:r>
      <w:proofErr w:type="spellStart"/>
      <w:r w:rsidRPr="00A96C46">
        <w:rPr>
          <w:rFonts w:ascii="Arial" w:eastAsia="Times New Roman" w:hAnsi="Arial" w:cs="Arial"/>
          <w:sz w:val="20"/>
          <w:szCs w:val="20"/>
          <w:lang w:val="es-ES" w:eastAsia="es-ES"/>
        </w:rPr>
        <w:t>Donnell</w:t>
      </w:r>
      <w:proofErr w:type="spellEnd"/>
      <w:r w:rsidRPr="00A96C46">
        <w:rPr>
          <w:rFonts w:ascii="Arial" w:eastAsia="Times New Roman" w:hAnsi="Arial" w:cs="Arial"/>
          <w:sz w:val="20"/>
          <w:szCs w:val="20"/>
          <w:lang w:val="es-ES" w:eastAsia="es-ES"/>
        </w:rPr>
        <w:t xml:space="preserve">, G. (1976). Estado y políticas estatales en América Latina: Hacia una estrategia de una estrategia de investigación. </w:t>
      </w:r>
      <w:r w:rsidRPr="00A96C46">
        <w:rPr>
          <w:rFonts w:ascii="Arial" w:eastAsia="Times New Roman" w:hAnsi="Arial" w:cs="Arial"/>
          <w:i/>
          <w:sz w:val="20"/>
          <w:szCs w:val="20"/>
          <w:lang w:val="es-ES" w:eastAsia="es-ES"/>
        </w:rPr>
        <w:t>Centro de Estudios de Estado y Sociedad (CEDES)</w:t>
      </w:r>
      <w:r w:rsidRPr="00A96C46">
        <w:rPr>
          <w:rFonts w:ascii="Arial" w:eastAsia="Times New Roman" w:hAnsi="Arial" w:cs="Arial"/>
          <w:sz w:val="20"/>
          <w:szCs w:val="20"/>
          <w:lang w:val="es-ES" w:eastAsia="es-ES"/>
        </w:rPr>
        <w:t>, Documento G.E. 4, Buenos Aires: CLACSO</w:t>
      </w:r>
      <w:r w:rsidR="00F9050E" w:rsidRPr="00A96C46">
        <w:rPr>
          <w:rFonts w:ascii="Arial" w:eastAsia="Times New Roman" w:hAnsi="Arial" w:cs="Arial"/>
          <w:sz w:val="20"/>
          <w:szCs w:val="20"/>
          <w:lang w:val="es-ES" w:eastAsia="es-ES"/>
        </w:rPr>
        <w:t>.</w:t>
      </w:r>
    </w:p>
    <w:p w:rsidR="00F9050E" w:rsidRPr="00A96C46" w:rsidRDefault="00F9050E" w:rsidP="00A96C46">
      <w:pPr>
        <w:spacing w:line="360" w:lineRule="auto"/>
        <w:ind w:left="284" w:hanging="284"/>
        <w:jc w:val="both"/>
        <w:rPr>
          <w:rFonts w:ascii="Arial" w:eastAsia="Times New Roman" w:hAnsi="Arial" w:cs="Arial"/>
          <w:sz w:val="20"/>
          <w:szCs w:val="20"/>
          <w:lang w:val="es-ES" w:eastAsia="es-ES"/>
        </w:rPr>
      </w:pPr>
      <w:r w:rsidRPr="00A96C46">
        <w:rPr>
          <w:rFonts w:ascii="Arial" w:hAnsi="Arial" w:cs="Arial"/>
          <w:bCs/>
          <w:sz w:val="20"/>
          <w:szCs w:val="20"/>
        </w:rPr>
        <w:t xml:space="preserve">Pérez, P. (2013). Ampliación de Derechos: Ciudadanía y género en disputa. Los derechos humanos como patrimonio de la humanidad. </w:t>
      </w:r>
      <w:r w:rsidRPr="00A96C46">
        <w:rPr>
          <w:rFonts w:ascii="Arial" w:hAnsi="Arial" w:cs="Arial"/>
          <w:bCs/>
          <w:i/>
          <w:sz w:val="20"/>
          <w:szCs w:val="20"/>
        </w:rPr>
        <w:t>Revista Aura, 1</w:t>
      </w:r>
      <w:r w:rsidR="00FD71EE" w:rsidRPr="00A96C46">
        <w:rPr>
          <w:rFonts w:ascii="Arial" w:hAnsi="Arial" w:cs="Arial"/>
          <w:bCs/>
          <w:sz w:val="20"/>
          <w:szCs w:val="20"/>
        </w:rPr>
        <w:t>.</w:t>
      </w:r>
      <w:r w:rsidR="00A96C46" w:rsidRPr="00A96C46">
        <w:rPr>
          <w:rFonts w:ascii="Arial" w:hAnsi="Arial" w:cs="Arial"/>
          <w:bCs/>
          <w:sz w:val="20"/>
          <w:szCs w:val="20"/>
        </w:rPr>
        <w:t xml:space="preserve"> Recuperado de http://www.ojs.arte.unicen.edu.ar/index.php/aura/article/view/56</w:t>
      </w:r>
      <w:r w:rsidR="00FD71EE" w:rsidRPr="00A96C46">
        <w:rPr>
          <w:rFonts w:ascii="Arial" w:hAnsi="Arial" w:cs="Arial"/>
          <w:bCs/>
          <w:sz w:val="20"/>
          <w:szCs w:val="20"/>
        </w:rPr>
        <w:t>.</w:t>
      </w:r>
      <w:r w:rsidRPr="00A96C46">
        <w:rPr>
          <w:rFonts w:ascii="Arial" w:hAnsi="Arial" w:cs="Arial"/>
          <w:bCs/>
          <w:sz w:val="20"/>
          <w:szCs w:val="20"/>
        </w:rPr>
        <w:t xml:space="preserve"> </w:t>
      </w:r>
    </w:p>
    <w:p w:rsidR="00B24867" w:rsidRPr="00A96C46" w:rsidRDefault="00B24867" w:rsidP="00A96C46">
      <w:pPr>
        <w:widowControl w:val="0"/>
        <w:autoSpaceDE w:val="0"/>
        <w:autoSpaceDN w:val="0"/>
        <w:adjustRightInd w:val="0"/>
        <w:spacing w:line="360" w:lineRule="auto"/>
        <w:ind w:left="284" w:hanging="284"/>
        <w:jc w:val="both"/>
        <w:rPr>
          <w:rFonts w:ascii="Arial" w:hAnsi="Arial" w:cs="Arial"/>
          <w:sz w:val="20"/>
          <w:szCs w:val="20"/>
        </w:rPr>
      </w:pPr>
      <w:r w:rsidRPr="00A96C46">
        <w:rPr>
          <w:rFonts w:ascii="Arial" w:hAnsi="Arial" w:cs="Arial"/>
          <w:bCs/>
          <w:sz w:val="20"/>
          <w:szCs w:val="20"/>
        </w:rPr>
        <w:t>Pérez, P. (2016). Construcción de una agenda política con perspectiva de género en la ciudad media.</w:t>
      </w:r>
      <w:r w:rsidRPr="00A96C46">
        <w:rPr>
          <w:rStyle w:val="apple-converted-space"/>
          <w:rFonts w:ascii="Arial" w:hAnsi="Arial" w:cs="Arial"/>
          <w:bCs/>
          <w:sz w:val="20"/>
          <w:szCs w:val="20"/>
        </w:rPr>
        <w:t> En:</w:t>
      </w:r>
      <w:r w:rsidRPr="00A96C46">
        <w:rPr>
          <w:rFonts w:ascii="Arial" w:hAnsi="Arial" w:cs="Arial"/>
          <w:sz w:val="20"/>
          <w:szCs w:val="20"/>
        </w:rPr>
        <w:t> </w:t>
      </w:r>
      <w:proofErr w:type="spellStart"/>
      <w:r w:rsidRPr="00A96C46">
        <w:rPr>
          <w:rFonts w:ascii="Arial" w:hAnsi="Arial" w:cs="Arial"/>
          <w:sz w:val="20"/>
          <w:szCs w:val="20"/>
        </w:rPr>
        <w:t>Gravano</w:t>
      </w:r>
      <w:proofErr w:type="spellEnd"/>
      <w:r w:rsidRPr="00A96C46">
        <w:rPr>
          <w:rFonts w:ascii="Arial" w:hAnsi="Arial" w:cs="Arial"/>
          <w:sz w:val="20"/>
          <w:szCs w:val="20"/>
        </w:rPr>
        <w:t xml:space="preserve">, </w:t>
      </w:r>
      <w:proofErr w:type="spellStart"/>
      <w:r w:rsidRPr="00A96C46">
        <w:rPr>
          <w:rFonts w:ascii="Arial" w:hAnsi="Arial" w:cs="Arial"/>
          <w:sz w:val="20"/>
          <w:szCs w:val="20"/>
        </w:rPr>
        <w:t>Boggi</w:t>
      </w:r>
      <w:proofErr w:type="spellEnd"/>
      <w:r w:rsidRPr="00A96C46">
        <w:rPr>
          <w:rFonts w:ascii="Arial" w:hAnsi="Arial" w:cs="Arial"/>
          <w:sz w:val="20"/>
          <w:szCs w:val="20"/>
        </w:rPr>
        <w:t>, Silva (</w:t>
      </w:r>
      <w:proofErr w:type="spellStart"/>
      <w:r w:rsidRPr="00A96C46">
        <w:rPr>
          <w:rFonts w:ascii="Arial" w:hAnsi="Arial" w:cs="Arial"/>
          <w:sz w:val="20"/>
          <w:szCs w:val="20"/>
        </w:rPr>
        <w:t>comps</w:t>
      </w:r>
      <w:proofErr w:type="spellEnd"/>
      <w:r w:rsidRPr="00A96C46">
        <w:rPr>
          <w:rFonts w:ascii="Arial" w:hAnsi="Arial" w:cs="Arial"/>
          <w:i/>
          <w:sz w:val="20"/>
          <w:szCs w:val="20"/>
        </w:rPr>
        <w:t>).</w:t>
      </w:r>
      <w:r w:rsidRPr="00A96C46">
        <w:rPr>
          <w:rStyle w:val="apple-converted-space"/>
          <w:rFonts w:ascii="Arial" w:hAnsi="Arial" w:cs="Arial"/>
          <w:i/>
          <w:sz w:val="20"/>
          <w:szCs w:val="20"/>
        </w:rPr>
        <w:t> </w:t>
      </w:r>
      <w:r w:rsidRPr="00A96C46">
        <w:rPr>
          <w:rFonts w:ascii="Arial" w:hAnsi="Arial" w:cs="Arial"/>
          <w:i/>
          <w:sz w:val="20"/>
          <w:szCs w:val="20"/>
        </w:rPr>
        <w:t>Ciudades vividas. Sistemas e imaginarios de ciudades medias bonaerenses</w:t>
      </w:r>
      <w:r w:rsidRPr="00A96C46">
        <w:rPr>
          <w:rFonts w:ascii="Arial" w:hAnsi="Arial" w:cs="Arial"/>
          <w:sz w:val="20"/>
          <w:szCs w:val="20"/>
        </w:rPr>
        <w:t>. Ciudad Autónoma de Buenos Aires: Café de las Ciudades.</w:t>
      </w:r>
    </w:p>
    <w:p w:rsidR="00B24867" w:rsidRPr="00A96C46" w:rsidRDefault="00B24867" w:rsidP="00A96C46">
      <w:pPr>
        <w:widowControl w:val="0"/>
        <w:autoSpaceDE w:val="0"/>
        <w:autoSpaceDN w:val="0"/>
        <w:adjustRightInd w:val="0"/>
        <w:spacing w:line="360" w:lineRule="auto"/>
        <w:ind w:left="284" w:hanging="284"/>
        <w:jc w:val="both"/>
        <w:rPr>
          <w:rFonts w:ascii="Arial" w:hAnsi="Arial" w:cs="Arial"/>
          <w:sz w:val="20"/>
          <w:szCs w:val="20"/>
        </w:rPr>
      </w:pPr>
      <w:proofErr w:type="spellStart"/>
      <w:r w:rsidRPr="00A96C46">
        <w:rPr>
          <w:rFonts w:ascii="Arial" w:hAnsi="Arial" w:cs="Arial"/>
          <w:sz w:val="20"/>
          <w:szCs w:val="20"/>
        </w:rPr>
        <w:t>Pignatta</w:t>
      </w:r>
      <w:proofErr w:type="spellEnd"/>
      <w:r w:rsidRPr="00A96C46">
        <w:rPr>
          <w:rFonts w:ascii="Arial" w:hAnsi="Arial" w:cs="Arial"/>
          <w:sz w:val="20"/>
          <w:szCs w:val="20"/>
        </w:rPr>
        <w:t xml:space="preserve">, M. (2014). Desafíos de la implementación de políticas públicas en clave de género y de derechos, desde el reconocimiento de derechos hacia la transversalidad de género. En: </w:t>
      </w:r>
      <w:r w:rsidRPr="00A96C46">
        <w:rPr>
          <w:rFonts w:ascii="Arial" w:hAnsi="Arial" w:cs="Arial"/>
          <w:i/>
          <w:iCs/>
          <w:sz w:val="20"/>
          <w:szCs w:val="20"/>
        </w:rPr>
        <w:t>Políticas Públicas, Género y Derechos Humanos en América Latina.</w:t>
      </w:r>
      <w:r w:rsidRPr="00A96C46">
        <w:rPr>
          <w:rFonts w:ascii="Arial" w:hAnsi="Arial" w:cs="Arial"/>
          <w:sz w:val="20"/>
          <w:szCs w:val="20"/>
        </w:rPr>
        <w:t xml:space="preserve"> Iniciativa Latinoamericana de textos abiertos.</w:t>
      </w:r>
      <w:r w:rsidR="00C74D0D" w:rsidRPr="00A96C46">
        <w:rPr>
          <w:rFonts w:ascii="Arial" w:hAnsi="Arial" w:cs="Arial"/>
          <w:sz w:val="20"/>
          <w:szCs w:val="20"/>
        </w:rPr>
        <w:t xml:space="preserve"> </w:t>
      </w:r>
      <w:r w:rsidRPr="00A96C46">
        <w:rPr>
          <w:rFonts w:ascii="Arial" w:hAnsi="Arial" w:cs="Arial"/>
          <w:sz w:val="20"/>
          <w:szCs w:val="20"/>
        </w:rPr>
        <w:t xml:space="preserve">Recuperado de: http://latinproject.org/books/Politicas_Publicas_CC_BY-SA_3.0.pdf  </w:t>
      </w:r>
    </w:p>
    <w:p w:rsidR="00B24867" w:rsidRPr="00A96C46" w:rsidRDefault="00B24867" w:rsidP="00A96C46">
      <w:pPr>
        <w:widowControl w:val="0"/>
        <w:autoSpaceDE w:val="0"/>
        <w:autoSpaceDN w:val="0"/>
        <w:adjustRightInd w:val="0"/>
        <w:spacing w:line="360" w:lineRule="auto"/>
        <w:ind w:left="284" w:hanging="284"/>
        <w:jc w:val="both"/>
        <w:rPr>
          <w:rFonts w:ascii="Arial" w:hAnsi="Arial" w:cs="Arial"/>
          <w:sz w:val="20"/>
          <w:szCs w:val="20"/>
        </w:rPr>
      </w:pPr>
      <w:r w:rsidRPr="00A96C46">
        <w:rPr>
          <w:rFonts w:ascii="Arial" w:hAnsi="Arial" w:cs="Arial"/>
          <w:sz w:val="20"/>
          <w:szCs w:val="20"/>
        </w:rPr>
        <w:t>Rodríguez, P. (2015</w:t>
      </w:r>
      <w:r w:rsidRPr="00A96C46">
        <w:rPr>
          <w:rFonts w:ascii="Arial" w:hAnsi="Arial" w:cs="Arial"/>
          <w:i/>
          <w:sz w:val="20"/>
          <w:szCs w:val="20"/>
        </w:rPr>
        <w:t>). #Ni Una Menos</w:t>
      </w:r>
      <w:r w:rsidRPr="00A96C46">
        <w:rPr>
          <w:rFonts w:ascii="Arial" w:hAnsi="Arial" w:cs="Arial"/>
          <w:sz w:val="20"/>
          <w:szCs w:val="20"/>
        </w:rPr>
        <w:t>. Ciudad Autónoma de Buenos Aires: Planeta</w:t>
      </w:r>
    </w:p>
    <w:p w:rsidR="00002A88" w:rsidRPr="00A96C46" w:rsidRDefault="0002735B" w:rsidP="00A96C46">
      <w:pPr>
        <w:shd w:val="clear" w:color="auto" w:fill="FFFFFF"/>
        <w:spacing w:line="360" w:lineRule="auto"/>
        <w:ind w:left="284" w:hanging="284"/>
        <w:jc w:val="both"/>
        <w:rPr>
          <w:rFonts w:ascii="Arial" w:eastAsia="Times New Roman" w:hAnsi="Arial" w:cs="Arial"/>
          <w:sz w:val="20"/>
          <w:szCs w:val="20"/>
          <w:lang w:eastAsia="es-AR"/>
        </w:rPr>
      </w:pPr>
      <w:proofErr w:type="spellStart"/>
      <w:r w:rsidRPr="00A96C46">
        <w:rPr>
          <w:rFonts w:ascii="Arial" w:eastAsia="Times New Roman" w:hAnsi="Arial" w:cs="Arial"/>
          <w:sz w:val="20"/>
          <w:szCs w:val="20"/>
          <w:lang w:eastAsia="es-AR"/>
        </w:rPr>
        <w:t>Sen</w:t>
      </w:r>
      <w:proofErr w:type="spellEnd"/>
      <w:r w:rsidRPr="00A96C46">
        <w:rPr>
          <w:rFonts w:ascii="Arial" w:eastAsia="Times New Roman" w:hAnsi="Arial" w:cs="Arial"/>
          <w:sz w:val="20"/>
          <w:szCs w:val="20"/>
          <w:lang w:eastAsia="es-AR"/>
        </w:rPr>
        <w:t>, G.</w:t>
      </w:r>
      <w:r w:rsidR="00FC1E1C" w:rsidRPr="00A96C46">
        <w:rPr>
          <w:rFonts w:ascii="Arial" w:eastAsia="Times New Roman" w:hAnsi="Arial" w:cs="Arial"/>
          <w:sz w:val="20"/>
          <w:szCs w:val="20"/>
          <w:lang w:eastAsia="es-AR"/>
        </w:rPr>
        <w:t xml:space="preserve"> (1998). </w:t>
      </w:r>
      <w:r w:rsidR="001B3EFF" w:rsidRPr="00A96C46">
        <w:rPr>
          <w:rFonts w:ascii="Arial" w:eastAsia="Times New Roman" w:hAnsi="Arial" w:cs="Arial"/>
          <w:sz w:val="20"/>
          <w:szCs w:val="20"/>
          <w:lang w:eastAsia="es-AR"/>
        </w:rPr>
        <w:t xml:space="preserve">El empoderamiento como un </w:t>
      </w:r>
      <w:r w:rsidR="00FC1E1C" w:rsidRPr="00A96C46">
        <w:rPr>
          <w:rFonts w:ascii="Arial" w:eastAsia="Times New Roman" w:hAnsi="Arial" w:cs="Arial"/>
          <w:sz w:val="20"/>
          <w:szCs w:val="20"/>
          <w:lang w:eastAsia="es-AR"/>
        </w:rPr>
        <w:t>enfoque a la pobreza.</w:t>
      </w:r>
      <w:r w:rsidRPr="00A96C46">
        <w:rPr>
          <w:rFonts w:ascii="Arial" w:eastAsia="Times New Roman" w:hAnsi="Arial" w:cs="Arial"/>
          <w:sz w:val="20"/>
          <w:szCs w:val="20"/>
          <w:lang w:eastAsia="es-AR"/>
        </w:rPr>
        <w:t xml:space="preserve"> En: Irma Arriagada y Carmen Torres (eds.)</w:t>
      </w:r>
      <w:r w:rsidR="001B3EFF" w:rsidRPr="00A96C46">
        <w:rPr>
          <w:rFonts w:ascii="Arial" w:eastAsia="Times New Roman" w:hAnsi="Arial" w:cs="Arial"/>
          <w:sz w:val="20"/>
          <w:szCs w:val="20"/>
          <w:lang w:eastAsia="es-AR"/>
        </w:rPr>
        <w:t> </w:t>
      </w:r>
      <w:r w:rsidR="001B3EFF" w:rsidRPr="00A96C46">
        <w:rPr>
          <w:rFonts w:ascii="Arial" w:eastAsia="Times New Roman" w:hAnsi="Arial" w:cs="Arial"/>
          <w:i/>
          <w:iCs/>
          <w:sz w:val="20"/>
          <w:szCs w:val="20"/>
          <w:lang w:eastAsia="es-AR"/>
        </w:rPr>
        <w:t>Género y pobreza</w:t>
      </w:r>
      <w:r w:rsidR="001B3EFF" w:rsidRPr="00A96C46">
        <w:rPr>
          <w:rFonts w:ascii="Arial" w:eastAsia="Times New Roman" w:hAnsi="Arial" w:cs="Arial"/>
          <w:sz w:val="20"/>
          <w:szCs w:val="20"/>
          <w:lang w:eastAsia="es-AR"/>
        </w:rPr>
        <w:t>. </w:t>
      </w:r>
      <w:r w:rsidR="001B3EFF" w:rsidRPr="00A96C46">
        <w:rPr>
          <w:rFonts w:ascii="Arial" w:eastAsia="Times New Roman" w:hAnsi="Arial" w:cs="Arial"/>
          <w:i/>
          <w:iCs/>
          <w:sz w:val="20"/>
          <w:szCs w:val="20"/>
          <w:lang w:eastAsia="es-AR"/>
        </w:rPr>
        <w:t>Nuevas dimensiones</w:t>
      </w:r>
      <w:r w:rsidRPr="00A96C46">
        <w:rPr>
          <w:rFonts w:ascii="Arial" w:eastAsia="Times New Roman" w:hAnsi="Arial" w:cs="Arial"/>
          <w:sz w:val="20"/>
          <w:szCs w:val="20"/>
          <w:lang w:eastAsia="es-AR"/>
        </w:rPr>
        <w:t xml:space="preserve">, </w:t>
      </w:r>
      <w:r w:rsidRPr="00A96C46">
        <w:rPr>
          <w:rFonts w:ascii="Arial" w:eastAsia="Times New Roman" w:hAnsi="Arial" w:cs="Arial"/>
          <w:i/>
          <w:sz w:val="20"/>
          <w:szCs w:val="20"/>
          <w:lang w:eastAsia="es-AR"/>
        </w:rPr>
        <w:t>26</w:t>
      </w:r>
      <w:r w:rsidRPr="00A96C46">
        <w:rPr>
          <w:rFonts w:ascii="Arial" w:eastAsia="Times New Roman" w:hAnsi="Arial" w:cs="Arial"/>
          <w:sz w:val="20"/>
          <w:szCs w:val="20"/>
          <w:lang w:eastAsia="es-AR"/>
        </w:rPr>
        <w:t>. Chile: ISIS Internacional - Ediciones de las Mujeres.</w:t>
      </w:r>
    </w:p>
    <w:p w:rsidR="00064D60" w:rsidRPr="001D72FB" w:rsidRDefault="00064D60">
      <w:pPr>
        <w:shd w:val="clear" w:color="auto" w:fill="FFFFFF"/>
        <w:spacing w:line="360" w:lineRule="auto"/>
        <w:ind w:left="284" w:hanging="284"/>
        <w:jc w:val="both"/>
        <w:rPr>
          <w:rFonts w:ascii="Arial" w:eastAsia="Times New Roman" w:hAnsi="Arial" w:cs="Arial"/>
          <w:sz w:val="20"/>
          <w:szCs w:val="20"/>
          <w:lang w:eastAsia="es-AR"/>
        </w:rPr>
      </w:pPr>
      <w:bookmarkStart w:id="0" w:name="_GoBack"/>
      <w:bookmarkEnd w:id="0"/>
    </w:p>
    <w:sectPr w:rsidR="00064D60" w:rsidRPr="001D72FB" w:rsidSect="00B67B09">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B8F" w:rsidRDefault="00DF6B8F" w:rsidP="004E7D89">
      <w:r>
        <w:separator/>
      </w:r>
    </w:p>
  </w:endnote>
  <w:endnote w:type="continuationSeparator" w:id="0">
    <w:p w:rsidR="00DF6B8F" w:rsidRDefault="00DF6B8F" w:rsidP="004E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F48" w:rsidRDefault="00E33F48" w:rsidP="00422C52">
    <w:pPr>
      <w:pStyle w:val="Piedepgina"/>
    </w:pPr>
  </w:p>
  <w:p w:rsidR="00E33F48" w:rsidRDefault="00E33F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B8F" w:rsidRDefault="00DF6B8F" w:rsidP="004E7D89">
      <w:r>
        <w:separator/>
      </w:r>
    </w:p>
  </w:footnote>
  <w:footnote w:type="continuationSeparator" w:id="0">
    <w:p w:rsidR="00DF6B8F" w:rsidRDefault="00DF6B8F" w:rsidP="004E7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70272"/>
    <w:multiLevelType w:val="hybridMultilevel"/>
    <w:tmpl w:val="B0BA669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88"/>
    <w:rsid w:val="0000019C"/>
    <w:rsid w:val="000005DA"/>
    <w:rsid w:val="00001898"/>
    <w:rsid w:val="00001C60"/>
    <w:rsid w:val="000020EB"/>
    <w:rsid w:val="00002A88"/>
    <w:rsid w:val="00006B71"/>
    <w:rsid w:val="0000785A"/>
    <w:rsid w:val="00011804"/>
    <w:rsid w:val="00012830"/>
    <w:rsid w:val="0001412A"/>
    <w:rsid w:val="00014336"/>
    <w:rsid w:val="00015944"/>
    <w:rsid w:val="00016869"/>
    <w:rsid w:val="00023857"/>
    <w:rsid w:val="000244A0"/>
    <w:rsid w:val="00024C67"/>
    <w:rsid w:val="000253AE"/>
    <w:rsid w:val="00025802"/>
    <w:rsid w:val="000260BE"/>
    <w:rsid w:val="0002735B"/>
    <w:rsid w:val="00027A6E"/>
    <w:rsid w:val="00027FC1"/>
    <w:rsid w:val="00030DF9"/>
    <w:rsid w:val="000316D8"/>
    <w:rsid w:val="000323DA"/>
    <w:rsid w:val="000327A5"/>
    <w:rsid w:val="00033422"/>
    <w:rsid w:val="00034AD3"/>
    <w:rsid w:val="00034B4D"/>
    <w:rsid w:val="00034C14"/>
    <w:rsid w:val="00034D93"/>
    <w:rsid w:val="00041184"/>
    <w:rsid w:val="000419AC"/>
    <w:rsid w:val="000424B2"/>
    <w:rsid w:val="00042EDF"/>
    <w:rsid w:val="00047440"/>
    <w:rsid w:val="000500A1"/>
    <w:rsid w:val="00050F4A"/>
    <w:rsid w:val="00051684"/>
    <w:rsid w:val="00054217"/>
    <w:rsid w:val="00054763"/>
    <w:rsid w:val="00054BBE"/>
    <w:rsid w:val="0005782E"/>
    <w:rsid w:val="000606F6"/>
    <w:rsid w:val="000619F9"/>
    <w:rsid w:val="00064D60"/>
    <w:rsid w:val="0006690C"/>
    <w:rsid w:val="000717E7"/>
    <w:rsid w:val="00071946"/>
    <w:rsid w:val="00072297"/>
    <w:rsid w:val="000736B2"/>
    <w:rsid w:val="00073D22"/>
    <w:rsid w:val="00074AE0"/>
    <w:rsid w:val="00080066"/>
    <w:rsid w:val="000808B7"/>
    <w:rsid w:val="00083601"/>
    <w:rsid w:val="000839E7"/>
    <w:rsid w:val="000866DD"/>
    <w:rsid w:val="000872A4"/>
    <w:rsid w:val="0008752B"/>
    <w:rsid w:val="000878A5"/>
    <w:rsid w:val="00090A6B"/>
    <w:rsid w:val="00091822"/>
    <w:rsid w:val="000940B2"/>
    <w:rsid w:val="000947D9"/>
    <w:rsid w:val="000962D0"/>
    <w:rsid w:val="00097020"/>
    <w:rsid w:val="000A0C82"/>
    <w:rsid w:val="000A0F50"/>
    <w:rsid w:val="000A390C"/>
    <w:rsid w:val="000A44B5"/>
    <w:rsid w:val="000A59BF"/>
    <w:rsid w:val="000A6A47"/>
    <w:rsid w:val="000A74CB"/>
    <w:rsid w:val="000A7724"/>
    <w:rsid w:val="000B23D3"/>
    <w:rsid w:val="000B3B6D"/>
    <w:rsid w:val="000B53B9"/>
    <w:rsid w:val="000B564A"/>
    <w:rsid w:val="000B639C"/>
    <w:rsid w:val="000B706B"/>
    <w:rsid w:val="000B7E60"/>
    <w:rsid w:val="000C095D"/>
    <w:rsid w:val="000C0CBA"/>
    <w:rsid w:val="000C1512"/>
    <w:rsid w:val="000C7CF3"/>
    <w:rsid w:val="000D2105"/>
    <w:rsid w:val="000D302C"/>
    <w:rsid w:val="000E1100"/>
    <w:rsid w:val="000E3D88"/>
    <w:rsid w:val="000E467C"/>
    <w:rsid w:val="000E4973"/>
    <w:rsid w:val="000E4AAE"/>
    <w:rsid w:val="000E5EF6"/>
    <w:rsid w:val="000F02CF"/>
    <w:rsid w:val="000F23FE"/>
    <w:rsid w:val="000F41E5"/>
    <w:rsid w:val="000F4696"/>
    <w:rsid w:val="000F48B5"/>
    <w:rsid w:val="000F5069"/>
    <w:rsid w:val="000F5474"/>
    <w:rsid w:val="000F5EB0"/>
    <w:rsid w:val="001004E4"/>
    <w:rsid w:val="00103556"/>
    <w:rsid w:val="00104FD5"/>
    <w:rsid w:val="0010611F"/>
    <w:rsid w:val="00106873"/>
    <w:rsid w:val="00106A73"/>
    <w:rsid w:val="00106B1E"/>
    <w:rsid w:val="0011243E"/>
    <w:rsid w:val="00112919"/>
    <w:rsid w:val="001135E1"/>
    <w:rsid w:val="00115618"/>
    <w:rsid w:val="00115921"/>
    <w:rsid w:val="0011618E"/>
    <w:rsid w:val="00116F3C"/>
    <w:rsid w:val="00117194"/>
    <w:rsid w:val="001226DC"/>
    <w:rsid w:val="001229E5"/>
    <w:rsid w:val="00123246"/>
    <w:rsid w:val="00123AAA"/>
    <w:rsid w:val="00125BB5"/>
    <w:rsid w:val="00127EEC"/>
    <w:rsid w:val="001309EE"/>
    <w:rsid w:val="00132EB2"/>
    <w:rsid w:val="00134B39"/>
    <w:rsid w:val="001355B2"/>
    <w:rsid w:val="00136B0D"/>
    <w:rsid w:val="00140AA4"/>
    <w:rsid w:val="00142B65"/>
    <w:rsid w:val="00144711"/>
    <w:rsid w:val="00144B65"/>
    <w:rsid w:val="00147C5A"/>
    <w:rsid w:val="00151DDE"/>
    <w:rsid w:val="0015574A"/>
    <w:rsid w:val="0015712B"/>
    <w:rsid w:val="00160032"/>
    <w:rsid w:val="00161BDE"/>
    <w:rsid w:val="0016347C"/>
    <w:rsid w:val="00163B9D"/>
    <w:rsid w:val="001661EA"/>
    <w:rsid w:val="00166F70"/>
    <w:rsid w:val="00171160"/>
    <w:rsid w:val="0017237E"/>
    <w:rsid w:val="001725B0"/>
    <w:rsid w:val="00172DBB"/>
    <w:rsid w:val="0017315A"/>
    <w:rsid w:val="001735D0"/>
    <w:rsid w:val="0017366D"/>
    <w:rsid w:val="001755B7"/>
    <w:rsid w:val="00175C97"/>
    <w:rsid w:val="00177BAD"/>
    <w:rsid w:val="00180539"/>
    <w:rsid w:val="00180E24"/>
    <w:rsid w:val="00182978"/>
    <w:rsid w:val="00182F6D"/>
    <w:rsid w:val="00184CC6"/>
    <w:rsid w:val="00187929"/>
    <w:rsid w:val="0018795C"/>
    <w:rsid w:val="00197F58"/>
    <w:rsid w:val="001A130B"/>
    <w:rsid w:val="001A7B84"/>
    <w:rsid w:val="001B010A"/>
    <w:rsid w:val="001B0B7D"/>
    <w:rsid w:val="001B3BEA"/>
    <w:rsid w:val="001B3CC0"/>
    <w:rsid w:val="001B3EFF"/>
    <w:rsid w:val="001B40C6"/>
    <w:rsid w:val="001B50DC"/>
    <w:rsid w:val="001B582E"/>
    <w:rsid w:val="001B62C4"/>
    <w:rsid w:val="001B6B8C"/>
    <w:rsid w:val="001B7575"/>
    <w:rsid w:val="001B7CB9"/>
    <w:rsid w:val="001C2D44"/>
    <w:rsid w:val="001C3CB1"/>
    <w:rsid w:val="001C67B5"/>
    <w:rsid w:val="001C77F9"/>
    <w:rsid w:val="001D09B7"/>
    <w:rsid w:val="001D0B13"/>
    <w:rsid w:val="001D3D75"/>
    <w:rsid w:val="001D5374"/>
    <w:rsid w:val="001D6AC4"/>
    <w:rsid w:val="001D72FB"/>
    <w:rsid w:val="001E1561"/>
    <w:rsid w:val="001E3A7D"/>
    <w:rsid w:val="001E4908"/>
    <w:rsid w:val="001E499B"/>
    <w:rsid w:val="001E7B32"/>
    <w:rsid w:val="001F12C4"/>
    <w:rsid w:val="001F131A"/>
    <w:rsid w:val="001F2099"/>
    <w:rsid w:val="001F37DD"/>
    <w:rsid w:val="001F4D04"/>
    <w:rsid w:val="001F5972"/>
    <w:rsid w:val="001F6D69"/>
    <w:rsid w:val="0020009D"/>
    <w:rsid w:val="00201E4A"/>
    <w:rsid w:val="00202B14"/>
    <w:rsid w:val="00202B72"/>
    <w:rsid w:val="002066F7"/>
    <w:rsid w:val="00206BAE"/>
    <w:rsid w:val="0021188B"/>
    <w:rsid w:val="0021286F"/>
    <w:rsid w:val="00213BF6"/>
    <w:rsid w:val="00215ACD"/>
    <w:rsid w:val="0021774D"/>
    <w:rsid w:val="002245E7"/>
    <w:rsid w:val="00225E61"/>
    <w:rsid w:val="002274AE"/>
    <w:rsid w:val="002278B2"/>
    <w:rsid w:val="00230CDB"/>
    <w:rsid w:val="0023245D"/>
    <w:rsid w:val="002324FF"/>
    <w:rsid w:val="00233FFC"/>
    <w:rsid w:val="00234DE5"/>
    <w:rsid w:val="0023621A"/>
    <w:rsid w:val="00236771"/>
    <w:rsid w:val="00236E57"/>
    <w:rsid w:val="00240753"/>
    <w:rsid w:val="00240DC5"/>
    <w:rsid w:val="00242FC9"/>
    <w:rsid w:val="002432ED"/>
    <w:rsid w:val="0024654B"/>
    <w:rsid w:val="00247860"/>
    <w:rsid w:val="00251541"/>
    <w:rsid w:val="002522F4"/>
    <w:rsid w:val="00252643"/>
    <w:rsid w:val="00252EBA"/>
    <w:rsid w:val="002535E2"/>
    <w:rsid w:val="0026016E"/>
    <w:rsid w:val="002625E3"/>
    <w:rsid w:val="002632C3"/>
    <w:rsid w:val="002646A3"/>
    <w:rsid w:val="00265F50"/>
    <w:rsid w:val="00266721"/>
    <w:rsid w:val="002672B6"/>
    <w:rsid w:val="00267F7C"/>
    <w:rsid w:val="002767A9"/>
    <w:rsid w:val="00277DD6"/>
    <w:rsid w:val="00280E72"/>
    <w:rsid w:val="002830CA"/>
    <w:rsid w:val="00284CDD"/>
    <w:rsid w:val="002878CE"/>
    <w:rsid w:val="002915BC"/>
    <w:rsid w:val="00291EAC"/>
    <w:rsid w:val="00295CB7"/>
    <w:rsid w:val="00296975"/>
    <w:rsid w:val="002973BE"/>
    <w:rsid w:val="002A245E"/>
    <w:rsid w:val="002A2F8F"/>
    <w:rsid w:val="002A7837"/>
    <w:rsid w:val="002B01C2"/>
    <w:rsid w:val="002B0858"/>
    <w:rsid w:val="002B194B"/>
    <w:rsid w:val="002B3921"/>
    <w:rsid w:val="002B4169"/>
    <w:rsid w:val="002B571E"/>
    <w:rsid w:val="002C17EF"/>
    <w:rsid w:val="002C6236"/>
    <w:rsid w:val="002C7321"/>
    <w:rsid w:val="002D225E"/>
    <w:rsid w:val="002D278D"/>
    <w:rsid w:val="002D5F98"/>
    <w:rsid w:val="002D6010"/>
    <w:rsid w:val="002D75E2"/>
    <w:rsid w:val="002E10C5"/>
    <w:rsid w:val="002E3D2A"/>
    <w:rsid w:val="002E6804"/>
    <w:rsid w:val="002E68CA"/>
    <w:rsid w:val="002F043A"/>
    <w:rsid w:val="002F0FED"/>
    <w:rsid w:val="002F1AAF"/>
    <w:rsid w:val="002F1AF7"/>
    <w:rsid w:val="002F317C"/>
    <w:rsid w:val="002F37E9"/>
    <w:rsid w:val="002F4395"/>
    <w:rsid w:val="002F6C4C"/>
    <w:rsid w:val="002F6E81"/>
    <w:rsid w:val="002F7E5D"/>
    <w:rsid w:val="00300453"/>
    <w:rsid w:val="00300494"/>
    <w:rsid w:val="003009CB"/>
    <w:rsid w:val="003025A5"/>
    <w:rsid w:val="0030280B"/>
    <w:rsid w:val="00305023"/>
    <w:rsid w:val="003058D6"/>
    <w:rsid w:val="00305EE8"/>
    <w:rsid w:val="003064A0"/>
    <w:rsid w:val="0030753D"/>
    <w:rsid w:val="003100F4"/>
    <w:rsid w:val="00311BE3"/>
    <w:rsid w:val="003144C9"/>
    <w:rsid w:val="003151BC"/>
    <w:rsid w:val="003152BD"/>
    <w:rsid w:val="00315924"/>
    <w:rsid w:val="003159FA"/>
    <w:rsid w:val="00316A50"/>
    <w:rsid w:val="00316B87"/>
    <w:rsid w:val="00317919"/>
    <w:rsid w:val="003227A4"/>
    <w:rsid w:val="003232C8"/>
    <w:rsid w:val="00325667"/>
    <w:rsid w:val="00325C12"/>
    <w:rsid w:val="00325E93"/>
    <w:rsid w:val="00332392"/>
    <w:rsid w:val="003328EB"/>
    <w:rsid w:val="00333BBC"/>
    <w:rsid w:val="00336908"/>
    <w:rsid w:val="00340C88"/>
    <w:rsid w:val="0034243B"/>
    <w:rsid w:val="00343641"/>
    <w:rsid w:val="00345781"/>
    <w:rsid w:val="00345D26"/>
    <w:rsid w:val="0034639C"/>
    <w:rsid w:val="003468AC"/>
    <w:rsid w:val="0035019B"/>
    <w:rsid w:val="003502E2"/>
    <w:rsid w:val="00353BA7"/>
    <w:rsid w:val="00356449"/>
    <w:rsid w:val="003646A1"/>
    <w:rsid w:val="00365049"/>
    <w:rsid w:val="00366C71"/>
    <w:rsid w:val="00367BA0"/>
    <w:rsid w:val="003727F7"/>
    <w:rsid w:val="003753E2"/>
    <w:rsid w:val="00375555"/>
    <w:rsid w:val="00376729"/>
    <w:rsid w:val="00381190"/>
    <w:rsid w:val="0038234B"/>
    <w:rsid w:val="003828B5"/>
    <w:rsid w:val="003849D9"/>
    <w:rsid w:val="00385D3B"/>
    <w:rsid w:val="0038626E"/>
    <w:rsid w:val="00387385"/>
    <w:rsid w:val="00387FEF"/>
    <w:rsid w:val="0039160D"/>
    <w:rsid w:val="0039264E"/>
    <w:rsid w:val="00392F29"/>
    <w:rsid w:val="00394A83"/>
    <w:rsid w:val="003961A3"/>
    <w:rsid w:val="003967F4"/>
    <w:rsid w:val="003A13A9"/>
    <w:rsid w:val="003A2214"/>
    <w:rsid w:val="003A7853"/>
    <w:rsid w:val="003B0D92"/>
    <w:rsid w:val="003B14A3"/>
    <w:rsid w:val="003B31CE"/>
    <w:rsid w:val="003B4B1F"/>
    <w:rsid w:val="003B56A3"/>
    <w:rsid w:val="003B616F"/>
    <w:rsid w:val="003B75DA"/>
    <w:rsid w:val="003C203E"/>
    <w:rsid w:val="003C6225"/>
    <w:rsid w:val="003C6973"/>
    <w:rsid w:val="003C6E1F"/>
    <w:rsid w:val="003D075C"/>
    <w:rsid w:val="003D12DB"/>
    <w:rsid w:val="003D359D"/>
    <w:rsid w:val="003D35DB"/>
    <w:rsid w:val="003D470D"/>
    <w:rsid w:val="003D63F3"/>
    <w:rsid w:val="003D6B99"/>
    <w:rsid w:val="003D6F23"/>
    <w:rsid w:val="003D7C78"/>
    <w:rsid w:val="003E20F9"/>
    <w:rsid w:val="003E57B3"/>
    <w:rsid w:val="003E6B4D"/>
    <w:rsid w:val="003E6E43"/>
    <w:rsid w:val="003E6E91"/>
    <w:rsid w:val="003E7604"/>
    <w:rsid w:val="003E791B"/>
    <w:rsid w:val="003F023E"/>
    <w:rsid w:val="003F1703"/>
    <w:rsid w:val="003F1C96"/>
    <w:rsid w:val="003F2FAC"/>
    <w:rsid w:val="003F38FB"/>
    <w:rsid w:val="003F3E32"/>
    <w:rsid w:val="003F5F7B"/>
    <w:rsid w:val="003F7BE2"/>
    <w:rsid w:val="004024E8"/>
    <w:rsid w:val="0040352A"/>
    <w:rsid w:val="00403B62"/>
    <w:rsid w:val="00404041"/>
    <w:rsid w:val="00405E4E"/>
    <w:rsid w:val="0040620D"/>
    <w:rsid w:val="004116DA"/>
    <w:rsid w:val="00413B6B"/>
    <w:rsid w:val="0041714E"/>
    <w:rsid w:val="00420B94"/>
    <w:rsid w:val="00420D70"/>
    <w:rsid w:val="00422C52"/>
    <w:rsid w:val="004232B9"/>
    <w:rsid w:val="00423718"/>
    <w:rsid w:val="00425BDF"/>
    <w:rsid w:val="0042702B"/>
    <w:rsid w:val="00437111"/>
    <w:rsid w:val="0044107B"/>
    <w:rsid w:val="004468F2"/>
    <w:rsid w:val="00450A3C"/>
    <w:rsid w:val="00451959"/>
    <w:rsid w:val="004547C2"/>
    <w:rsid w:val="00455450"/>
    <w:rsid w:val="00455E33"/>
    <w:rsid w:val="00463545"/>
    <w:rsid w:val="00463E23"/>
    <w:rsid w:val="0046416D"/>
    <w:rsid w:val="004641B6"/>
    <w:rsid w:val="00465A50"/>
    <w:rsid w:val="00465F65"/>
    <w:rsid w:val="00466AF5"/>
    <w:rsid w:val="00467758"/>
    <w:rsid w:val="00470317"/>
    <w:rsid w:val="004714DA"/>
    <w:rsid w:val="0047213D"/>
    <w:rsid w:val="00472E39"/>
    <w:rsid w:val="0047311A"/>
    <w:rsid w:val="00474361"/>
    <w:rsid w:val="0047534D"/>
    <w:rsid w:val="0047778D"/>
    <w:rsid w:val="00477DB0"/>
    <w:rsid w:val="0048382B"/>
    <w:rsid w:val="00483ECF"/>
    <w:rsid w:val="004845EF"/>
    <w:rsid w:val="00485446"/>
    <w:rsid w:val="004855A5"/>
    <w:rsid w:val="0049073B"/>
    <w:rsid w:val="00491AC2"/>
    <w:rsid w:val="0049201D"/>
    <w:rsid w:val="00492B03"/>
    <w:rsid w:val="0049354E"/>
    <w:rsid w:val="00494B93"/>
    <w:rsid w:val="0049575B"/>
    <w:rsid w:val="00496375"/>
    <w:rsid w:val="00497674"/>
    <w:rsid w:val="004A3EB4"/>
    <w:rsid w:val="004A403F"/>
    <w:rsid w:val="004A5217"/>
    <w:rsid w:val="004A52BC"/>
    <w:rsid w:val="004A641F"/>
    <w:rsid w:val="004A67E3"/>
    <w:rsid w:val="004B20E0"/>
    <w:rsid w:val="004B3231"/>
    <w:rsid w:val="004B39C6"/>
    <w:rsid w:val="004B3B07"/>
    <w:rsid w:val="004B3E52"/>
    <w:rsid w:val="004B4215"/>
    <w:rsid w:val="004B5DC7"/>
    <w:rsid w:val="004B68DB"/>
    <w:rsid w:val="004B7735"/>
    <w:rsid w:val="004B7BD2"/>
    <w:rsid w:val="004C03F5"/>
    <w:rsid w:val="004C4001"/>
    <w:rsid w:val="004C564D"/>
    <w:rsid w:val="004C5C97"/>
    <w:rsid w:val="004D2944"/>
    <w:rsid w:val="004D4C72"/>
    <w:rsid w:val="004D4DB1"/>
    <w:rsid w:val="004D5848"/>
    <w:rsid w:val="004D5BFD"/>
    <w:rsid w:val="004D5CCE"/>
    <w:rsid w:val="004D69EB"/>
    <w:rsid w:val="004E0328"/>
    <w:rsid w:val="004E53AE"/>
    <w:rsid w:val="004E5D69"/>
    <w:rsid w:val="004E7D89"/>
    <w:rsid w:val="004F1608"/>
    <w:rsid w:val="004F2B1A"/>
    <w:rsid w:val="004F34CC"/>
    <w:rsid w:val="004F3510"/>
    <w:rsid w:val="00502824"/>
    <w:rsid w:val="005033DB"/>
    <w:rsid w:val="00504C50"/>
    <w:rsid w:val="0050539E"/>
    <w:rsid w:val="005123AB"/>
    <w:rsid w:val="0051351A"/>
    <w:rsid w:val="00517709"/>
    <w:rsid w:val="00520F6E"/>
    <w:rsid w:val="00524741"/>
    <w:rsid w:val="00525E9D"/>
    <w:rsid w:val="0052692B"/>
    <w:rsid w:val="005319B0"/>
    <w:rsid w:val="005332D0"/>
    <w:rsid w:val="005470F4"/>
    <w:rsid w:val="00552679"/>
    <w:rsid w:val="00552F90"/>
    <w:rsid w:val="00554B9C"/>
    <w:rsid w:val="005555CC"/>
    <w:rsid w:val="00557EE4"/>
    <w:rsid w:val="005600C3"/>
    <w:rsid w:val="00561222"/>
    <w:rsid w:val="0056260D"/>
    <w:rsid w:val="00563DCD"/>
    <w:rsid w:val="005659DE"/>
    <w:rsid w:val="005713E2"/>
    <w:rsid w:val="00573085"/>
    <w:rsid w:val="005823D4"/>
    <w:rsid w:val="00583A69"/>
    <w:rsid w:val="00584D48"/>
    <w:rsid w:val="00584E29"/>
    <w:rsid w:val="00585C44"/>
    <w:rsid w:val="00586977"/>
    <w:rsid w:val="00586C83"/>
    <w:rsid w:val="00587509"/>
    <w:rsid w:val="00590D04"/>
    <w:rsid w:val="0059141D"/>
    <w:rsid w:val="00591664"/>
    <w:rsid w:val="005932EC"/>
    <w:rsid w:val="00593550"/>
    <w:rsid w:val="00593770"/>
    <w:rsid w:val="00593F45"/>
    <w:rsid w:val="0059553B"/>
    <w:rsid w:val="0059580C"/>
    <w:rsid w:val="005A020E"/>
    <w:rsid w:val="005A030F"/>
    <w:rsid w:val="005A13A7"/>
    <w:rsid w:val="005A16A1"/>
    <w:rsid w:val="005A2C72"/>
    <w:rsid w:val="005A3DF1"/>
    <w:rsid w:val="005A3E03"/>
    <w:rsid w:val="005A5603"/>
    <w:rsid w:val="005B2DEC"/>
    <w:rsid w:val="005B31D8"/>
    <w:rsid w:val="005B65DC"/>
    <w:rsid w:val="005B66B2"/>
    <w:rsid w:val="005C1DA4"/>
    <w:rsid w:val="005C24E9"/>
    <w:rsid w:val="005C2ABE"/>
    <w:rsid w:val="005C4D87"/>
    <w:rsid w:val="005C5D5F"/>
    <w:rsid w:val="005C6391"/>
    <w:rsid w:val="005C724D"/>
    <w:rsid w:val="005D0CB1"/>
    <w:rsid w:val="005D144A"/>
    <w:rsid w:val="005D438B"/>
    <w:rsid w:val="005D547C"/>
    <w:rsid w:val="005E1395"/>
    <w:rsid w:val="005F0BA0"/>
    <w:rsid w:val="005F3095"/>
    <w:rsid w:val="005F3332"/>
    <w:rsid w:val="005F56A6"/>
    <w:rsid w:val="00600304"/>
    <w:rsid w:val="00600E67"/>
    <w:rsid w:val="0060159E"/>
    <w:rsid w:val="00602B59"/>
    <w:rsid w:val="00602D96"/>
    <w:rsid w:val="0060491A"/>
    <w:rsid w:val="00605F4A"/>
    <w:rsid w:val="00607ECA"/>
    <w:rsid w:val="00607F3C"/>
    <w:rsid w:val="00610E4C"/>
    <w:rsid w:val="0061332B"/>
    <w:rsid w:val="00613CDB"/>
    <w:rsid w:val="00620665"/>
    <w:rsid w:val="00621132"/>
    <w:rsid w:val="00621AB3"/>
    <w:rsid w:val="0062398C"/>
    <w:rsid w:val="00623D9F"/>
    <w:rsid w:val="0062467E"/>
    <w:rsid w:val="00624AE5"/>
    <w:rsid w:val="00627484"/>
    <w:rsid w:val="00633C7C"/>
    <w:rsid w:val="00633D0C"/>
    <w:rsid w:val="00633D22"/>
    <w:rsid w:val="00634333"/>
    <w:rsid w:val="00637722"/>
    <w:rsid w:val="00640BEE"/>
    <w:rsid w:val="00640CCF"/>
    <w:rsid w:val="00641445"/>
    <w:rsid w:val="00641749"/>
    <w:rsid w:val="00645B29"/>
    <w:rsid w:val="00645C5A"/>
    <w:rsid w:val="00645CDC"/>
    <w:rsid w:val="0065009C"/>
    <w:rsid w:val="00654A21"/>
    <w:rsid w:val="006559E6"/>
    <w:rsid w:val="006601C3"/>
    <w:rsid w:val="00660BD7"/>
    <w:rsid w:val="00660EAA"/>
    <w:rsid w:val="00661669"/>
    <w:rsid w:val="00661741"/>
    <w:rsid w:val="006622FC"/>
    <w:rsid w:val="006643C9"/>
    <w:rsid w:val="00664637"/>
    <w:rsid w:val="00664FD7"/>
    <w:rsid w:val="006666D7"/>
    <w:rsid w:val="00667711"/>
    <w:rsid w:val="00667B5C"/>
    <w:rsid w:val="00667BEC"/>
    <w:rsid w:val="00667F3F"/>
    <w:rsid w:val="00672240"/>
    <w:rsid w:val="00672971"/>
    <w:rsid w:val="0067378B"/>
    <w:rsid w:val="00673EE9"/>
    <w:rsid w:val="00674761"/>
    <w:rsid w:val="006753C1"/>
    <w:rsid w:val="00675CD0"/>
    <w:rsid w:val="006767D5"/>
    <w:rsid w:val="0068076A"/>
    <w:rsid w:val="00682775"/>
    <w:rsid w:val="00682D3C"/>
    <w:rsid w:val="00682DFC"/>
    <w:rsid w:val="006857D2"/>
    <w:rsid w:val="006859F8"/>
    <w:rsid w:val="006867B5"/>
    <w:rsid w:val="00686BF6"/>
    <w:rsid w:val="00687AC0"/>
    <w:rsid w:val="00691FB1"/>
    <w:rsid w:val="006938F9"/>
    <w:rsid w:val="006941C3"/>
    <w:rsid w:val="006950DB"/>
    <w:rsid w:val="00696E33"/>
    <w:rsid w:val="006A05CD"/>
    <w:rsid w:val="006A0CAE"/>
    <w:rsid w:val="006A304A"/>
    <w:rsid w:val="006A34D6"/>
    <w:rsid w:val="006A392C"/>
    <w:rsid w:val="006B186E"/>
    <w:rsid w:val="006B28C5"/>
    <w:rsid w:val="006B44A0"/>
    <w:rsid w:val="006B5AD3"/>
    <w:rsid w:val="006B6139"/>
    <w:rsid w:val="006B76A7"/>
    <w:rsid w:val="006C096A"/>
    <w:rsid w:val="006C0B5A"/>
    <w:rsid w:val="006C487B"/>
    <w:rsid w:val="006C5C0A"/>
    <w:rsid w:val="006C6EBB"/>
    <w:rsid w:val="006C7853"/>
    <w:rsid w:val="006D166C"/>
    <w:rsid w:val="006D1D5B"/>
    <w:rsid w:val="006D41F9"/>
    <w:rsid w:val="006D5695"/>
    <w:rsid w:val="006D594A"/>
    <w:rsid w:val="006E18AB"/>
    <w:rsid w:val="006E5152"/>
    <w:rsid w:val="006F046C"/>
    <w:rsid w:val="006F15BC"/>
    <w:rsid w:val="006F1B0D"/>
    <w:rsid w:val="006F2E5D"/>
    <w:rsid w:val="006F7A0E"/>
    <w:rsid w:val="00700498"/>
    <w:rsid w:val="00702AFB"/>
    <w:rsid w:val="00702F7B"/>
    <w:rsid w:val="007056D2"/>
    <w:rsid w:val="00705F2B"/>
    <w:rsid w:val="0070614F"/>
    <w:rsid w:val="0071220A"/>
    <w:rsid w:val="007128FF"/>
    <w:rsid w:val="007138C3"/>
    <w:rsid w:val="0071488B"/>
    <w:rsid w:val="00716745"/>
    <w:rsid w:val="00716FF9"/>
    <w:rsid w:val="00721AFA"/>
    <w:rsid w:val="007237A8"/>
    <w:rsid w:val="007256A9"/>
    <w:rsid w:val="00725D3E"/>
    <w:rsid w:val="00727B11"/>
    <w:rsid w:val="00730C96"/>
    <w:rsid w:val="00731674"/>
    <w:rsid w:val="007316DF"/>
    <w:rsid w:val="0073195D"/>
    <w:rsid w:val="00731D34"/>
    <w:rsid w:val="00731ED5"/>
    <w:rsid w:val="00733F81"/>
    <w:rsid w:val="00740367"/>
    <w:rsid w:val="00741F68"/>
    <w:rsid w:val="0074289D"/>
    <w:rsid w:val="007472EC"/>
    <w:rsid w:val="007475A1"/>
    <w:rsid w:val="007502BC"/>
    <w:rsid w:val="00751030"/>
    <w:rsid w:val="00753743"/>
    <w:rsid w:val="00755D79"/>
    <w:rsid w:val="00755F00"/>
    <w:rsid w:val="00757FE3"/>
    <w:rsid w:val="00763625"/>
    <w:rsid w:val="00764708"/>
    <w:rsid w:val="00765E45"/>
    <w:rsid w:val="00766DA9"/>
    <w:rsid w:val="007673F3"/>
    <w:rsid w:val="00770295"/>
    <w:rsid w:val="00770752"/>
    <w:rsid w:val="007708B3"/>
    <w:rsid w:val="0077364B"/>
    <w:rsid w:val="007757A6"/>
    <w:rsid w:val="0077629E"/>
    <w:rsid w:val="007767C5"/>
    <w:rsid w:val="00776ABF"/>
    <w:rsid w:val="00781A8F"/>
    <w:rsid w:val="007858C3"/>
    <w:rsid w:val="00786FD3"/>
    <w:rsid w:val="007930CE"/>
    <w:rsid w:val="007969BD"/>
    <w:rsid w:val="007A0007"/>
    <w:rsid w:val="007A1FB3"/>
    <w:rsid w:val="007A24AA"/>
    <w:rsid w:val="007A2EF5"/>
    <w:rsid w:val="007A4460"/>
    <w:rsid w:val="007A525C"/>
    <w:rsid w:val="007A588C"/>
    <w:rsid w:val="007A5D94"/>
    <w:rsid w:val="007A5DF1"/>
    <w:rsid w:val="007A6498"/>
    <w:rsid w:val="007A67CA"/>
    <w:rsid w:val="007B2E90"/>
    <w:rsid w:val="007B3311"/>
    <w:rsid w:val="007B5C87"/>
    <w:rsid w:val="007B6CEE"/>
    <w:rsid w:val="007B7645"/>
    <w:rsid w:val="007C03EB"/>
    <w:rsid w:val="007C2358"/>
    <w:rsid w:val="007C358A"/>
    <w:rsid w:val="007C375C"/>
    <w:rsid w:val="007C4388"/>
    <w:rsid w:val="007C66C3"/>
    <w:rsid w:val="007D3D9D"/>
    <w:rsid w:val="007D400F"/>
    <w:rsid w:val="007D5520"/>
    <w:rsid w:val="007D5D5B"/>
    <w:rsid w:val="007D7AB7"/>
    <w:rsid w:val="007E4777"/>
    <w:rsid w:val="007E6701"/>
    <w:rsid w:val="007E6DEB"/>
    <w:rsid w:val="007F1959"/>
    <w:rsid w:val="007F3D3F"/>
    <w:rsid w:val="007F587A"/>
    <w:rsid w:val="007F6504"/>
    <w:rsid w:val="007F6EB0"/>
    <w:rsid w:val="007F7728"/>
    <w:rsid w:val="00800E87"/>
    <w:rsid w:val="00805F87"/>
    <w:rsid w:val="00810B05"/>
    <w:rsid w:val="00817C1F"/>
    <w:rsid w:val="00821503"/>
    <w:rsid w:val="0082660C"/>
    <w:rsid w:val="00826F5D"/>
    <w:rsid w:val="008270F3"/>
    <w:rsid w:val="008277B0"/>
    <w:rsid w:val="008278D9"/>
    <w:rsid w:val="008320EE"/>
    <w:rsid w:val="0084041F"/>
    <w:rsid w:val="0084176D"/>
    <w:rsid w:val="008425A7"/>
    <w:rsid w:val="00843580"/>
    <w:rsid w:val="0084375C"/>
    <w:rsid w:val="0084386F"/>
    <w:rsid w:val="008450B3"/>
    <w:rsid w:val="008507CE"/>
    <w:rsid w:val="00851190"/>
    <w:rsid w:val="00853410"/>
    <w:rsid w:val="00853C25"/>
    <w:rsid w:val="00854D92"/>
    <w:rsid w:val="008552BB"/>
    <w:rsid w:val="008570AC"/>
    <w:rsid w:val="0085789B"/>
    <w:rsid w:val="008579BB"/>
    <w:rsid w:val="008618B5"/>
    <w:rsid w:val="008644E5"/>
    <w:rsid w:val="0086544E"/>
    <w:rsid w:val="00870A67"/>
    <w:rsid w:val="00870A90"/>
    <w:rsid w:val="00873C5B"/>
    <w:rsid w:val="008806E5"/>
    <w:rsid w:val="008809DD"/>
    <w:rsid w:val="00881714"/>
    <w:rsid w:val="0088284E"/>
    <w:rsid w:val="008840E4"/>
    <w:rsid w:val="008853C8"/>
    <w:rsid w:val="00885621"/>
    <w:rsid w:val="00885B35"/>
    <w:rsid w:val="00887CE4"/>
    <w:rsid w:val="008901B4"/>
    <w:rsid w:val="008904B7"/>
    <w:rsid w:val="0089202C"/>
    <w:rsid w:val="00893385"/>
    <w:rsid w:val="008939F5"/>
    <w:rsid w:val="008966C4"/>
    <w:rsid w:val="00896816"/>
    <w:rsid w:val="00897054"/>
    <w:rsid w:val="008A1264"/>
    <w:rsid w:val="008A2C18"/>
    <w:rsid w:val="008A3131"/>
    <w:rsid w:val="008A3768"/>
    <w:rsid w:val="008A62CF"/>
    <w:rsid w:val="008A64F3"/>
    <w:rsid w:val="008A7AE9"/>
    <w:rsid w:val="008B4408"/>
    <w:rsid w:val="008B446A"/>
    <w:rsid w:val="008B4D34"/>
    <w:rsid w:val="008C03F1"/>
    <w:rsid w:val="008C0715"/>
    <w:rsid w:val="008C3197"/>
    <w:rsid w:val="008C4C4D"/>
    <w:rsid w:val="008C5EEA"/>
    <w:rsid w:val="008C610E"/>
    <w:rsid w:val="008D29D9"/>
    <w:rsid w:val="008D374E"/>
    <w:rsid w:val="008D37A3"/>
    <w:rsid w:val="008D7811"/>
    <w:rsid w:val="008D7848"/>
    <w:rsid w:val="008E174C"/>
    <w:rsid w:val="008E1E9A"/>
    <w:rsid w:val="008E217A"/>
    <w:rsid w:val="008E3A2E"/>
    <w:rsid w:val="008E503F"/>
    <w:rsid w:val="008E7E9F"/>
    <w:rsid w:val="008F0B69"/>
    <w:rsid w:val="008F5450"/>
    <w:rsid w:val="008F56C2"/>
    <w:rsid w:val="008F582D"/>
    <w:rsid w:val="008F6D91"/>
    <w:rsid w:val="009027B2"/>
    <w:rsid w:val="00903AA8"/>
    <w:rsid w:val="00903F04"/>
    <w:rsid w:val="0090550A"/>
    <w:rsid w:val="00907464"/>
    <w:rsid w:val="00910714"/>
    <w:rsid w:val="00913EFC"/>
    <w:rsid w:val="0091738F"/>
    <w:rsid w:val="0092003E"/>
    <w:rsid w:val="009200C6"/>
    <w:rsid w:val="00920951"/>
    <w:rsid w:val="00922192"/>
    <w:rsid w:val="00924F51"/>
    <w:rsid w:val="00926E3B"/>
    <w:rsid w:val="0093515B"/>
    <w:rsid w:val="009363D8"/>
    <w:rsid w:val="00945E56"/>
    <w:rsid w:val="00945F81"/>
    <w:rsid w:val="00946BC8"/>
    <w:rsid w:val="00946DCC"/>
    <w:rsid w:val="00951EEA"/>
    <w:rsid w:val="00953BC4"/>
    <w:rsid w:val="00957AD9"/>
    <w:rsid w:val="009626AA"/>
    <w:rsid w:val="00962987"/>
    <w:rsid w:val="009653D4"/>
    <w:rsid w:val="00967F89"/>
    <w:rsid w:val="00970155"/>
    <w:rsid w:val="00971DA5"/>
    <w:rsid w:val="009720FC"/>
    <w:rsid w:val="00972B44"/>
    <w:rsid w:val="009759B7"/>
    <w:rsid w:val="00976FA0"/>
    <w:rsid w:val="009812A4"/>
    <w:rsid w:val="00982663"/>
    <w:rsid w:val="00984ADD"/>
    <w:rsid w:val="009864A2"/>
    <w:rsid w:val="00986D88"/>
    <w:rsid w:val="00987D30"/>
    <w:rsid w:val="009903D5"/>
    <w:rsid w:val="00990ABA"/>
    <w:rsid w:val="00990C38"/>
    <w:rsid w:val="009912BF"/>
    <w:rsid w:val="0099308E"/>
    <w:rsid w:val="00993541"/>
    <w:rsid w:val="009935DE"/>
    <w:rsid w:val="00997072"/>
    <w:rsid w:val="009979DE"/>
    <w:rsid w:val="009A0E1E"/>
    <w:rsid w:val="009A2F6D"/>
    <w:rsid w:val="009A4257"/>
    <w:rsid w:val="009A5144"/>
    <w:rsid w:val="009A6321"/>
    <w:rsid w:val="009A6B4F"/>
    <w:rsid w:val="009A7EAA"/>
    <w:rsid w:val="009B07B1"/>
    <w:rsid w:val="009B151B"/>
    <w:rsid w:val="009B356F"/>
    <w:rsid w:val="009B4A80"/>
    <w:rsid w:val="009B5366"/>
    <w:rsid w:val="009B599B"/>
    <w:rsid w:val="009C15E3"/>
    <w:rsid w:val="009C6E05"/>
    <w:rsid w:val="009C6FFE"/>
    <w:rsid w:val="009C7B27"/>
    <w:rsid w:val="009D2DAB"/>
    <w:rsid w:val="009D6BA6"/>
    <w:rsid w:val="009E1717"/>
    <w:rsid w:val="009E2875"/>
    <w:rsid w:val="009E35C1"/>
    <w:rsid w:val="009E3EEF"/>
    <w:rsid w:val="009E7F30"/>
    <w:rsid w:val="009F333F"/>
    <w:rsid w:val="009F3B09"/>
    <w:rsid w:val="009F7075"/>
    <w:rsid w:val="00A003FE"/>
    <w:rsid w:val="00A0078D"/>
    <w:rsid w:val="00A04896"/>
    <w:rsid w:val="00A062E9"/>
    <w:rsid w:val="00A11108"/>
    <w:rsid w:val="00A1267F"/>
    <w:rsid w:val="00A13210"/>
    <w:rsid w:val="00A15D62"/>
    <w:rsid w:val="00A173E5"/>
    <w:rsid w:val="00A178C9"/>
    <w:rsid w:val="00A17AB0"/>
    <w:rsid w:val="00A20331"/>
    <w:rsid w:val="00A22D69"/>
    <w:rsid w:val="00A248C7"/>
    <w:rsid w:val="00A30090"/>
    <w:rsid w:val="00A32A7A"/>
    <w:rsid w:val="00A331BC"/>
    <w:rsid w:val="00A37F60"/>
    <w:rsid w:val="00A40508"/>
    <w:rsid w:val="00A40C72"/>
    <w:rsid w:val="00A417F1"/>
    <w:rsid w:val="00A42495"/>
    <w:rsid w:val="00A4341A"/>
    <w:rsid w:val="00A44B94"/>
    <w:rsid w:val="00A456A4"/>
    <w:rsid w:val="00A45F42"/>
    <w:rsid w:val="00A468C4"/>
    <w:rsid w:val="00A5136C"/>
    <w:rsid w:val="00A5566E"/>
    <w:rsid w:val="00A559A5"/>
    <w:rsid w:val="00A56194"/>
    <w:rsid w:val="00A572FA"/>
    <w:rsid w:val="00A602D5"/>
    <w:rsid w:val="00A6088B"/>
    <w:rsid w:val="00A61325"/>
    <w:rsid w:val="00A63234"/>
    <w:rsid w:val="00A63EB7"/>
    <w:rsid w:val="00A645A0"/>
    <w:rsid w:val="00A6707A"/>
    <w:rsid w:val="00A678C4"/>
    <w:rsid w:val="00A71339"/>
    <w:rsid w:val="00A71748"/>
    <w:rsid w:val="00A72436"/>
    <w:rsid w:val="00A74E64"/>
    <w:rsid w:val="00A75726"/>
    <w:rsid w:val="00A75933"/>
    <w:rsid w:val="00A77128"/>
    <w:rsid w:val="00A81A5A"/>
    <w:rsid w:val="00A845BB"/>
    <w:rsid w:val="00A85DFC"/>
    <w:rsid w:val="00A87360"/>
    <w:rsid w:val="00A875A7"/>
    <w:rsid w:val="00A87F85"/>
    <w:rsid w:val="00A90B8D"/>
    <w:rsid w:val="00A91171"/>
    <w:rsid w:val="00A9270D"/>
    <w:rsid w:val="00A94248"/>
    <w:rsid w:val="00A94F7D"/>
    <w:rsid w:val="00A96C46"/>
    <w:rsid w:val="00A96E9F"/>
    <w:rsid w:val="00A9706E"/>
    <w:rsid w:val="00A97B62"/>
    <w:rsid w:val="00AA01EB"/>
    <w:rsid w:val="00AA2582"/>
    <w:rsid w:val="00AA2CB5"/>
    <w:rsid w:val="00AA5790"/>
    <w:rsid w:val="00AA7FE6"/>
    <w:rsid w:val="00AB4958"/>
    <w:rsid w:val="00AC193E"/>
    <w:rsid w:val="00AC2DE2"/>
    <w:rsid w:val="00AC4BF6"/>
    <w:rsid w:val="00AC4D7A"/>
    <w:rsid w:val="00AC4F37"/>
    <w:rsid w:val="00AC6ECF"/>
    <w:rsid w:val="00AD1DED"/>
    <w:rsid w:val="00AD2147"/>
    <w:rsid w:val="00AD4C50"/>
    <w:rsid w:val="00AD4D11"/>
    <w:rsid w:val="00AD6001"/>
    <w:rsid w:val="00AD67D9"/>
    <w:rsid w:val="00AD71EF"/>
    <w:rsid w:val="00AE66B0"/>
    <w:rsid w:val="00AE6821"/>
    <w:rsid w:val="00AE754A"/>
    <w:rsid w:val="00AF13E4"/>
    <w:rsid w:val="00AF31E1"/>
    <w:rsid w:val="00AF3CC0"/>
    <w:rsid w:val="00B0010F"/>
    <w:rsid w:val="00B03446"/>
    <w:rsid w:val="00B04731"/>
    <w:rsid w:val="00B1110F"/>
    <w:rsid w:val="00B1201D"/>
    <w:rsid w:val="00B12740"/>
    <w:rsid w:val="00B12AAF"/>
    <w:rsid w:val="00B13226"/>
    <w:rsid w:val="00B137DB"/>
    <w:rsid w:val="00B1422A"/>
    <w:rsid w:val="00B14232"/>
    <w:rsid w:val="00B1530D"/>
    <w:rsid w:val="00B16035"/>
    <w:rsid w:val="00B212CB"/>
    <w:rsid w:val="00B21F72"/>
    <w:rsid w:val="00B24867"/>
    <w:rsid w:val="00B265A7"/>
    <w:rsid w:val="00B32739"/>
    <w:rsid w:val="00B33E7C"/>
    <w:rsid w:val="00B356AA"/>
    <w:rsid w:val="00B36A28"/>
    <w:rsid w:val="00B36F37"/>
    <w:rsid w:val="00B400DF"/>
    <w:rsid w:val="00B403CD"/>
    <w:rsid w:val="00B4218E"/>
    <w:rsid w:val="00B42B44"/>
    <w:rsid w:val="00B43DC2"/>
    <w:rsid w:val="00B4474D"/>
    <w:rsid w:val="00B4511D"/>
    <w:rsid w:val="00B452E2"/>
    <w:rsid w:val="00B4576E"/>
    <w:rsid w:val="00B53B31"/>
    <w:rsid w:val="00B53F23"/>
    <w:rsid w:val="00B54D78"/>
    <w:rsid w:val="00B56428"/>
    <w:rsid w:val="00B60881"/>
    <w:rsid w:val="00B61F88"/>
    <w:rsid w:val="00B6212B"/>
    <w:rsid w:val="00B6798F"/>
    <w:rsid w:val="00B67B09"/>
    <w:rsid w:val="00B70DEC"/>
    <w:rsid w:val="00B71CE6"/>
    <w:rsid w:val="00B73D92"/>
    <w:rsid w:val="00B76235"/>
    <w:rsid w:val="00B7724A"/>
    <w:rsid w:val="00B81041"/>
    <w:rsid w:val="00B81516"/>
    <w:rsid w:val="00B815CB"/>
    <w:rsid w:val="00B82C7C"/>
    <w:rsid w:val="00B83F5F"/>
    <w:rsid w:val="00B84023"/>
    <w:rsid w:val="00B8463B"/>
    <w:rsid w:val="00B8485C"/>
    <w:rsid w:val="00B85BAF"/>
    <w:rsid w:val="00B87D36"/>
    <w:rsid w:val="00B906C4"/>
    <w:rsid w:val="00B91443"/>
    <w:rsid w:val="00B914FD"/>
    <w:rsid w:val="00B92132"/>
    <w:rsid w:val="00B94D6A"/>
    <w:rsid w:val="00B94F2D"/>
    <w:rsid w:val="00B95FD2"/>
    <w:rsid w:val="00BA2E53"/>
    <w:rsid w:val="00BA2E9D"/>
    <w:rsid w:val="00BA31AA"/>
    <w:rsid w:val="00BA3832"/>
    <w:rsid w:val="00BA44DF"/>
    <w:rsid w:val="00BA4D3F"/>
    <w:rsid w:val="00BA574C"/>
    <w:rsid w:val="00BB1DFF"/>
    <w:rsid w:val="00BB23BA"/>
    <w:rsid w:val="00BB2A7F"/>
    <w:rsid w:val="00BB3AE6"/>
    <w:rsid w:val="00BB3B02"/>
    <w:rsid w:val="00BB47D1"/>
    <w:rsid w:val="00BB6182"/>
    <w:rsid w:val="00BB65BE"/>
    <w:rsid w:val="00BB691A"/>
    <w:rsid w:val="00BC2796"/>
    <w:rsid w:val="00BC287B"/>
    <w:rsid w:val="00BC532F"/>
    <w:rsid w:val="00BC70FE"/>
    <w:rsid w:val="00BC7680"/>
    <w:rsid w:val="00BD05A9"/>
    <w:rsid w:val="00BD71C9"/>
    <w:rsid w:val="00BD729B"/>
    <w:rsid w:val="00BD75A9"/>
    <w:rsid w:val="00BE0BD1"/>
    <w:rsid w:val="00BE11B8"/>
    <w:rsid w:val="00BE3069"/>
    <w:rsid w:val="00BE3467"/>
    <w:rsid w:val="00BE5490"/>
    <w:rsid w:val="00BE6575"/>
    <w:rsid w:val="00BF74F1"/>
    <w:rsid w:val="00C00857"/>
    <w:rsid w:val="00C01851"/>
    <w:rsid w:val="00C056C6"/>
    <w:rsid w:val="00C07408"/>
    <w:rsid w:val="00C074BC"/>
    <w:rsid w:val="00C076BE"/>
    <w:rsid w:val="00C07917"/>
    <w:rsid w:val="00C10199"/>
    <w:rsid w:val="00C108BF"/>
    <w:rsid w:val="00C134B3"/>
    <w:rsid w:val="00C13581"/>
    <w:rsid w:val="00C21070"/>
    <w:rsid w:val="00C212FA"/>
    <w:rsid w:val="00C222BA"/>
    <w:rsid w:val="00C27A0B"/>
    <w:rsid w:val="00C3096F"/>
    <w:rsid w:val="00C3147A"/>
    <w:rsid w:val="00C32E16"/>
    <w:rsid w:val="00C34081"/>
    <w:rsid w:val="00C350E9"/>
    <w:rsid w:val="00C36DD8"/>
    <w:rsid w:val="00C3742C"/>
    <w:rsid w:val="00C37539"/>
    <w:rsid w:val="00C45846"/>
    <w:rsid w:val="00C46749"/>
    <w:rsid w:val="00C46A09"/>
    <w:rsid w:val="00C46AA2"/>
    <w:rsid w:val="00C508E2"/>
    <w:rsid w:val="00C53826"/>
    <w:rsid w:val="00C574BD"/>
    <w:rsid w:val="00C612DB"/>
    <w:rsid w:val="00C62743"/>
    <w:rsid w:val="00C637D2"/>
    <w:rsid w:val="00C6643C"/>
    <w:rsid w:val="00C66E2C"/>
    <w:rsid w:val="00C70388"/>
    <w:rsid w:val="00C706A4"/>
    <w:rsid w:val="00C74D0D"/>
    <w:rsid w:val="00C74DC2"/>
    <w:rsid w:val="00C819F8"/>
    <w:rsid w:val="00C826BC"/>
    <w:rsid w:val="00C8303E"/>
    <w:rsid w:val="00C83F9A"/>
    <w:rsid w:val="00C85A99"/>
    <w:rsid w:val="00C873CD"/>
    <w:rsid w:val="00C87A90"/>
    <w:rsid w:val="00C92B0C"/>
    <w:rsid w:val="00C93A85"/>
    <w:rsid w:val="00C958AF"/>
    <w:rsid w:val="00C95B1B"/>
    <w:rsid w:val="00CA04C3"/>
    <w:rsid w:val="00CA139A"/>
    <w:rsid w:val="00CA15FD"/>
    <w:rsid w:val="00CA1CA6"/>
    <w:rsid w:val="00CA52B2"/>
    <w:rsid w:val="00CA72B8"/>
    <w:rsid w:val="00CA7DBB"/>
    <w:rsid w:val="00CA7E1E"/>
    <w:rsid w:val="00CA7F3B"/>
    <w:rsid w:val="00CB2B7C"/>
    <w:rsid w:val="00CB34B6"/>
    <w:rsid w:val="00CB37C2"/>
    <w:rsid w:val="00CB4645"/>
    <w:rsid w:val="00CB4F19"/>
    <w:rsid w:val="00CB5F98"/>
    <w:rsid w:val="00CB6ECF"/>
    <w:rsid w:val="00CB7DC0"/>
    <w:rsid w:val="00CC2B05"/>
    <w:rsid w:val="00CC32C4"/>
    <w:rsid w:val="00CC3493"/>
    <w:rsid w:val="00CC6D04"/>
    <w:rsid w:val="00CD0285"/>
    <w:rsid w:val="00CD1956"/>
    <w:rsid w:val="00CD2F5A"/>
    <w:rsid w:val="00CD3F42"/>
    <w:rsid w:val="00CD46B3"/>
    <w:rsid w:val="00CD53EE"/>
    <w:rsid w:val="00CD76C6"/>
    <w:rsid w:val="00CD7989"/>
    <w:rsid w:val="00CE01B5"/>
    <w:rsid w:val="00CE0521"/>
    <w:rsid w:val="00CE0D73"/>
    <w:rsid w:val="00CE17F7"/>
    <w:rsid w:val="00CE30E0"/>
    <w:rsid w:val="00CE439A"/>
    <w:rsid w:val="00CE5C55"/>
    <w:rsid w:val="00CE6A4E"/>
    <w:rsid w:val="00CF2D79"/>
    <w:rsid w:val="00CF2DF7"/>
    <w:rsid w:val="00CF336F"/>
    <w:rsid w:val="00CF4042"/>
    <w:rsid w:val="00CF5688"/>
    <w:rsid w:val="00CF6CE1"/>
    <w:rsid w:val="00D00065"/>
    <w:rsid w:val="00D00946"/>
    <w:rsid w:val="00D00FC8"/>
    <w:rsid w:val="00D0265E"/>
    <w:rsid w:val="00D02E49"/>
    <w:rsid w:val="00D033F7"/>
    <w:rsid w:val="00D057C8"/>
    <w:rsid w:val="00D06764"/>
    <w:rsid w:val="00D122DE"/>
    <w:rsid w:val="00D15664"/>
    <w:rsid w:val="00D16347"/>
    <w:rsid w:val="00D16C31"/>
    <w:rsid w:val="00D17A6E"/>
    <w:rsid w:val="00D20667"/>
    <w:rsid w:val="00D23B78"/>
    <w:rsid w:val="00D3071F"/>
    <w:rsid w:val="00D30903"/>
    <w:rsid w:val="00D30E80"/>
    <w:rsid w:val="00D33F21"/>
    <w:rsid w:val="00D340C1"/>
    <w:rsid w:val="00D34F5C"/>
    <w:rsid w:val="00D356B2"/>
    <w:rsid w:val="00D357AE"/>
    <w:rsid w:val="00D42BC6"/>
    <w:rsid w:val="00D43676"/>
    <w:rsid w:val="00D43B38"/>
    <w:rsid w:val="00D44624"/>
    <w:rsid w:val="00D509AA"/>
    <w:rsid w:val="00D5161B"/>
    <w:rsid w:val="00D52191"/>
    <w:rsid w:val="00D52D4E"/>
    <w:rsid w:val="00D5340E"/>
    <w:rsid w:val="00D570C7"/>
    <w:rsid w:val="00D57763"/>
    <w:rsid w:val="00D631C3"/>
    <w:rsid w:val="00D65C32"/>
    <w:rsid w:val="00D70C48"/>
    <w:rsid w:val="00D71041"/>
    <w:rsid w:val="00D71F8C"/>
    <w:rsid w:val="00D72866"/>
    <w:rsid w:val="00D7463C"/>
    <w:rsid w:val="00D752D3"/>
    <w:rsid w:val="00D758CC"/>
    <w:rsid w:val="00D769A6"/>
    <w:rsid w:val="00D77ED4"/>
    <w:rsid w:val="00D806D7"/>
    <w:rsid w:val="00D82EDC"/>
    <w:rsid w:val="00D83A04"/>
    <w:rsid w:val="00D90D41"/>
    <w:rsid w:val="00D932F2"/>
    <w:rsid w:val="00D93C3E"/>
    <w:rsid w:val="00D93DF9"/>
    <w:rsid w:val="00D96661"/>
    <w:rsid w:val="00D96D80"/>
    <w:rsid w:val="00D979E7"/>
    <w:rsid w:val="00DA1CA8"/>
    <w:rsid w:val="00DA2974"/>
    <w:rsid w:val="00DA2C25"/>
    <w:rsid w:val="00DA492B"/>
    <w:rsid w:val="00DA5EB8"/>
    <w:rsid w:val="00DA6F71"/>
    <w:rsid w:val="00DA72CE"/>
    <w:rsid w:val="00DB2905"/>
    <w:rsid w:val="00DB4349"/>
    <w:rsid w:val="00DB47E4"/>
    <w:rsid w:val="00DB53AA"/>
    <w:rsid w:val="00DB53FC"/>
    <w:rsid w:val="00DB7086"/>
    <w:rsid w:val="00DB733B"/>
    <w:rsid w:val="00DB7410"/>
    <w:rsid w:val="00DC1DD3"/>
    <w:rsid w:val="00DC7D51"/>
    <w:rsid w:val="00DD0A89"/>
    <w:rsid w:val="00DD0C1A"/>
    <w:rsid w:val="00DD31CC"/>
    <w:rsid w:val="00DD405F"/>
    <w:rsid w:val="00DD5716"/>
    <w:rsid w:val="00DD7E39"/>
    <w:rsid w:val="00DE01CB"/>
    <w:rsid w:val="00DE1C58"/>
    <w:rsid w:val="00DE3E19"/>
    <w:rsid w:val="00DE597F"/>
    <w:rsid w:val="00DE5B1D"/>
    <w:rsid w:val="00DE6939"/>
    <w:rsid w:val="00DF1563"/>
    <w:rsid w:val="00DF1EFC"/>
    <w:rsid w:val="00DF22C7"/>
    <w:rsid w:val="00DF3431"/>
    <w:rsid w:val="00DF3443"/>
    <w:rsid w:val="00DF53DA"/>
    <w:rsid w:val="00DF5DF5"/>
    <w:rsid w:val="00DF6B8F"/>
    <w:rsid w:val="00DF7C34"/>
    <w:rsid w:val="00E035DF"/>
    <w:rsid w:val="00E058E8"/>
    <w:rsid w:val="00E05E63"/>
    <w:rsid w:val="00E060BB"/>
    <w:rsid w:val="00E06215"/>
    <w:rsid w:val="00E11AEA"/>
    <w:rsid w:val="00E13AE8"/>
    <w:rsid w:val="00E13BA0"/>
    <w:rsid w:val="00E13F33"/>
    <w:rsid w:val="00E16B32"/>
    <w:rsid w:val="00E249B9"/>
    <w:rsid w:val="00E26803"/>
    <w:rsid w:val="00E27E0D"/>
    <w:rsid w:val="00E30383"/>
    <w:rsid w:val="00E32356"/>
    <w:rsid w:val="00E32EAC"/>
    <w:rsid w:val="00E33EC0"/>
    <w:rsid w:val="00E33F48"/>
    <w:rsid w:val="00E35F8C"/>
    <w:rsid w:val="00E36346"/>
    <w:rsid w:val="00E36B8B"/>
    <w:rsid w:val="00E36ED8"/>
    <w:rsid w:val="00E405E2"/>
    <w:rsid w:val="00E40723"/>
    <w:rsid w:val="00E4299C"/>
    <w:rsid w:val="00E45EEC"/>
    <w:rsid w:val="00E471FB"/>
    <w:rsid w:val="00E474A9"/>
    <w:rsid w:val="00E55F17"/>
    <w:rsid w:val="00E57150"/>
    <w:rsid w:val="00E571E0"/>
    <w:rsid w:val="00E60FA4"/>
    <w:rsid w:val="00E61775"/>
    <w:rsid w:val="00E63D1C"/>
    <w:rsid w:val="00E64290"/>
    <w:rsid w:val="00E66E7E"/>
    <w:rsid w:val="00E672E5"/>
    <w:rsid w:val="00E70283"/>
    <w:rsid w:val="00E70511"/>
    <w:rsid w:val="00E71285"/>
    <w:rsid w:val="00E712B2"/>
    <w:rsid w:val="00E73AA7"/>
    <w:rsid w:val="00E751F8"/>
    <w:rsid w:val="00E824E0"/>
    <w:rsid w:val="00E84123"/>
    <w:rsid w:val="00E84A99"/>
    <w:rsid w:val="00E84F5E"/>
    <w:rsid w:val="00E86521"/>
    <w:rsid w:val="00E932B2"/>
    <w:rsid w:val="00E93DC2"/>
    <w:rsid w:val="00E94CD6"/>
    <w:rsid w:val="00E95107"/>
    <w:rsid w:val="00E96FD2"/>
    <w:rsid w:val="00E978B3"/>
    <w:rsid w:val="00EA0F07"/>
    <w:rsid w:val="00EA2F0B"/>
    <w:rsid w:val="00EA365F"/>
    <w:rsid w:val="00EA3AF3"/>
    <w:rsid w:val="00EA6844"/>
    <w:rsid w:val="00EB1864"/>
    <w:rsid w:val="00EB262A"/>
    <w:rsid w:val="00EB4EC6"/>
    <w:rsid w:val="00EB5333"/>
    <w:rsid w:val="00EB6DAB"/>
    <w:rsid w:val="00EB6DC3"/>
    <w:rsid w:val="00EB7EE2"/>
    <w:rsid w:val="00EC0438"/>
    <w:rsid w:val="00EC0BC2"/>
    <w:rsid w:val="00EC2FCB"/>
    <w:rsid w:val="00EC3478"/>
    <w:rsid w:val="00EC38E7"/>
    <w:rsid w:val="00EE2898"/>
    <w:rsid w:val="00EE5D25"/>
    <w:rsid w:val="00EE5E28"/>
    <w:rsid w:val="00EE7288"/>
    <w:rsid w:val="00EF2637"/>
    <w:rsid w:val="00EF2E89"/>
    <w:rsid w:val="00EF3968"/>
    <w:rsid w:val="00EF41E2"/>
    <w:rsid w:val="00EF5A61"/>
    <w:rsid w:val="00EF5CA4"/>
    <w:rsid w:val="00EF6BE7"/>
    <w:rsid w:val="00F01687"/>
    <w:rsid w:val="00F02C22"/>
    <w:rsid w:val="00F03221"/>
    <w:rsid w:val="00F060AF"/>
    <w:rsid w:val="00F06828"/>
    <w:rsid w:val="00F06CB6"/>
    <w:rsid w:val="00F1179E"/>
    <w:rsid w:val="00F133BA"/>
    <w:rsid w:val="00F137F4"/>
    <w:rsid w:val="00F14B45"/>
    <w:rsid w:val="00F14C5A"/>
    <w:rsid w:val="00F172B1"/>
    <w:rsid w:val="00F17A58"/>
    <w:rsid w:val="00F17FF9"/>
    <w:rsid w:val="00F23176"/>
    <w:rsid w:val="00F23C5D"/>
    <w:rsid w:val="00F32AD5"/>
    <w:rsid w:val="00F3704C"/>
    <w:rsid w:val="00F3750B"/>
    <w:rsid w:val="00F37AEC"/>
    <w:rsid w:val="00F4111D"/>
    <w:rsid w:val="00F41CB4"/>
    <w:rsid w:val="00F43D7C"/>
    <w:rsid w:val="00F4419D"/>
    <w:rsid w:val="00F45EE6"/>
    <w:rsid w:val="00F50999"/>
    <w:rsid w:val="00F5133D"/>
    <w:rsid w:val="00F52A3A"/>
    <w:rsid w:val="00F553F2"/>
    <w:rsid w:val="00F55651"/>
    <w:rsid w:val="00F627CE"/>
    <w:rsid w:val="00F64B1C"/>
    <w:rsid w:val="00F6699F"/>
    <w:rsid w:val="00F67221"/>
    <w:rsid w:val="00F70222"/>
    <w:rsid w:val="00F70D23"/>
    <w:rsid w:val="00F711DA"/>
    <w:rsid w:val="00F73E7A"/>
    <w:rsid w:val="00F74578"/>
    <w:rsid w:val="00F755B2"/>
    <w:rsid w:val="00F755F0"/>
    <w:rsid w:val="00F770B7"/>
    <w:rsid w:val="00F8114C"/>
    <w:rsid w:val="00F8283A"/>
    <w:rsid w:val="00F83AFC"/>
    <w:rsid w:val="00F83D9C"/>
    <w:rsid w:val="00F865C2"/>
    <w:rsid w:val="00F86997"/>
    <w:rsid w:val="00F9050E"/>
    <w:rsid w:val="00F93BDF"/>
    <w:rsid w:val="00F96F36"/>
    <w:rsid w:val="00FA02AC"/>
    <w:rsid w:val="00FA39C5"/>
    <w:rsid w:val="00FA4E8E"/>
    <w:rsid w:val="00FA5CD9"/>
    <w:rsid w:val="00FA5CEF"/>
    <w:rsid w:val="00FA6181"/>
    <w:rsid w:val="00FA641C"/>
    <w:rsid w:val="00FA6630"/>
    <w:rsid w:val="00FA6FA7"/>
    <w:rsid w:val="00FA74CD"/>
    <w:rsid w:val="00FB0936"/>
    <w:rsid w:val="00FB0B9D"/>
    <w:rsid w:val="00FB0DE7"/>
    <w:rsid w:val="00FB19AD"/>
    <w:rsid w:val="00FB5337"/>
    <w:rsid w:val="00FB5F47"/>
    <w:rsid w:val="00FB6342"/>
    <w:rsid w:val="00FB655B"/>
    <w:rsid w:val="00FC0D47"/>
    <w:rsid w:val="00FC12BE"/>
    <w:rsid w:val="00FC1E1C"/>
    <w:rsid w:val="00FC1EA6"/>
    <w:rsid w:val="00FC2089"/>
    <w:rsid w:val="00FC358F"/>
    <w:rsid w:val="00FC4BD2"/>
    <w:rsid w:val="00FC582B"/>
    <w:rsid w:val="00FC5E04"/>
    <w:rsid w:val="00FC73F3"/>
    <w:rsid w:val="00FC7DF2"/>
    <w:rsid w:val="00FD2B0B"/>
    <w:rsid w:val="00FD4553"/>
    <w:rsid w:val="00FD6624"/>
    <w:rsid w:val="00FD6A6A"/>
    <w:rsid w:val="00FD71EE"/>
    <w:rsid w:val="00FE046D"/>
    <w:rsid w:val="00FE051F"/>
    <w:rsid w:val="00FE609F"/>
    <w:rsid w:val="00FE73EF"/>
    <w:rsid w:val="00FE7D1A"/>
    <w:rsid w:val="00FF225F"/>
    <w:rsid w:val="00FF2835"/>
    <w:rsid w:val="00FF2853"/>
    <w:rsid w:val="00FF2880"/>
    <w:rsid w:val="00FF3DE4"/>
    <w:rsid w:val="00FF4862"/>
    <w:rsid w:val="00FF6F3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6054F-CD3B-4172-B54A-B83A57B8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688"/>
  </w:style>
  <w:style w:type="paragraph" w:styleId="Ttulo1">
    <w:name w:val="heading 1"/>
    <w:basedOn w:val="Normal"/>
    <w:link w:val="Ttulo1Car"/>
    <w:uiPriority w:val="9"/>
    <w:qFormat/>
    <w:rsid w:val="00641445"/>
    <w:pPr>
      <w:spacing w:before="100" w:beforeAutospacing="1" w:after="100" w:afterAutospacing="1"/>
      <w:outlineLvl w:val="0"/>
    </w:pPr>
    <w:rPr>
      <w:rFonts w:ascii="Times New Roman" w:eastAsia="Times New Roman" w:hAnsi="Times New Roman" w:cs="Times New Roman"/>
      <w:b/>
      <w:bCs/>
      <w:kern w:val="36"/>
      <w:sz w:val="48"/>
      <w:szCs w:val="48"/>
      <w:lang w:val="es-ES" w:eastAsia="es-ES"/>
    </w:rPr>
  </w:style>
  <w:style w:type="paragraph" w:styleId="Ttulo3">
    <w:name w:val="heading 3"/>
    <w:basedOn w:val="Normal"/>
    <w:next w:val="Normal"/>
    <w:link w:val="Ttulo3Car"/>
    <w:uiPriority w:val="9"/>
    <w:unhideWhenUsed/>
    <w:qFormat/>
    <w:rsid w:val="00B94D6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8185599035msonormal">
    <w:name w:val="yiv8185599035msonormal"/>
    <w:basedOn w:val="Normal"/>
    <w:uiPriority w:val="99"/>
    <w:rsid w:val="00CF5688"/>
    <w:pPr>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Default">
    <w:name w:val="Default"/>
    <w:rsid w:val="00002A88"/>
    <w:pPr>
      <w:autoSpaceDE w:val="0"/>
      <w:autoSpaceDN w:val="0"/>
      <w:adjustRightInd w:val="0"/>
    </w:pPr>
    <w:rPr>
      <w:rFonts w:ascii="Arial" w:hAnsi="Arial" w:cs="Arial"/>
      <w:color w:val="000000"/>
      <w:sz w:val="24"/>
      <w:szCs w:val="24"/>
      <w:lang w:val="es-ES"/>
    </w:rPr>
  </w:style>
  <w:style w:type="paragraph" w:styleId="Textonotapie">
    <w:name w:val="footnote text"/>
    <w:aliases w:val="Texto nota pie1,Footnote,text"/>
    <w:basedOn w:val="Normal"/>
    <w:link w:val="TextonotapieCar"/>
    <w:uiPriority w:val="99"/>
    <w:unhideWhenUsed/>
    <w:rsid w:val="004E7D89"/>
    <w:rPr>
      <w:sz w:val="20"/>
      <w:szCs w:val="20"/>
    </w:rPr>
  </w:style>
  <w:style w:type="character" w:customStyle="1" w:styleId="TextonotapieCar">
    <w:name w:val="Texto nota pie Car"/>
    <w:aliases w:val="Texto nota pie1 Car,Footnote Car,text Car"/>
    <w:basedOn w:val="Fuentedeprrafopredeter"/>
    <w:link w:val="Textonotapie"/>
    <w:uiPriority w:val="99"/>
    <w:rsid w:val="004E7D89"/>
    <w:rPr>
      <w:sz w:val="20"/>
      <w:szCs w:val="20"/>
    </w:rPr>
  </w:style>
  <w:style w:type="character" w:styleId="Refdenotaalpie">
    <w:name w:val="footnote reference"/>
    <w:basedOn w:val="Fuentedeprrafopredeter"/>
    <w:uiPriority w:val="99"/>
    <w:unhideWhenUsed/>
    <w:rsid w:val="004E7D89"/>
    <w:rPr>
      <w:vertAlign w:val="superscript"/>
    </w:rPr>
  </w:style>
  <w:style w:type="character" w:customStyle="1" w:styleId="5yl5">
    <w:name w:val="_5yl5"/>
    <w:basedOn w:val="Fuentedeprrafopredeter"/>
    <w:rsid w:val="004E7D89"/>
  </w:style>
  <w:style w:type="paragraph" w:styleId="Encabezado">
    <w:name w:val="header"/>
    <w:basedOn w:val="Normal"/>
    <w:link w:val="EncabezadoCar"/>
    <w:uiPriority w:val="99"/>
    <w:unhideWhenUsed/>
    <w:rsid w:val="001E1561"/>
    <w:pPr>
      <w:tabs>
        <w:tab w:val="center" w:pos="4252"/>
        <w:tab w:val="right" w:pos="8504"/>
      </w:tabs>
    </w:pPr>
  </w:style>
  <w:style w:type="character" w:customStyle="1" w:styleId="EncabezadoCar">
    <w:name w:val="Encabezado Car"/>
    <w:basedOn w:val="Fuentedeprrafopredeter"/>
    <w:link w:val="Encabezado"/>
    <w:uiPriority w:val="99"/>
    <w:rsid w:val="001E1561"/>
  </w:style>
  <w:style w:type="paragraph" w:styleId="Piedepgina">
    <w:name w:val="footer"/>
    <w:basedOn w:val="Normal"/>
    <w:link w:val="PiedepginaCar"/>
    <w:uiPriority w:val="99"/>
    <w:unhideWhenUsed/>
    <w:rsid w:val="001E1561"/>
    <w:pPr>
      <w:tabs>
        <w:tab w:val="center" w:pos="4252"/>
        <w:tab w:val="right" w:pos="8504"/>
      </w:tabs>
    </w:pPr>
  </w:style>
  <w:style w:type="character" w:customStyle="1" w:styleId="PiedepginaCar">
    <w:name w:val="Pie de página Car"/>
    <w:basedOn w:val="Fuentedeprrafopredeter"/>
    <w:link w:val="Piedepgina"/>
    <w:uiPriority w:val="99"/>
    <w:rsid w:val="001E1561"/>
  </w:style>
  <w:style w:type="paragraph" w:styleId="Textonotaalfinal">
    <w:name w:val="endnote text"/>
    <w:basedOn w:val="Normal"/>
    <w:link w:val="TextonotaalfinalCar"/>
    <w:uiPriority w:val="99"/>
    <w:semiHidden/>
    <w:unhideWhenUsed/>
    <w:rsid w:val="00946DCC"/>
    <w:rPr>
      <w:sz w:val="20"/>
      <w:szCs w:val="20"/>
    </w:rPr>
  </w:style>
  <w:style w:type="character" w:customStyle="1" w:styleId="TextonotaalfinalCar">
    <w:name w:val="Texto nota al final Car"/>
    <w:basedOn w:val="Fuentedeprrafopredeter"/>
    <w:link w:val="Textonotaalfinal"/>
    <w:uiPriority w:val="99"/>
    <w:semiHidden/>
    <w:rsid w:val="00946DCC"/>
    <w:rPr>
      <w:sz w:val="20"/>
      <w:szCs w:val="20"/>
    </w:rPr>
  </w:style>
  <w:style w:type="character" w:styleId="Refdenotaalfinal">
    <w:name w:val="endnote reference"/>
    <w:basedOn w:val="Fuentedeprrafopredeter"/>
    <w:uiPriority w:val="99"/>
    <w:semiHidden/>
    <w:unhideWhenUsed/>
    <w:rsid w:val="00946DCC"/>
    <w:rPr>
      <w:vertAlign w:val="superscript"/>
    </w:rPr>
  </w:style>
  <w:style w:type="paragraph" w:styleId="NormalWeb">
    <w:name w:val="Normal (Web)"/>
    <w:basedOn w:val="Normal"/>
    <w:uiPriority w:val="99"/>
    <w:unhideWhenUsed/>
    <w:rsid w:val="00DE1C58"/>
    <w:pPr>
      <w:spacing w:before="100" w:beforeAutospacing="1" w:after="100" w:afterAutospacing="1"/>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733F81"/>
  </w:style>
  <w:style w:type="character" w:customStyle="1" w:styleId="Ttulo1Car">
    <w:name w:val="Título 1 Car"/>
    <w:basedOn w:val="Fuentedeprrafopredeter"/>
    <w:link w:val="Ttulo1"/>
    <w:uiPriority w:val="9"/>
    <w:rsid w:val="00641445"/>
    <w:rPr>
      <w:rFonts w:ascii="Times New Roman" w:eastAsia="Times New Roman" w:hAnsi="Times New Roman" w:cs="Times New Roman"/>
      <w:b/>
      <w:bCs/>
      <w:kern w:val="36"/>
      <w:sz w:val="48"/>
      <w:szCs w:val="48"/>
      <w:lang w:val="es-ES" w:eastAsia="es-ES"/>
    </w:rPr>
  </w:style>
  <w:style w:type="character" w:styleId="nfasis">
    <w:name w:val="Emphasis"/>
    <w:basedOn w:val="Fuentedeprrafopredeter"/>
    <w:uiPriority w:val="20"/>
    <w:qFormat/>
    <w:rsid w:val="009E35C1"/>
    <w:rPr>
      <w:i/>
      <w:iCs/>
    </w:rPr>
  </w:style>
  <w:style w:type="paragraph" w:styleId="Prrafodelista">
    <w:name w:val="List Paragraph"/>
    <w:basedOn w:val="Normal"/>
    <w:uiPriority w:val="34"/>
    <w:qFormat/>
    <w:rsid w:val="009E35C1"/>
    <w:pPr>
      <w:spacing w:after="200" w:line="276" w:lineRule="auto"/>
      <w:ind w:left="720"/>
      <w:contextualSpacing/>
    </w:pPr>
  </w:style>
  <w:style w:type="character" w:styleId="Textoennegrita">
    <w:name w:val="Strong"/>
    <w:uiPriority w:val="22"/>
    <w:qFormat/>
    <w:rsid w:val="004D2944"/>
    <w:rPr>
      <w:b/>
      <w:bCs/>
    </w:rPr>
  </w:style>
  <w:style w:type="paragraph" w:styleId="HTMLconformatoprevio">
    <w:name w:val="HTML Preformatted"/>
    <w:basedOn w:val="Normal"/>
    <w:link w:val="HTMLconformatoprevioCar"/>
    <w:uiPriority w:val="99"/>
    <w:semiHidden/>
    <w:unhideWhenUsed/>
    <w:rsid w:val="00047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047440"/>
    <w:rPr>
      <w:rFonts w:ascii="Courier New" w:eastAsia="Times New Roman" w:hAnsi="Courier New" w:cs="Courier New"/>
      <w:sz w:val="20"/>
      <w:szCs w:val="20"/>
      <w:lang w:val="es-ES" w:eastAsia="es-ES"/>
    </w:rPr>
  </w:style>
  <w:style w:type="character" w:styleId="Hipervnculo">
    <w:name w:val="Hyperlink"/>
    <w:basedOn w:val="Fuentedeprrafopredeter"/>
    <w:uiPriority w:val="99"/>
    <w:unhideWhenUsed/>
    <w:rsid w:val="005713E2"/>
    <w:rPr>
      <w:color w:val="0000FF" w:themeColor="hyperlink"/>
      <w:u w:val="single"/>
    </w:rPr>
  </w:style>
  <w:style w:type="character" w:customStyle="1" w:styleId="Ttulo3Car">
    <w:name w:val="Título 3 Car"/>
    <w:basedOn w:val="Fuentedeprrafopredeter"/>
    <w:link w:val="Ttulo3"/>
    <w:uiPriority w:val="9"/>
    <w:rsid w:val="00B94D6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99460">
      <w:bodyDiv w:val="1"/>
      <w:marLeft w:val="0"/>
      <w:marRight w:val="0"/>
      <w:marTop w:val="0"/>
      <w:marBottom w:val="0"/>
      <w:divBdr>
        <w:top w:val="none" w:sz="0" w:space="0" w:color="auto"/>
        <w:left w:val="none" w:sz="0" w:space="0" w:color="auto"/>
        <w:bottom w:val="none" w:sz="0" w:space="0" w:color="auto"/>
        <w:right w:val="none" w:sz="0" w:space="0" w:color="auto"/>
      </w:divBdr>
    </w:div>
    <w:div w:id="660890085">
      <w:bodyDiv w:val="1"/>
      <w:marLeft w:val="0"/>
      <w:marRight w:val="0"/>
      <w:marTop w:val="0"/>
      <w:marBottom w:val="0"/>
      <w:divBdr>
        <w:top w:val="none" w:sz="0" w:space="0" w:color="auto"/>
        <w:left w:val="none" w:sz="0" w:space="0" w:color="auto"/>
        <w:bottom w:val="none" w:sz="0" w:space="0" w:color="auto"/>
        <w:right w:val="none" w:sz="0" w:space="0" w:color="auto"/>
      </w:divBdr>
    </w:div>
    <w:div w:id="1213737830">
      <w:bodyDiv w:val="1"/>
      <w:marLeft w:val="0"/>
      <w:marRight w:val="0"/>
      <w:marTop w:val="0"/>
      <w:marBottom w:val="0"/>
      <w:divBdr>
        <w:top w:val="none" w:sz="0" w:space="0" w:color="auto"/>
        <w:left w:val="none" w:sz="0" w:space="0" w:color="auto"/>
        <w:bottom w:val="none" w:sz="0" w:space="0" w:color="auto"/>
        <w:right w:val="none" w:sz="0" w:space="0" w:color="auto"/>
      </w:divBdr>
    </w:div>
    <w:div w:id="1510410790">
      <w:bodyDiv w:val="1"/>
      <w:marLeft w:val="0"/>
      <w:marRight w:val="0"/>
      <w:marTop w:val="0"/>
      <w:marBottom w:val="0"/>
      <w:divBdr>
        <w:top w:val="none" w:sz="0" w:space="0" w:color="auto"/>
        <w:left w:val="none" w:sz="0" w:space="0" w:color="auto"/>
        <w:bottom w:val="none" w:sz="0" w:space="0" w:color="auto"/>
        <w:right w:val="none" w:sz="0" w:space="0" w:color="auto"/>
      </w:divBdr>
    </w:div>
    <w:div w:id="1656715219">
      <w:bodyDiv w:val="1"/>
      <w:marLeft w:val="0"/>
      <w:marRight w:val="0"/>
      <w:marTop w:val="0"/>
      <w:marBottom w:val="0"/>
      <w:divBdr>
        <w:top w:val="none" w:sz="0" w:space="0" w:color="auto"/>
        <w:left w:val="none" w:sz="0" w:space="0" w:color="auto"/>
        <w:bottom w:val="none" w:sz="0" w:space="0" w:color="auto"/>
        <w:right w:val="none" w:sz="0" w:space="0" w:color="auto"/>
      </w:divBdr>
    </w:div>
    <w:div w:id="1684435488">
      <w:bodyDiv w:val="1"/>
      <w:marLeft w:val="0"/>
      <w:marRight w:val="0"/>
      <w:marTop w:val="0"/>
      <w:marBottom w:val="0"/>
      <w:divBdr>
        <w:top w:val="none" w:sz="0" w:space="0" w:color="auto"/>
        <w:left w:val="none" w:sz="0" w:space="0" w:color="auto"/>
        <w:bottom w:val="none" w:sz="0" w:space="0" w:color="auto"/>
        <w:right w:val="none" w:sz="0" w:space="0" w:color="auto"/>
      </w:divBdr>
      <w:divsChild>
        <w:div w:id="1591349575">
          <w:marLeft w:val="0"/>
          <w:marRight w:val="0"/>
          <w:marTop w:val="0"/>
          <w:marBottom w:val="0"/>
          <w:divBdr>
            <w:top w:val="none" w:sz="0" w:space="0" w:color="auto"/>
            <w:left w:val="none" w:sz="0" w:space="0" w:color="auto"/>
            <w:bottom w:val="none" w:sz="0" w:space="0" w:color="auto"/>
            <w:right w:val="none" w:sz="0" w:space="0" w:color="auto"/>
          </w:divBdr>
        </w:div>
        <w:div w:id="1785032550">
          <w:marLeft w:val="0"/>
          <w:marRight w:val="0"/>
          <w:marTop w:val="0"/>
          <w:marBottom w:val="0"/>
          <w:divBdr>
            <w:top w:val="none" w:sz="0" w:space="0" w:color="auto"/>
            <w:left w:val="none" w:sz="0" w:space="0" w:color="auto"/>
            <w:bottom w:val="none" w:sz="0" w:space="0" w:color="auto"/>
            <w:right w:val="none" w:sz="0" w:space="0" w:color="auto"/>
          </w:divBdr>
        </w:div>
        <w:div w:id="1206336547">
          <w:marLeft w:val="0"/>
          <w:marRight w:val="0"/>
          <w:marTop w:val="0"/>
          <w:marBottom w:val="0"/>
          <w:divBdr>
            <w:top w:val="none" w:sz="0" w:space="0" w:color="auto"/>
            <w:left w:val="none" w:sz="0" w:space="0" w:color="auto"/>
            <w:bottom w:val="none" w:sz="0" w:space="0" w:color="auto"/>
            <w:right w:val="none" w:sz="0" w:space="0" w:color="auto"/>
          </w:divBdr>
        </w:div>
        <w:div w:id="428278073">
          <w:marLeft w:val="0"/>
          <w:marRight w:val="0"/>
          <w:marTop w:val="0"/>
          <w:marBottom w:val="0"/>
          <w:divBdr>
            <w:top w:val="none" w:sz="0" w:space="0" w:color="auto"/>
            <w:left w:val="none" w:sz="0" w:space="0" w:color="auto"/>
            <w:bottom w:val="none" w:sz="0" w:space="0" w:color="auto"/>
            <w:right w:val="none" w:sz="0" w:space="0" w:color="auto"/>
          </w:divBdr>
        </w:div>
        <w:div w:id="1733965275">
          <w:marLeft w:val="0"/>
          <w:marRight w:val="0"/>
          <w:marTop w:val="0"/>
          <w:marBottom w:val="0"/>
          <w:divBdr>
            <w:top w:val="none" w:sz="0" w:space="0" w:color="auto"/>
            <w:left w:val="none" w:sz="0" w:space="0" w:color="auto"/>
            <w:bottom w:val="none" w:sz="0" w:space="0" w:color="auto"/>
            <w:right w:val="none" w:sz="0" w:space="0" w:color="auto"/>
          </w:divBdr>
        </w:div>
        <w:div w:id="618150102">
          <w:marLeft w:val="0"/>
          <w:marRight w:val="0"/>
          <w:marTop w:val="0"/>
          <w:marBottom w:val="0"/>
          <w:divBdr>
            <w:top w:val="none" w:sz="0" w:space="0" w:color="auto"/>
            <w:left w:val="none" w:sz="0" w:space="0" w:color="auto"/>
            <w:bottom w:val="none" w:sz="0" w:space="0" w:color="auto"/>
            <w:right w:val="none" w:sz="0" w:space="0" w:color="auto"/>
          </w:divBdr>
        </w:div>
        <w:div w:id="271863642">
          <w:marLeft w:val="0"/>
          <w:marRight w:val="0"/>
          <w:marTop w:val="0"/>
          <w:marBottom w:val="0"/>
          <w:divBdr>
            <w:top w:val="none" w:sz="0" w:space="0" w:color="auto"/>
            <w:left w:val="none" w:sz="0" w:space="0" w:color="auto"/>
            <w:bottom w:val="none" w:sz="0" w:space="0" w:color="auto"/>
            <w:right w:val="none" w:sz="0" w:space="0" w:color="auto"/>
          </w:divBdr>
        </w:div>
        <w:div w:id="1310205457">
          <w:marLeft w:val="0"/>
          <w:marRight w:val="0"/>
          <w:marTop w:val="0"/>
          <w:marBottom w:val="0"/>
          <w:divBdr>
            <w:top w:val="none" w:sz="0" w:space="0" w:color="auto"/>
            <w:left w:val="none" w:sz="0" w:space="0" w:color="auto"/>
            <w:bottom w:val="none" w:sz="0" w:space="0" w:color="auto"/>
            <w:right w:val="none" w:sz="0" w:space="0" w:color="auto"/>
          </w:divBdr>
        </w:div>
        <w:div w:id="2070767249">
          <w:marLeft w:val="0"/>
          <w:marRight w:val="0"/>
          <w:marTop w:val="0"/>
          <w:marBottom w:val="0"/>
          <w:divBdr>
            <w:top w:val="none" w:sz="0" w:space="0" w:color="auto"/>
            <w:left w:val="none" w:sz="0" w:space="0" w:color="auto"/>
            <w:bottom w:val="none" w:sz="0" w:space="0" w:color="auto"/>
            <w:right w:val="none" w:sz="0" w:space="0" w:color="auto"/>
          </w:divBdr>
        </w:div>
      </w:divsChild>
    </w:div>
    <w:div w:id="212469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639C8-EBA6-4CA1-AA9D-81640D60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Pages>
  <Words>5631</Words>
  <Characters>30971</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María Eugenia Iturralde</cp:lastModifiedBy>
  <cp:revision>20</cp:revision>
  <dcterms:created xsi:type="dcterms:W3CDTF">2018-01-17T21:29:00Z</dcterms:created>
  <dcterms:modified xsi:type="dcterms:W3CDTF">2018-01-21T14:30:00Z</dcterms:modified>
</cp:coreProperties>
</file>