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BC7" w:rsidRPr="0099098F" w:rsidRDefault="007F4B8C" w:rsidP="0099098F">
      <w:pPr>
        <w:autoSpaceDE w:val="0"/>
        <w:autoSpaceDN w:val="0"/>
        <w:adjustRightInd w:val="0"/>
        <w:spacing w:line="360" w:lineRule="auto"/>
        <w:jc w:val="both"/>
        <w:rPr>
          <w:rFonts w:ascii="Arial" w:hAnsi="Arial" w:cs="Arial"/>
          <w:b/>
          <w:sz w:val="20"/>
          <w:szCs w:val="20"/>
        </w:rPr>
      </w:pPr>
      <w:proofErr w:type="spellStart"/>
      <w:r w:rsidRPr="0099098F">
        <w:rPr>
          <w:rFonts w:ascii="Arial" w:hAnsi="Arial" w:cs="Arial"/>
          <w:b/>
          <w:sz w:val="20"/>
          <w:szCs w:val="20"/>
        </w:rPr>
        <w:t>S</w:t>
      </w:r>
      <w:r w:rsidR="00167638" w:rsidRPr="0099098F">
        <w:rPr>
          <w:rFonts w:ascii="Arial" w:hAnsi="Arial" w:cs="Arial"/>
          <w:b/>
          <w:sz w:val="20"/>
          <w:szCs w:val="20"/>
        </w:rPr>
        <w:t>ecuritización</w:t>
      </w:r>
      <w:proofErr w:type="spellEnd"/>
      <w:r w:rsidR="00167638" w:rsidRPr="0099098F">
        <w:rPr>
          <w:rFonts w:ascii="Arial" w:hAnsi="Arial" w:cs="Arial"/>
          <w:b/>
          <w:sz w:val="20"/>
          <w:szCs w:val="20"/>
        </w:rPr>
        <w:t xml:space="preserve"> de </w:t>
      </w:r>
      <w:r w:rsidR="00F96513">
        <w:rPr>
          <w:rFonts w:ascii="Arial" w:hAnsi="Arial" w:cs="Arial"/>
          <w:b/>
          <w:sz w:val="20"/>
          <w:szCs w:val="20"/>
        </w:rPr>
        <w:t xml:space="preserve">la </w:t>
      </w:r>
      <w:proofErr w:type="spellStart"/>
      <w:r w:rsidR="00F96513">
        <w:rPr>
          <w:rFonts w:ascii="Arial" w:hAnsi="Arial" w:cs="Arial"/>
          <w:b/>
          <w:sz w:val="20"/>
          <w:szCs w:val="20"/>
        </w:rPr>
        <w:t>indigeneidad</w:t>
      </w:r>
      <w:proofErr w:type="spellEnd"/>
      <w:r w:rsidR="00075379" w:rsidRPr="0099098F">
        <w:rPr>
          <w:rFonts w:ascii="Arial" w:hAnsi="Arial" w:cs="Arial"/>
          <w:b/>
          <w:sz w:val="20"/>
          <w:szCs w:val="20"/>
        </w:rPr>
        <w:t xml:space="preserve">.  </w:t>
      </w:r>
      <w:r w:rsidR="00B756BB">
        <w:rPr>
          <w:rFonts w:ascii="Arial" w:hAnsi="Arial" w:cs="Arial"/>
          <w:b/>
          <w:sz w:val="20"/>
          <w:szCs w:val="20"/>
        </w:rPr>
        <w:t xml:space="preserve">La actual </w:t>
      </w:r>
      <w:r w:rsidR="00075379" w:rsidRPr="0099098F">
        <w:rPr>
          <w:rFonts w:ascii="Arial" w:hAnsi="Arial" w:cs="Arial"/>
          <w:b/>
          <w:sz w:val="20"/>
          <w:szCs w:val="20"/>
        </w:rPr>
        <w:t xml:space="preserve">política indigenista </w:t>
      </w:r>
      <w:r w:rsidR="00B756BB">
        <w:rPr>
          <w:rFonts w:ascii="Arial" w:hAnsi="Arial" w:cs="Arial"/>
          <w:b/>
          <w:sz w:val="20"/>
          <w:szCs w:val="20"/>
        </w:rPr>
        <w:t>d</w:t>
      </w:r>
      <w:r w:rsidR="00075379" w:rsidRPr="0099098F">
        <w:rPr>
          <w:rFonts w:ascii="Arial" w:hAnsi="Arial" w:cs="Arial"/>
          <w:b/>
          <w:sz w:val="20"/>
          <w:szCs w:val="20"/>
        </w:rPr>
        <w:t>e</w:t>
      </w:r>
      <w:r w:rsidRPr="0099098F">
        <w:rPr>
          <w:rFonts w:ascii="Arial" w:hAnsi="Arial" w:cs="Arial"/>
          <w:b/>
          <w:sz w:val="20"/>
          <w:szCs w:val="20"/>
        </w:rPr>
        <w:t xml:space="preserve"> Argentina y Chile</w:t>
      </w:r>
      <w:r w:rsidR="00A66BC7" w:rsidRPr="0099098F">
        <w:rPr>
          <w:rStyle w:val="Refdenotaalpie"/>
          <w:rFonts w:ascii="Arial" w:hAnsi="Arial" w:cs="Arial"/>
          <w:b/>
          <w:sz w:val="20"/>
          <w:szCs w:val="20"/>
        </w:rPr>
        <w:footnoteReference w:id="1"/>
      </w:r>
    </w:p>
    <w:p w:rsidR="00416E67" w:rsidRPr="0099098F" w:rsidRDefault="00416E67" w:rsidP="0099098F">
      <w:pPr>
        <w:autoSpaceDE w:val="0"/>
        <w:autoSpaceDN w:val="0"/>
        <w:adjustRightInd w:val="0"/>
        <w:spacing w:line="360" w:lineRule="auto"/>
        <w:jc w:val="both"/>
        <w:rPr>
          <w:rFonts w:ascii="Arial" w:hAnsi="Arial" w:cs="Arial"/>
          <w:b/>
          <w:i/>
          <w:sz w:val="20"/>
          <w:szCs w:val="20"/>
          <w:lang w:val="en-US"/>
        </w:rPr>
        <w:sectPr w:rsidR="00416E67" w:rsidRPr="0099098F" w:rsidSect="00A66BC7">
          <w:footnotePr>
            <w:numFmt w:val="chicago"/>
          </w:footnotePr>
          <w:type w:val="continuous"/>
          <w:pgSz w:w="12240" w:h="15840"/>
          <w:pgMar w:top="1417" w:right="1701" w:bottom="1417" w:left="1701" w:header="708" w:footer="708" w:gutter="0"/>
          <w:cols w:space="708"/>
          <w:docGrid w:linePitch="360"/>
        </w:sectPr>
      </w:pPr>
      <w:r w:rsidRPr="0099098F">
        <w:rPr>
          <w:rFonts w:ascii="Arial" w:hAnsi="Arial" w:cs="Arial"/>
          <w:b/>
          <w:i/>
          <w:sz w:val="20"/>
          <w:szCs w:val="20"/>
          <w:lang w:val="en-US"/>
        </w:rPr>
        <w:t>Securitization of indigen</w:t>
      </w:r>
      <w:r w:rsidR="00F96513">
        <w:rPr>
          <w:rFonts w:ascii="Arial" w:hAnsi="Arial" w:cs="Arial"/>
          <w:b/>
          <w:i/>
          <w:sz w:val="20"/>
          <w:szCs w:val="20"/>
          <w:lang w:val="en-US"/>
        </w:rPr>
        <w:t>e</w:t>
      </w:r>
      <w:r w:rsidRPr="0099098F">
        <w:rPr>
          <w:rFonts w:ascii="Arial" w:hAnsi="Arial" w:cs="Arial"/>
          <w:b/>
          <w:i/>
          <w:sz w:val="20"/>
          <w:szCs w:val="20"/>
          <w:lang w:val="en-US"/>
        </w:rPr>
        <w:t>ity. The present of the indigenous policy in Argentin</w:t>
      </w:r>
      <w:r w:rsidR="000A70F6">
        <w:rPr>
          <w:rFonts w:ascii="Arial" w:hAnsi="Arial" w:cs="Arial"/>
          <w:b/>
          <w:i/>
          <w:sz w:val="20"/>
          <w:szCs w:val="20"/>
          <w:lang w:val="en-US"/>
        </w:rPr>
        <w:t>a</w:t>
      </w:r>
      <w:r w:rsidRPr="0099098F">
        <w:rPr>
          <w:rFonts w:ascii="Arial" w:hAnsi="Arial" w:cs="Arial"/>
          <w:b/>
          <w:i/>
          <w:sz w:val="20"/>
          <w:szCs w:val="20"/>
          <w:lang w:val="en-US"/>
        </w:rPr>
        <w:t xml:space="preserve"> and Chile</w:t>
      </w:r>
    </w:p>
    <w:p w:rsidR="00167638" w:rsidRPr="000A70F6" w:rsidRDefault="00167638" w:rsidP="0099098F">
      <w:pPr>
        <w:autoSpaceDE w:val="0"/>
        <w:autoSpaceDN w:val="0"/>
        <w:adjustRightInd w:val="0"/>
        <w:spacing w:after="0" w:line="360" w:lineRule="auto"/>
        <w:jc w:val="right"/>
        <w:rPr>
          <w:rFonts w:ascii="Arial" w:hAnsi="Arial" w:cs="Arial"/>
          <w:b/>
          <w:sz w:val="20"/>
          <w:szCs w:val="20"/>
        </w:rPr>
      </w:pPr>
      <w:r w:rsidRPr="000A70F6">
        <w:rPr>
          <w:rFonts w:ascii="Arial" w:hAnsi="Arial" w:cs="Arial"/>
          <w:b/>
          <w:sz w:val="20"/>
          <w:szCs w:val="20"/>
        </w:rPr>
        <w:t>Miguel Leone</w:t>
      </w:r>
      <w:r w:rsidR="00A66BC7" w:rsidRPr="000A70F6">
        <w:rPr>
          <w:rFonts w:ascii="Arial" w:hAnsi="Arial" w:cs="Arial"/>
          <w:b/>
          <w:sz w:val="20"/>
          <w:szCs w:val="20"/>
          <w:vertAlign w:val="superscript"/>
        </w:rPr>
        <w:t>**</w:t>
      </w:r>
    </w:p>
    <w:p w:rsidR="00D40C88" w:rsidRPr="0099098F" w:rsidRDefault="00D40C88" w:rsidP="0099098F">
      <w:pPr>
        <w:autoSpaceDE w:val="0"/>
        <w:autoSpaceDN w:val="0"/>
        <w:adjustRightInd w:val="0"/>
        <w:spacing w:line="360" w:lineRule="auto"/>
        <w:jc w:val="both"/>
        <w:rPr>
          <w:rFonts w:ascii="Arial" w:hAnsi="Arial" w:cs="Arial"/>
          <w:b/>
          <w:sz w:val="20"/>
          <w:szCs w:val="20"/>
        </w:rPr>
      </w:pPr>
      <w:r w:rsidRPr="0099098F">
        <w:rPr>
          <w:rFonts w:ascii="Arial" w:hAnsi="Arial" w:cs="Arial"/>
          <w:b/>
          <w:sz w:val="20"/>
          <w:szCs w:val="20"/>
        </w:rPr>
        <w:t>Resumen</w:t>
      </w:r>
    </w:p>
    <w:p w:rsidR="00516ECB" w:rsidRPr="0099098F" w:rsidRDefault="000127DB" w:rsidP="0099098F">
      <w:pPr>
        <w:autoSpaceDE w:val="0"/>
        <w:autoSpaceDN w:val="0"/>
        <w:adjustRightInd w:val="0"/>
        <w:spacing w:line="360" w:lineRule="auto"/>
        <w:jc w:val="both"/>
        <w:rPr>
          <w:rFonts w:ascii="Arial" w:hAnsi="Arial" w:cs="Arial"/>
          <w:sz w:val="20"/>
          <w:szCs w:val="20"/>
        </w:rPr>
      </w:pPr>
      <w:r w:rsidRPr="000A70F6">
        <w:rPr>
          <w:rFonts w:ascii="Arial" w:hAnsi="Arial" w:cs="Arial"/>
          <w:sz w:val="20"/>
          <w:szCs w:val="20"/>
        </w:rPr>
        <w:t xml:space="preserve">En Argentina, </w:t>
      </w:r>
      <w:r w:rsidRPr="0099098F">
        <w:rPr>
          <w:rFonts w:ascii="Arial" w:hAnsi="Arial" w:cs="Arial"/>
          <w:sz w:val="20"/>
          <w:szCs w:val="20"/>
        </w:rPr>
        <w:t>la llegada de un partido de derecha al gobierno nacional implicó modificaciones pronunciadas en muchas de las dimensiones de la construcción de estatalidad</w:t>
      </w:r>
      <w:r w:rsidRPr="000A70F6">
        <w:rPr>
          <w:rFonts w:ascii="Arial" w:hAnsi="Arial" w:cs="Arial"/>
          <w:sz w:val="20"/>
          <w:szCs w:val="20"/>
        </w:rPr>
        <w:t xml:space="preserve">. </w:t>
      </w:r>
      <w:r w:rsidRPr="0099098F">
        <w:rPr>
          <w:rFonts w:ascii="Arial" w:hAnsi="Arial" w:cs="Arial"/>
          <w:sz w:val="20"/>
          <w:szCs w:val="20"/>
        </w:rPr>
        <w:t>Aunque no está siendo del todo atendida por investigadores y analistas sociales, la política estatal indigenista es un ejemplo de ello. Este artículo sostiene que s</w:t>
      </w:r>
      <w:r w:rsidR="00D40C88" w:rsidRPr="0099098F">
        <w:rPr>
          <w:rFonts w:ascii="Arial" w:hAnsi="Arial" w:cs="Arial"/>
          <w:sz w:val="20"/>
          <w:szCs w:val="20"/>
        </w:rPr>
        <w:t xml:space="preserve">e está </w:t>
      </w:r>
      <w:r w:rsidR="00FB7582">
        <w:rPr>
          <w:rFonts w:ascii="Arial" w:hAnsi="Arial" w:cs="Arial"/>
          <w:sz w:val="20"/>
          <w:szCs w:val="20"/>
        </w:rPr>
        <w:t>consolidando</w:t>
      </w:r>
      <w:r w:rsidR="00D40C88" w:rsidRPr="0099098F">
        <w:rPr>
          <w:rFonts w:ascii="Arial" w:hAnsi="Arial" w:cs="Arial"/>
          <w:sz w:val="20"/>
          <w:szCs w:val="20"/>
        </w:rPr>
        <w:t xml:space="preserve"> un modelo de política gubernamental </w:t>
      </w:r>
      <w:r w:rsidR="004B310C" w:rsidRPr="0099098F">
        <w:rPr>
          <w:rFonts w:ascii="Arial" w:hAnsi="Arial" w:cs="Arial"/>
          <w:sz w:val="20"/>
          <w:szCs w:val="20"/>
        </w:rPr>
        <w:t xml:space="preserve">basado en la </w:t>
      </w:r>
      <w:proofErr w:type="spellStart"/>
      <w:r w:rsidR="004B310C" w:rsidRPr="0099098F">
        <w:rPr>
          <w:rFonts w:ascii="Arial" w:hAnsi="Arial" w:cs="Arial"/>
          <w:sz w:val="20"/>
          <w:szCs w:val="20"/>
        </w:rPr>
        <w:t>securitización</w:t>
      </w:r>
      <w:proofErr w:type="spellEnd"/>
      <w:r w:rsidR="004B310C" w:rsidRPr="0099098F">
        <w:rPr>
          <w:rFonts w:ascii="Arial" w:hAnsi="Arial" w:cs="Arial"/>
          <w:sz w:val="20"/>
          <w:szCs w:val="20"/>
        </w:rPr>
        <w:t xml:space="preserve"> de lo indígena y</w:t>
      </w:r>
      <w:r w:rsidR="00D40C88" w:rsidRPr="0099098F">
        <w:rPr>
          <w:rFonts w:ascii="Arial" w:hAnsi="Arial" w:cs="Arial"/>
          <w:sz w:val="20"/>
          <w:szCs w:val="20"/>
        </w:rPr>
        <w:t xml:space="preserve"> que reconoce en el </w:t>
      </w:r>
      <w:r w:rsidR="004B310C" w:rsidRPr="0099098F">
        <w:rPr>
          <w:rFonts w:ascii="Arial" w:hAnsi="Arial" w:cs="Arial"/>
          <w:sz w:val="20"/>
          <w:szCs w:val="20"/>
        </w:rPr>
        <w:t>caso</w:t>
      </w:r>
      <w:r w:rsidR="00D40C88" w:rsidRPr="0099098F">
        <w:rPr>
          <w:rFonts w:ascii="Arial" w:hAnsi="Arial" w:cs="Arial"/>
          <w:sz w:val="20"/>
          <w:szCs w:val="20"/>
        </w:rPr>
        <w:t xml:space="preserve"> chileno su </w:t>
      </w:r>
      <w:r w:rsidR="00395B86" w:rsidRPr="0099098F">
        <w:rPr>
          <w:rFonts w:ascii="Arial" w:hAnsi="Arial" w:cs="Arial"/>
          <w:sz w:val="20"/>
          <w:szCs w:val="20"/>
        </w:rPr>
        <w:t xml:space="preserve">principal </w:t>
      </w:r>
      <w:r w:rsidR="00D40C88" w:rsidRPr="0099098F">
        <w:rPr>
          <w:rFonts w:ascii="Arial" w:hAnsi="Arial" w:cs="Arial"/>
          <w:sz w:val="20"/>
          <w:szCs w:val="20"/>
        </w:rPr>
        <w:t xml:space="preserve">referente. </w:t>
      </w:r>
      <w:r w:rsidR="007F4C02" w:rsidRPr="0099098F">
        <w:rPr>
          <w:rFonts w:ascii="Arial" w:hAnsi="Arial" w:cs="Arial"/>
          <w:sz w:val="20"/>
          <w:szCs w:val="20"/>
        </w:rPr>
        <w:t>Partiendo de esa afirmación, e</w:t>
      </w:r>
      <w:r w:rsidR="00D40C88" w:rsidRPr="0099098F">
        <w:rPr>
          <w:rFonts w:ascii="Arial" w:hAnsi="Arial" w:cs="Arial"/>
          <w:sz w:val="20"/>
          <w:szCs w:val="20"/>
        </w:rPr>
        <w:t xml:space="preserve">l trabajo analiza los vasos comunicantes entre </w:t>
      </w:r>
      <w:r w:rsidR="004B310C" w:rsidRPr="0099098F">
        <w:rPr>
          <w:rFonts w:ascii="Arial" w:hAnsi="Arial" w:cs="Arial"/>
          <w:sz w:val="20"/>
          <w:szCs w:val="20"/>
        </w:rPr>
        <w:t xml:space="preserve">la administración de los conflictos </w:t>
      </w:r>
      <w:proofErr w:type="spellStart"/>
      <w:r w:rsidR="004B310C" w:rsidRPr="0099098F">
        <w:rPr>
          <w:rFonts w:ascii="Arial" w:hAnsi="Arial" w:cs="Arial"/>
          <w:sz w:val="20"/>
          <w:szCs w:val="20"/>
        </w:rPr>
        <w:t>etnoterritoriales</w:t>
      </w:r>
      <w:proofErr w:type="spellEnd"/>
      <w:r w:rsidR="004B310C" w:rsidRPr="0099098F">
        <w:rPr>
          <w:rFonts w:ascii="Arial" w:hAnsi="Arial" w:cs="Arial"/>
          <w:sz w:val="20"/>
          <w:szCs w:val="20"/>
        </w:rPr>
        <w:t xml:space="preserve"> por parte del estado chileno durante los últimos años y l</w:t>
      </w:r>
      <w:r w:rsidR="00D40C88" w:rsidRPr="0099098F">
        <w:rPr>
          <w:rFonts w:ascii="Arial" w:hAnsi="Arial" w:cs="Arial"/>
          <w:sz w:val="20"/>
          <w:szCs w:val="20"/>
        </w:rPr>
        <w:t xml:space="preserve">a </w:t>
      </w:r>
      <w:r w:rsidR="00416E67" w:rsidRPr="0099098F">
        <w:rPr>
          <w:rFonts w:ascii="Arial" w:hAnsi="Arial" w:cs="Arial"/>
          <w:sz w:val="20"/>
          <w:szCs w:val="20"/>
        </w:rPr>
        <w:t xml:space="preserve">actual </w:t>
      </w:r>
      <w:r w:rsidR="00D40C88" w:rsidRPr="0099098F">
        <w:rPr>
          <w:rFonts w:ascii="Arial" w:hAnsi="Arial" w:cs="Arial"/>
          <w:sz w:val="20"/>
          <w:szCs w:val="20"/>
        </w:rPr>
        <w:t xml:space="preserve">política estatal indigenista argentina. </w:t>
      </w:r>
      <w:r w:rsidRPr="0099098F">
        <w:rPr>
          <w:rFonts w:ascii="Arial" w:hAnsi="Arial" w:cs="Arial"/>
          <w:sz w:val="20"/>
          <w:szCs w:val="20"/>
        </w:rPr>
        <w:t>Se asume que</w:t>
      </w:r>
      <w:r w:rsidR="00D40C88" w:rsidRPr="0099098F">
        <w:rPr>
          <w:rFonts w:ascii="Arial" w:hAnsi="Arial" w:cs="Arial"/>
          <w:sz w:val="20"/>
          <w:szCs w:val="20"/>
        </w:rPr>
        <w:t xml:space="preserve">, al compás de mutaciones </w:t>
      </w:r>
      <w:r w:rsidR="004B310C" w:rsidRPr="0099098F">
        <w:rPr>
          <w:rFonts w:ascii="Arial" w:hAnsi="Arial" w:cs="Arial"/>
          <w:sz w:val="20"/>
          <w:szCs w:val="20"/>
        </w:rPr>
        <w:t>en l</w:t>
      </w:r>
      <w:r w:rsidR="00D40C88" w:rsidRPr="0099098F">
        <w:rPr>
          <w:rFonts w:ascii="Arial" w:hAnsi="Arial" w:cs="Arial"/>
          <w:sz w:val="20"/>
          <w:szCs w:val="20"/>
        </w:rPr>
        <w:t xml:space="preserve">as políticas </w:t>
      </w:r>
      <w:r w:rsidR="00AB2991" w:rsidRPr="0099098F">
        <w:rPr>
          <w:rFonts w:ascii="Arial" w:hAnsi="Arial" w:cs="Arial"/>
          <w:sz w:val="20"/>
          <w:szCs w:val="20"/>
        </w:rPr>
        <w:t>indigenistas</w:t>
      </w:r>
      <w:r w:rsidR="00D40C88" w:rsidRPr="0099098F">
        <w:rPr>
          <w:rFonts w:ascii="Arial" w:hAnsi="Arial" w:cs="Arial"/>
          <w:sz w:val="20"/>
          <w:szCs w:val="20"/>
        </w:rPr>
        <w:t xml:space="preserve"> de ambos países, la idea de “indígena” está siendo reinventada e inscripta en nuevas estrategias de </w:t>
      </w:r>
      <w:proofErr w:type="spellStart"/>
      <w:r w:rsidR="00D40C88" w:rsidRPr="0099098F">
        <w:rPr>
          <w:rFonts w:ascii="Arial" w:hAnsi="Arial" w:cs="Arial"/>
          <w:sz w:val="20"/>
          <w:szCs w:val="20"/>
        </w:rPr>
        <w:t>gubernamentalidad</w:t>
      </w:r>
      <w:proofErr w:type="spellEnd"/>
      <w:r w:rsidR="00D40C88" w:rsidRPr="0099098F">
        <w:rPr>
          <w:rFonts w:ascii="Arial" w:hAnsi="Arial" w:cs="Arial"/>
          <w:sz w:val="20"/>
          <w:szCs w:val="20"/>
        </w:rPr>
        <w:t>.</w:t>
      </w:r>
    </w:p>
    <w:p w:rsidR="00416E67" w:rsidRPr="0099098F" w:rsidRDefault="00416E67"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Palabras clave: </w:t>
      </w:r>
      <w:proofErr w:type="spellStart"/>
      <w:r w:rsidRPr="0099098F">
        <w:rPr>
          <w:rFonts w:ascii="Arial" w:hAnsi="Arial" w:cs="Arial"/>
          <w:sz w:val="20"/>
          <w:szCs w:val="20"/>
        </w:rPr>
        <w:t>securitización</w:t>
      </w:r>
      <w:proofErr w:type="spellEnd"/>
      <w:r w:rsidRPr="0099098F">
        <w:rPr>
          <w:rFonts w:ascii="Arial" w:hAnsi="Arial" w:cs="Arial"/>
          <w:sz w:val="20"/>
          <w:szCs w:val="20"/>
        </w:rPr>
        <w:t xml:space="preserve"> – </w:t>
      </w:r>
      <w:proofErr w:type="spellStart"/>
      <w:r w:rsidRPr="0099098F">
        <w:rPr>
          <w:rFonts w:ascii="Arial" w:hAnsi="Arial" w:cs="Arial"/>
          <w:sz w:val="20"/>
          <w:szCs w:val="20"/>
        </w:rPr>
        <w:t>indigeneidad</w:t>
      </w:r>
      <w:proofErr w:type="spellEnd"/>
      <w:r w:rsidRPr="0099098F">
        <w:rPr>
          <w:rFonts w:ascii="Arial" w:hAnsi="Arial" w:cs="Arial"/>
          <w:sz w:val="20"/>
          <w:szCs w:val="20"/>
        </w:rPr>
        <w:t xml:space="preserve"> – Chile – Argentina – política indigenista</w:t>
      </w:r>
    </w:p>
    <w:p w:rsidR="00D40C88" w:rsidRPr="000A70F6" w:rsidRDefault="00416E67" w:rsidP="0099098F">
      <w:pPr>
        <w:autoSpaceDE w:val="0"/>
        <w:autoSpaceDN w:val="0"/>
        <w:adjustRightInd w:val="0"/>
        <w:spacing w:line="360" w:lineRule="auto"/>
        <w:jc w:val="both"/>
        <w:rPr>
          <w:rFonts w:ascii="Arial" w:hAnsi="Arial" w:cs="Arial"/>
          <w:b/>
          <w:sz w:val="20"/>
          <w:szCs w:val="20"/>
          <w:lang w:val="en-US"/>
        </w:rPr>
      </w:pPr>
      <w:r w:rsidRPr="000A70F6">
        <w:rPr>
          <w:rFonts w:ascii="Arial" w:hAnsi="Arial" w:cs="Arial"/>
          <w:b/>
          <w:sz w:val="20"/>
          <w:szCs w:val="20"/>
          <w:lang w:val="en-US"/>
        </w:rPr>
        <w:t>Abstract</w:t>
      </w:r>
    </w:p>
    <w:p w:rsidR="00416E67" w:rsidRPr="000A70F6" w:rsidRDefault="000A70F6" w:rsidP="0099098F">
      <w:pPr>
        <w:autoSpaceDE w:val="0"/>
        <w:autoSpaceDN w:val="0"/>
        <w:adjustRightInd w:val="0"/>
        <w:spacing w:line="360" w:lineRule="auto"/>
        <w:jc w:val="both"/>
        <w:rPr>
          <w:rFonts w:ascii="Arial" w:hAnsi="Arial" w:cs="Arial"/>
          <w:sz w:val="20"/>
          <w:szCs w:val="20"/>
          <w:lang w:val="en-US"/>
        </w:rPr>
      </w:pPr>
      <w:r>
        <w:rPr>
          <w:rFonts w:ascii="Arial" w:hAnsi="Arial" w:cs="Arial"/>
          <w:sz w:val="20"/>
          <w:szCs w:val="20"/>
          <w:lang w:val="en-US"/>
        </w:rPr>
        <w:t>T</w:t>
      </w:r>
      <w:r w:rsidRPr="000A70F6">
        <w:rPr>
          <w:rFonts w:ascii="Arial" w:hAnsi="Arial" w:cs="Arial"/>
          <w:sz w:val="20"/>
          <w:szCs w:val="20"/>
          <w:lang w:val="en-US"/>
        </w:rPr>
        <w:t xml:space="preserve">he arrival of a right party to the national government </w:t>
      </w:r>
      <w:r>
        <w:rPr>
          <w:rFonts w:ascii="Arial" w:hAnsi="Arial" w:cs="Arial"/>
          <w:sz w:val="20"/>
          <w:szCs w:val="20"/>
          <w:lang w:val="en-US"/>
        </w:rPr>
        <w:t xml:space="preserve">in Argentina </w:t>
      </w:r>
      <w:r w:rsidRPr="000A70F6">
        <w:rPr>
          <w:rFonts w:ascii="Arial" w:hAnsi="Arial" w:cs="Arial"/>
          <w:sz w:val="20"/>
          <w:szCs w:val="20"/>
          <w:lang w:val="en-US"/>
        </w:rPr>
        <w:t xml:space="preserve">involved </w:t>
      </w:r>
      <w:r>
        <w:rPr>
          <w:rFonts w:ascii="Arial" w:hAnsi="Arial" w:cs="Arial"/>
          <w:sz w:val="20"/>
          <w:szCs w:val="20"/>
          <w:lang w:val="en-US"/>
        </w:rPr>
        <w:t>intense</w:t>
      </w:r>
      <w:r w:rsidRPr="000A70F6">
        <w:rPr>
          <w:rFonts w:ascii="Arial" w:hAnsi="Arial" w:cs="Arial"/>
          <w:sz w:val="20"/>
          <w:szCs w:val="20"/>
          <w:lang w:val="en-US"/>
        </w:rPr>
        <w:t xml:space="preserve"> modifications in many dimensions of the </w:t>
      </w:r>
      <w:proofErr w:type="spellStart"/>
      <w:r>
        <w:rPr>
          <w:rFonts w:ascii="Arial" w:hAnsi="Arial" w:cs="Arial"/>
          <w:sz w:val="20"/>
          <w:szCs w:val="20"/>
          <w:lang w:val="en-US"/>
        </w:rPr>
        <w:t>statality</w:t>
      </w:r>
      <w:proofErr w:type="spellEnd"/>
      <w:r>
        <w:rPr>
          <w:rFonts w:ascii="Arial" w:hAnsi="Arial" w:cs="Arial"/>
          <w:sz w:val="20"/>
          <w:szCs w:val="20"/>
          <w:lang w:val="en-US"/>
        </w:rPr>
        <w:t xml:space="preserve"> </w:t>
      </w:r>
      <w:r w:rsidRPr="000A70F6">
        <w:rPr>
          <w:rFonts w:ascii="Arial" w:hAnsi="Arial" w:cs="Arial"/>
          <w:sz w:val="20"/>
          <w:szCs w:val="20"/>
          <w:lang w:val="en-US"/>
        </w:rPr>
        <w:t>construction</w:t>
      </w:r>
      <w:r>
        <w:rPr>
          <w:rFonts w:ascii="Arial" w:hAnsi="Arial" w:cs="Arial"/>
          <w:sz w:val="20"/>
          <w:szCs w:val="20"/>
          <w:lang w:val="en-US"/>
        </w:rPr>
        <w:t xml:space="preserve">. </w:t>
      </w:r>
      <w:r w:rsidR="000803F6" w:rsidRPr="000803F6">
        <w:rPr>
          <w:rFonts w:ascii="Arial" w:hAnsi="Arial" w:cs="Arial"/>
          <w:sz w:val="20"/>
          <w:szCs w:val="20"/>
          <w:lang w:val="en-US"/>
        </w:rPr>
        <w:t xml:space="preserve">The </w:t>
      </w:r>
      <w:r w:rsidR="001A175C" w:rsidRPr="001A175C">
        <w:rPr>
          <w:rFonts w:ascii="Arial" w:hAnsi="Arial" w:cs="Arial"/>
          <w:sz w:val="20"/>
          <w:szCs w:val="20"/>
          <w:lang w:val="en-US"/>
        </w:rPr>
        <w:t xml:space="preserve">indigenous policy </w:t>
      </w:r>
      <w:r w:rsidR="000803F6" w:rsidRPr="000803F6">
        <w:rPr>
          <w:rFonts w:ascii="Arial" w:hAnsi="Arial" w:cs="Arial"/>
          <w:sz w:val="20"/>
          <w:szCs w:val="20"/>
          <w:lang w:val="en-US"/>
        </w:rPr>
        <w:t>is an example of this; however, researchers and social analysts are not putting sufficient attention</w:t>
      </w:r>
      <w:r w:rsidR="001A175C">
        <w:rPr>
          <w:rFonts w:ascii="Arial" w:hAnsi="Arial" w:cs="Arial"/>
          <w:sz w:val="20"/>
          <w:szCs w:val="20"/>
          <w:lang w:val="en-US"/>
        </w:rPr>
        <w:t xml:space="preserve">. This article </w:t>
      </w:r>
      <w:r w:rsidR="001A175C" w:rsidRPr="001A175C">
        <w:rPr>
          <w:rFonts w:ascii="Arial" w:hAnsi="Arial" w:cs="Arial"/>
          <w:sz w:val="20"/>
          <w:szCs w:val="20"/>
          <w:lang w:val="en-US"/>
        </w:rPr>
        <w:t xml:space="preserve">argues that it is consolidating a model of governmental politics based in the </w:t>
      </w:r>
      <w:proofErr w:type="spellStart"/>
      <w:r w:rsidR="001A175C" w:rsidRPr="001A175C">
        <w:rPr>
          <w:rFonts w:ascii="Arial" w:hAnsi="Arial" w:cs="Arial"/>
          <w:sz w:val="20"/>
          <w:szCs w:val="20"/>
          <w:lang w:val="en-US"/>
        </w:rPr>
        <w:t>securitización</w:t>
      </w:r>
      <w:proofErr w:type="spellEnd"/>
      <w:r w:rsidR="001A175C" w:rsidRPr="001A175C">
        <w:rPr>
          <w:rFonts w:ascii="Arial" w:hAnsi="Arial" w:cs="Arial"/>
          <w:sz w:val="20"/>
          <w:szCs w:val="20"/>
          <w:lang w:val="en-US"/>
        </w:rPr>
        <w:t xml:space="preserve"> of </w:t>
      </w:r>
      <w:r w:rsidR="001A175C">
        <w:rPr>
          <w:rFonts w:ascii="Arial" w:hAnsi="Arial" w:cs="Arial"/>
          <w:sz w:val="20"/>
          <w:szCs w:val="20"/>
          <w:lang w:val="en-US"/>
        </w:rPr>
        <w:t>indigen</w:t>
      </w:r>
      <w:r w:rsidR="00F96513">
        <w:rPr>
          <w:rFonts w:ascii="Arial" w:hAnsi="Arial" w:cs="Arial"/>
          <w:sz w:val="20"/>
          <w:szCs w:val="20"/>
          <w:lang w:val="en-US"/>
        </w:rPr>
        <w:t>e</w:t>
      </w:r>
      <w:r w:rsidR="001A175C">
        <w:rPr>
          <w:rFonts w:ascii="Arial" w:hAnsi="Arial" w:cs="Arial"/>
          <w:sz w:val="20"/>
          <w:szCs w:val="20"/>
          <w:lang w:val="en-US"/>
        </w:rPr>
        <w:t>ity. T</w:t>
      </w:r>
      <w:r w:rsidR="001A175C" w:rsidRPr="001A175C">
        <w:rPr>
          <w:rFonts w:ascii="Arial" w:hAnsi="Arial" w:cs="Arial"/>
          <w:sz w:val="20"/>
          <w:szCs w:val="20"/>
          <w:lang w:val="en-US"/>
        </w:rPr>
        <w:t xml:space="preserve">he </w:t>
      </w:r>
      <w:r w:rsidR="001A175C">
        <w:rPr>
          <w:rFonts w:ascii="Arial" w:hAnsi="Arial" w:cs="Arial"/>
          <w:sz w:val="20"/>
          <w:szCs w:val="20"/>
          <w:lang w:val="en-US"/>
        </w:rPr>
        <w:t>C</w:t>
      </w:r>
      <w:r w:rsidR="001A175C" w:rsidRPr="001A175C">
        <w:rPr>
          <w:rFonts w:ascii="Arial" w:hAnsi="Arial" w:cs="Arial"/>
          <w:sz w:val="20"/>
          <w:szCs w:val="20"/>
          <w:lang w:val="en-US"/>
        </w:rPr>
        <w:t xml:space="preserve">hilean case </w:t>
      </w:r>
      <w:r w:rsidR="001A175C">
        <w:rPr>
          <w:rFonts w:ascii="Arial" w:hAnsi="Arial" w:cs="Arial"/>
          <w:sz w:val="20"/>
          <w:szCs w:val="20"/>
          <w:lang w:val="en-US"/>
        </w:rPr>
        <w:t xml:space="preserve">is </w:t>
      </w:r>
      <w:r w:rsidR="001A175C" w:rsidRPr="001A175C">
        <w:rPr>
          <w:rFonts w:ascii="Arial" w:hAnsi="Arial" w:cs="Arial"/>
          <w:sz w:val="20"/>
          <w:szCs w:val="20"/>
          <w:lang w:val="en-US"/>
        </w:rPr>
        <w:t>his main referent</w:t>
      </w:r>
      <w:r w:rsidR="001A175C">
        <w:rPr>
          <w:rFonts w:ascii="Arial" w:hAnsi="Arial" w:cs="Arial"/>
          <w:sz w:val="20"/>
          <w:szCs w:val="20"/>
          <w:lang w:val="en-US"/>
        </w:rPr>
        <w:t xml:space="preserve">. </w:t>
      </w:r>
      <w:r w:rsidR="00927F7C" w:rsidRPr="00927F7C">
        <w:rPr>
          <w:rFonts w:ascii="Arial" w:hAnsi="Arial" w:cs="Arial"/>
          <w:sz w:val="20"/>
          <w:szCs w:val="20"/>
          <w:lang w:val="en-US"/>
        </w:rPr>
        <w:t xml:space="preserve">The work analyses the </w:t>
      </w:r>
      <w:r w:rsidR="00927F7C">
        <w:rPr>
          <w:rFonts w:ascii="Arial" w:hAnsi="Arial" w:cs="Arial"/>
          <w:sz w:val="20"/>
          <w:szCs w:val="20"/>
          <w:lang w:val="en-US"/>
        </w:rPr>
        <w:t>interrelationships</w:t>
      </w:r>
      <w:r w:rsidR="00927F7C" w:rsidRPr="00927F7C">
        <w:rPr>
          <w:rFonts w:ascii="Arial" w:hAnsi="Arial" w:cs="Arial"/>
          <w:sz w:val="20"/>
          <w:szCs w:val="20"/>
          <w:lang w:val="en-US"/>
        </w:rPr>
        <w:t xml:space="preserve"> between the administration of the et</w:t>
      </w:r>
      <w:r w:rsidR="00927F7C">
        <w:rPr>
          <w:rFonts w:ascii="Arial" w:hAnsi="Arial" w:cs="Arial"/>
          <w:sz w:val="20"/>
          <w:szCs w:val="20"/>
          <w:lang w:val="en-US"/>
        </w:rPr>
        <w:t xml:space="preserve">hnics and </w:t>
      </w:r>
      <w:r w:rsidR="00927F7C" w:rsidRPr="00927F7C">
        <w:rPr>
          <w:rFonts w:ascii="Arial" w:hAnsi="Arial" w:cs="Arial"/>
          <w:sz w:val="20"/>
          <w:szCs w:val="20"/>
          <w:lang w:val="en-US"/>
        </w:rPr>
        <w:t>territorial conflicts by the Chilean state during the last years</w:t>
      </w:r>
      <w:r w:rsidR="00927F7C">
        <w:rPr>
          <w:rFonts w:ascii="Arial" w:hAnsi="Arial" w:cs="Arial"/>
          <w:sz w:val="20"/>
          <w:szCs w:val="20"/>
          <w:lang w:val="en-US"/>
        </w:rPr>
        <w:t>,</w:t>
      </w:r>
      <w:r w:rsidR="00927F7C" w:rsidRPr="00927F7C">
        <w:rPr>
          <w:rFonts w:ascii="Arial" w:hAnsi="Arial" w:cs="Arial"/>
          <w:sz w:val="20"/>
          <w:szCs w:val="20"/>
          <w:lang w:val="en-US"/>
        </w:rPr>
        <w:t xml:space="preserve"> and the current </w:t>
      </w:r>
      <w:r w:rsidR="00927F7C">
        <w:rPr>
          <w:rFonts w:ascii="Arial" w:hAnsi="Arial" w:cs="Arial"/>
          <w:sz w:val="20"/>
          <w:szCs w:val="20"/>
          <w:lang w:val="en-US"/>
        </w:rPr>
        <w:t>indigenous policy in</w:t>
      </w:r>
      <w:r w:rsidR="00927F7C" w:rsidRPr="00927F7C">
        <w:rPr>
          <w:rFonts w:ascii="Arial" w:hAnsi="Arial" w:cs="Arial"/>
          <w:sz w:val="20"/>
          <w:szCs w:val="20"/>
          <w:lang w:val="en-US"/>
        </w:rPr>
        <w:t xml:space="preserve"> Argentin</w:t>
      </w:r>
      <w:r w:rsidR="00927F7C">
        <w:rPr>
          <w:rFonts w:ascii="Arial" w:hAnsi="Arial" w:cs="Arial"/>
          <w:sz w:val="20"/>
          <w:szCs w:val="20"/>
          <w:lang w:val="en-US"/>
        </w:rPr>
        <w:t xml:space="preserve">a. It supposes that, </w:t>
      </w:r>
      <w:r w:rsidR="00927F7C" w:rsidRPr="00927F7C">
        <w:rPr>
          <w:rFonts w:ascii="Arial" w:hAnsi="Arial" w:cs="Arial"/>
          <w:sz w:val="20"/>
          <w:szCs w:val="20"/>
          <w:lang w:val="en-US"/>
        </w:rPr>
        <w:t xml:space="preserve">with these mutations in the </w:t>
      </w:r>
      <w:r w:rsidR="00927F7C">
        <w:rPr>
          <w:rFonts w:ascii="Arial" w:hAnsi="Arial" w:cs="Arial"/>
          <w:sz w:val="20"/>
          <w:szCs w:val="20"/>
          <w:lang w:val="en-US"/>
        </w:rPr>
        <w:t>indigenous policy</w:t>
      </w:r>
      <w:r w:rsidR="00927F7C" w:rsidRPr="00927F7C">
        <w:rPr>
          <w:rFonts w:ascii="Arial" w:hAnsi="Arial" w:cs="Arial"/>
          <w:sz w:val="20"/>
          <w:szCs w:val="20"/>
          <w:lang w:val="en-US"/>
        </w:rPr>
        <w:t xml:space="preserve"> </w:t>
      </w:r>
      <w:r w:rsidR="00927F7C">
        <w:rPr>
          <w:rFonts w:ascii="Arial" w:hAnsi="Arial" w:cs="Arial"/>
          <w:sz w:val="20"/>
          <w:szCs w:val="20"/>
          <w:lang w:val="en-US"/>
        </w:rPr>
        <w:t xml:space="preserve">on </w:t>
      </w:r>
      <w:r w:rsidR="00927F7C" w:rsidRPr="00927F7C">
        <w:rPr>
          <w:rFonts w:ascii="Arial" w:hAnsi="Arial" w:cs="Arial"/>
          <w:sz w:val="20"/>
          <w:szCs w:val="20"/>
          <w:lang w:val="en-US"/>
        </w:rPr>
        <w:t>both countries, the idea of “</w:t>
      </w:r>
      <w:r w:rsidR="00927F7C">
        <w:rPr>
          <w:rFonts w:ascii="Arial" w:hAnsi="Arial" w:cs="Arial"/>
          <w:sz w:val="20"/>
          <w:szCs w:val="20"/>
          <w:lang w:val="en-US"/>
        </w:rPr>
        <w:t>indigenous people</w:t>
      </w:r>
      <w:r w:rsidR="00927F7C" w:rsidRPr="00927F7C">
        <w:rPr>
          <w:rFonts w:ascii="Arial" w:hAnsi="Arial" w:cs="Arial"/>
          <w:sz w:val="20"/>
          <w:szCs w:val="20"/>
          <w:lang w:val="en-US"/>
        </w:rPr>
        <w:t>”</w:t>
      </w:r>
      <w:r w:rsidR="00927F7C">
        <w:rPr>
          <w:rFonts w:ascii="Arial" w:hAnsi="Arial" w:cs="Arial"/>
          <w:sz w:val="20"/>
          <w:szCs w:val="20"/>
          <w:lang w:val="en-US"/>
        </w:rPr>
        <w:t xml:space="preserve"> it</w:t>
      </w:r>
      <w:r w:rsidR="00927F7C" w:rsidRPr="00927F7C">
        <w:rPr>
          <w:rFonts w:ascii="Arial" w:hAnsi="Arial" w:cs="Arial"/>
          <w:sz w:val="20"/>
          <w:szCs w:val="20"/>
          <w:lang w:val="en-US"/>
        </w:rPr>
        <w:t xml:space="preserve"> is being reinvented and inscribed in new strategies of </w:t>
      </w:r>
      <w:proofErr w:type="spellStart"/>
      <w:r w:rsidR="00927F7C" w:rsidRPr="00927F7C">
        <w:rPr>
          <w:rFonts w:ascii="Arial" w:hAnsi="Arial" w:cs="Arial"/>
          <w:sz w:val="20"/>
          <w:szCs w:val="20"/>
          <w:lang w:val="en-US"/>
        </w:rPr>
        <w:t>gubernamentali</w:t>
      </w:r>
      <w:r w:rsidR="00927F7C">
        <w:rPr>
          <w:rFonts w:ascii="Arial" w:hAnsi="Arial" w:cs="Arial"/>
          <w:sz w:val="20"/>
          <w:szCs w:val="20"/>
          <w:lang w:val="en-US"/>
        </w:rPr>
        <w:t>ty</w:t>
      </w:r>
      <w:proofErr w:type="spellEnd"/>
      <w:r w:rsidR="00927F7C" w:rsidRPr="00927F7C">
        <w:rPr>
          <w:rFonts w:ascii="Arial" w:hAnsi="Arial" w:cs="Arial"/>
          <w:sz w:val="20"/>
          <w:szCs w:val="20"/>
          <w:lang w:val="en-US"/>
        </w:rPr>
        <w:t>.</w:t>
      </w:r>
    </w:p>
    <w:p w:rsidR="00416E67" w:rsidRPr="0099098F" w:rsidRDefault="00416E67" w:rsidP="0099098F">
      <w:pPr>
        <w:autoSpaceDE w:val="0"/>
        <w:autoSpaceDN w:val="0"/>
        <w:adjustRightInd w:val="0"/>
        <w:spacing w:line="360" w:lineRule="auto"/>
        <w:jc w:val="both"/>
        <w:rPr>
          <w:rFonts w:ascii="Arial" w:hAnsi="Arial" w:cs="Arial"/>
          <w:sz w:val="20"/>
          <w:szCs w:val="20"/>
          <w:lang w:val="en-US"/>
        </w:rPr>
      </w:pPr>
      <w:r w:rsidRPr="0099098F">
        <w:rPr>
          <w:rFonts w:ascii="Arial" w:hAnsi="Arial" w:cs="Arial"/>
          <w:sz w:val="20"/>
          <w:szCs w:val="20"/>
          <w:lang w:val="en-US"/>
        </w:rPr>
        <w:t>Key-words: securitization – indigen</w:t>
      </w:r>
      <w:r w:rsidR="00F96513">
        <w:rPr>
          <w:rFonts w:ascii="Arial" w:hAnsi="Arial" w:cs="Arial"/>
          <w:sz w:val="20"/>
          <w:szCs w:val="20"/>
          <w:lang w:val="en-US"/>
        </w:rPr>
        <w:t>e</w:t>
      </w:r>
      <w:r w:rsidRPr="0099098F">
        <w:rPr>
          <w:rFonts w:ascii="Arial" w:hAnsi="Arial" w:cs="Arial"/>
          <w:sz w:val="20"/>
          <w:szCs w:val="20"/>
          <w:lang w:val="en-US"/>
        </w:rPr>
        <w:t>ity – Chile – Argentin</w:t>
      </w:r>
      <w:r w:rsidR="000A70F6">
        <w:rPr>
          <w:rFonts w:ascii="Arial" w:hAnsi="Arial" w:cs="Arial"/>
          <w:sz w:val="20"/>
          <w:szCs w:val="20"/>
          <w:lang w:val="en-US"/>
        </w:rPr>
        <w:t>a</w:t>
      </w:r>
      <w:r w:rsidRPr="0099098F">
        <w:rPr>
          <w:rFonts w:ascii="Arial" w:hAnsi="Arial" w:cs="Arial"/>
          <w:sz w:val="20"/>
          <w:szCs w:val="20"/>
          <w:lang w:val="en-US"/>
        </w:rPr>
        <w:t xml:space="preserve"> – indigenous policy</w:t>
      </w:r>
    </w:p>
    <w:p w:rsidR="00FB7582" w:rsidRPr="003F52BA" w:rsidRDefault="00FB7582" w:rsidP="0099098F">
      <w:pPr>
        <w:autoSpaceDE w:val="0"/>
        <w:autoSpaceDN w:val="0"/>
        <w:adjustRightInd w:val="0"/>
        <w:spacing w:line="360" w:lineRule="auto"/>
        <w:jc w:val="both"/>
        <w:rPr>
          <w:rFonts w:ascii="Arial" w:hAnsi="Arial" w:cs="Arial"/>
          <w:b/>
          <w:sz w:val="20"/>
          <w:szCs w:val="20"/>
          <w:lang w:val="en-US"/>
        </w:rPr>
      </w:pPr>
    </w:p>
    <w:p w:rsidR="00FB7582" w:rsidRPr="003F52BA" w:rsidRDefault="00FB7582" w:rsidP="0099098F">
      <w:pPr>
        <w:autoSpaceDE w:val="0"/>
        <w:autoSpaceDN w:val="0"/>
        <w:adjustRightInd w:val="0"/>
        <w:spacing w:line="360" w:lineRule="auto"/>
        <w:jc w:val="both"/>
        <w:rPr>
          <w:rFonts w:ascii="Arial" w:hAnsi="Arial" w:cs="Arial"/>
          <w:b/>
          <w:sz w:val="20"/>
          <w:szCs w:val="20"/>
          <w:lang w:val="en-US"/>
        </w:rPr>
      </w:pPr>
    </w:p>
    <w:p w:rsidR="00D40C88" w:rsidRPr="0099098F" w:rsidRDefault="00D40C88" w:rsidP="0099098F">
      <w:pPr>
        <w:autoSpaceDE w:val="0"/>
        <w:autoSpaceDN w:val="0"/>
        <w:adjustRightInd w:val="0"/>
        <w:spacing w:line="360" w:lineRule="auto"/>
        <w:jc w:val="both"/>
        <w:rPr>
          <w:rFonts w:ascii="Arial" w:hAnsi="Arial" w:cs="Arial"/>
          <w:b/>
          <w:sz w:val="20"/>
          <w:szCs w:val="20"/>
        </w:rPr>
      </w:pPr>
      <w:r w:rsidRPr="0099098F">
        <w:rPr>
          <w:rFonts w:ascii="Arial" w:hAnsi="Arial" w:cs="Arial"/>
          <w:b/>
          <w:sz w:val="20"/>
          <w:szCs w:val="20"/>
        </w:rPr>
        <w:lastRenderedPageBreak/>
        <w:t>Un modelo nuevo</w:t>
      </w:r>
    </w:p>
    <w:p w:rsidR="00D40C88" w:rsidRPr="0099098F" w:rsidRDefault="007F4C02"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Durante</w:t>
      </w:r>
      <w:r w:rsidR="00563566" w:rsidRPr="0099098F">
        <w:rPr>
          <w:rFonts w:ascii="Arial" w:hAnsi="Arial" w:cs="Arial"/>
          <w:sz w:val="20"/>
          <w:szCs w:val="20"/>
        </w:rPr>
        <w:t xml:space="preserve"> </w:t>
      </w:r>
      <w:r w:rsidR="00D40C88" w:rsidRPr="0099098F">
        <w:rPr>
          <w:rFonts w:ascii="Arial" w:hAnsi="Arial" w:cs="Arial"/>
          <w:sz w:val="20"/>
          <w:szCs w:val="20"/>
        </w:rPr>
        <w:t xml:space="preserve">las últimas décadas, la existencia de movimientos sociales y formas de organización política indígena impusieron a los Estados </w:t>
      </w:r>
      <w:r w:rsidR="006C1C2E" w:rsidRPr="0099098F">
        <w:rPr>
          <w:rFonts w:ascii="Arial" w:hAnsi="Arial" w:cs="Arial"/>
          <w:sz w:val="20"/>
          <w:szCs w:val="20"/>
        </w:rPr>
        <w:t xml:space="preserve">latinoamericanos </w:t>
      </w:r>
      <w:r w:rsidR="00D40C88" w:rsidRPr="0099098F">
        <w:rPr>
          <w:rFonts w:ascii="Arial" w:hAnsi="Arial" w:cs="Arial"/>
          <w:sz w:val="20"/>
          <w:szCs w:val="20"/>
        </w:rPr>
        <w:t xml:space="preserve">nuevos desafíos políticos. </w:t>
      </w:r>
      <w:r w:rsidR="00960EB0" w:rsidRPr="0099098F">
        <w:rPr>
          <w:rFonts w:ascii="Arial" w:hAnsi="Arial" w:cs="Arial"/>
          <w:sz w:val="20"/>
          <w:szCs w:val="20"/>
        </w:rPr>
        <w:t xml:space="preserve">Desde los años sesenta y setenta del siglo XX, </w:t>
      </w:r>
      <w:r w:rsidR="006C1C2E" w:rsidRPr="0099098F">
        <w:rPr>
          <w:rFonts w:ascii="Arial" w:hAnsi="Arial" w:cs="Arial"/>
          <w:sz w:val="20"/>
          <w:szCs w:val="20"/>
        </w:rPr>
        <w:t>éstos</w:t>
      </w:r>
      <w:r w:rsidRPr="0099098F">
        <w:rPr>
          <w:rFonts w:ascii="Arial" w:hAnsi="Arial" w:cs="Arial"/>
          <w:sz w:val="20"/>
          <w:szCs w:val="20"/>
        </w:rPr>
        <w:t xml:space="preserve"> </w:t>
      </w:r>
      <w:r w:rsidR="00960EB0" w:rsidRPr="0099098F">
        <w:rPr>
          <w:rFonts w:ascii="Arial" w:hAnsi="Arial" w:cs="Arial"/>
          <w:sz w:val="20"/>
          <w:szCs w:val="20"/>
        </w:rPr>
        <w:t>se encontraron con la urgencia</w:t>
      </w:r>
      <w:r w:rsidR="00D40C88" w:rsidRPr="0099098F">
        <w:rPr>
          <w:rFonts w:ascii="Arial" w:hAnsi="Arial" w:cs="Arial"/>
          <w:sz w:val="20"/>
          <w:szCs w:val="20"/>
        </w:rPr>
        <w:t xml:space="preserve"> de lidiar con grupos</w:t>
      </w:r>
      <w:r w:rsidR="00960EB0" w:rsidRPr="0099098F">
        <w:rPr>
          <w:rFonts w:ascii="Arial" w:hAnsi="Arial" w:cs="Arial"/>
          <w:sz w:val="20"/>
          <w:szCs w:val="20"/>
        </w:rPr>
        <w:t xml:space="preserve"> indígenas</w:t>
      </w:r>
      <w:r w:rsidR="00D40C88" w:rsidRPr="0099098F">
        <w:rPr>
          <w:rFonts w:ascii="Arial" w:hAnsi="Arial" w:cs="Arial"/>
          <w:sz w:val="20"/>
          <w:szCs w:val="20"/>
        </w:rPr>
        <w:t xml:space="preserve"> </w:t>
      </w:r>
      <w:proofErr w:type="gramStart"/>
      <w:r w:rsidR="00D40C88" w:rsidRPr="0099098F">
        <w:rPr>
          <w:rFonts w:ascii="Arial" w:hAnsi="Arial" w:cs="Arial"/>
          <w:sz w:val="20"/>
          <w:szCs w:val="20"/>
        </w:rPr>
        <w:t>políticamente</w:t>
      </w:r>
      <w:proofErr w:type="gramEnd"/>
      <w:r w:rsidR="00D40C88" w:rsidRPr="0099098F">
        <w:rPr>
          <w:rFonts w:ascii="Arial" w:hAnsi="Arial" w:cs="Arial"/>
          <w:sz w:val="20"/>
          <w:szCs w:val="20"/>
        </w:rPr>
        <w:t xml:space="preserve"> activos, estratégicamente orientados –aunque con grados variables de organicidad–, y socialmente legitimados</w:t>
      </w:r>
      <w:r w:rsidR="00075379" w:rsidRPr="0099098F">
        <w:rPr>
          <w:rFonts w:ascii="Arial" w:hAnsi="Arial" w:cs="Arial"/>
          <w:sz w:val="20"/>
          <w:szCs w:val="20"/>
        </w:rPr>
        <w:t>.</w:t>
      </w:r>
      <w:r w:rsidRPr="0099098F">
        <w:rPr>
          <w:rFonts w:ascii="Arial" w:hAnsi="Arial" w:cs="Arial"/>
          <w:sz w:val="20"/>
          <w:szCs w:val="20"/>
        </w:rPr>
        <w:t xml:space="preserve"> </w:t>
      </w:r>
      <w:r w:rsidR="00CC4B9C" w:rsidRPr="0099098F">
        <w:rPr>
          <w:rFonts w:ascii="Arial" w:hAnsi="Arial" w:cs="Arial"/>
          <w:sz w:val="20"/>
          <w:szCs w:val="20"/>
        </w:rPr>
        <w:t>Ante estos cambios en la política indígena, los Estados se vieron obligados a reordenar estratégicamente sus políticas indigenistas</w:t>
      </w:r>
      <w:r w:rsidR="00C1199B">
        <w:rPr>
          <w:rFonts w:ascii="Arial" w:hAnsi="Arial" w:cs="Arial"/>
          <w:sz w:val="20"/>
          <w:szCs w:val="20"/>
        </w:rPr>
        <w:t xml:space="preserve"> (</w:t>
      </w:r>
      <w:r w:rsidR="00455097">
        <w:rPr>
          <w:rFonts w:ascii="Arial" w:hAnsi="Arial" w:cs="Arial"/>
          <w:sz w:val="20"/>
          <w:szCs w:val="20"/>
        </w:rPr>
        <w:t>1</w:t>
      </w:r>
      <w:r w:rsidR="00C1199B">
        <w:rPr>
          <w:rFonts w:ascii="Arial" w:hAnsi="Arial" w:cs="Arial"/>
          <w:sz w:val="20"/>
          <w:szCs w:val="20"/>
        </w:rPr>
        <w:t>)</w:t>
      </w:r>
      <w:r w:rsidR="00CC4B9C" w:rsidRPr="0099098F">
        <w:rPr>
          <w:rFonts w:ascii="Arial" w:hAnsi="Arial" w:cs="Arial"/>
          <w:sz w:val="20"/>
          <w:szCs w:val="20"/>
        </w:rPr>
        <w:t>.</w:t>
      </w:r>
    </w:p>
    <w:p w:rsidR="00D40C88" w:rsidRPr="0099098F" w:rsidRDefault="001832FF" w:rsidP="0099098F">
      <w:pPr>
        <w:spacing w:line="360" w:lineRule="auto"/>
        <w:jc w:val="both"/>
        <w:rPr>
          <w:rFonts w:ascii="Arial" w:hAnsi="Arial" w:cs="Arial"/>
          <w:sz w:val="20"/>
          <w:szCs w:val="20"/>
        </w:rPr>
      </w:pPr>
      <w:r w:rsidRPr="0099098F">
        <w:rPr>
          <w:rFonts w:ascii="Arial" w:hAnsi="Arial" w:cs="Arial"/>
          <w:sz w:val="20"/>
          <w:szCs w:val="20"/>
        </w:rPr>
        <w:t>L</w:t>
      </w:r>
      <w:r w:rsidR="006F1B03" w:rsidRPr="0099098F">
        <w:rPr>
          <w:rFonts w:ascii="Arial" w:hAnsi="Arial" w:cs="Arial"/>
          <w:sz w:val="20"/>
          <w:szCs w:val="20"/>
        </w:rPr>
        <w:t xml:space="preserve">a política indigenista </w:t>
      </w:r>
      <w:r w:rsidR="007F4C02" w:rsidRPr="0099098F">
        <w:rPr>
          <w:rFonts w:ascii="Arial" w:hAnsi="Arial" w:cs="Arial"/>
          <w:sz w:val="20"/>
          <w:szCs w:val="20"/>
        </w:rPr>
        <w:t xml:space="preserve">del Estado argentino </w:t>
      </w:r>
      <w:r w:rsidR="006F1B03" w:rsidRPr="0099098F">
        <w:rPr>
          <w:rFonts w:ascii="Arial" w:hAnsi="Arial" w:cs="Arial"/>
          <w:sz w:val="20"/>
          <w:szCs w:val="20"/>
        </w:rPr>
        <w:t xml:space="preserve">se ha caracterizado a lo largo de su historia por poseer un carácter </w:t>
      </w:r>
      <w:r w:rsidR="009139E1" w:rsidRPr="0099098F">
        <w:rPr>
          <w:rFonts w:ascii="Arial" w:hAnsi="Arial" w:cs="Arial"/>
          <w:sz w:val="20"/>
          <w:szCs w:val="20"/>
        </w:rPr>
        <w:t>inorgánico, errático y contradictorio</w:t>
      </w:r>
      <w:r w:rsidRPr="0099098F">
        <w:rPr>
          <w:rFonts w:ascii="Arial" w:hAnsi="Arial" w:cs="Arial"/>
          <w:sz w:val="20"/>
          <w:szCs w:val="20"/>
        </w:rPr>
        <w:t xml:space="preserve"> </w:t>
      </w:r>
      <w:r w:rsidR="009139E1" w:rsidRPr="0099098F">
        <w:rPr>
          <w:rFonts w:ascii="Arial" w:hAnsi="Arial" w:cs="Arial"/>
          <w:sz w:val="20"/>
          <w:szCs w:val="20"/>
        </w:rPr>
        <w:t>(</w:t>
      </w:r>
      <w:proofErr w:type="spellStart"/>
      <w:r w:rsidRPr="0099098F">
        <w:rPr>
          <w:rFonts w:ascii="Arial" w:hAnsi="Arial" w:cs="Arial"/>
          <w:sz w:val="20"/>
          <w:szCs w:val="20"/>
        </w:rPr>
        <w:t>Lenton</w:t>
      </w:r>
      <w:proofErr w:type="spellEnd"/>
      <w:r w:rsidR="009139E1" w:rsidRPr="0099098F">
        <w:rPr>
          <w:rFonts w:ascii="Arial" w:hAnsi="Arial" w:cs="Arial"/>
          <w:sz w:val="20"/>
          <w:szCs w:val="20"/>
        </w:rPr>
        <w:t>,</w:t>
      </w:r>
      <w:r w:rsidRPr="0099098F">
        <w:rPr>
          <w:rFonts w:ascii="Arial" w:hAnsi="Arial" w:cs="Arial"/>
          <w:sz w:val="20"/>
          <w:szCs w:val="20"/>
        </w:rPr>
        <w:t xml:space="preserve"> </w:t>
      </w:r>
      <w:r w:rsidR="009139E1" w:rsidRPr="0099098F">
        <w:rPr>
          <w:rFonts w:ascii="Arial" w:hAnsi="Arial" w:cs="Arial"/>
          <w:sz w:val="20"/>
          <w:szCs w:val="20"/>
        </w:rPr>
        <w:t>2</w:t>
      </w:r>
      <w:r w:rsidRPr="0099098F">
        <w:rPr>
          <w:rFonts w:ascii="Arial" w:hAnsi="Arial" w:cs="Arial"/>
          <w:sz w:val="20"/>
          <w:szCs w:val="20"/>
        </w:rPr>
        <w:t>0</w:t>
      </w:r>
      <w:r w:rsidR="00C1199B">
        <w:rPr>
          <w:rFonts w:ascii="Arial" w:hAnsi="Arial" w:cs="Arial"/>
          <w:sz w:val="20"/>
          <w:szCs w:val="20"/>
        </w:rPr>
        <w:t>1</w:t>
      </w:r>
      <w:r w:rsidRPr="0099098F">
        <w:rPr>
          <w:rFonts w:ascii="Arial" w:hAnsi="Arial" w:cs="Arial"/>
          <w:sz w:val="20"/>
          <w:szCs w:val="20"/>
        </w:rPr>
        <w:t>0)</w:t>
      </w:r>
      <w:r w:rsidR="006F1B03" w:rsidRPr="0099098F">
        <w:rPr>
          <w:rFonts w:ascii="Arial" w:hAnsi="Arial" w:cs="Arial"/>
          <w:sz w:val="20"/>
          <w:szCs w:val="20"/>
        </w:rPr>
        <w:t xml:space="preserve">. Ella siempre </w:t>
      </w:r>
      <w:r w:rsidR="006C1C2E" w:rsidRPr="0099098F">
        <w:rPr>
          <w:rFonts w:ascii="Arial" w:hAnsi="Arial" w:cs="Arial"/>
          <w:sz w:val="20"/>
          <w:szCs w:val="20"/>
        </w:rPr>
        <w:t>ha sido</w:t>
      </w:r>
      <w:r w:rsidR="006F1B03" w:rsidRPr="0099098F">
        <w:rPr>
          <w:rFonts w:ascii="Arial" w:hAnsi="Arial" w:cs="Arial"/>
          <w:sz w:val="20"/>
          <w:szCs w:val="20"/>
        </w:rPr>
        <w:t xml:space="preserve"> el efecto de voluntades encontradas, escasamente planificadas, y atadas a intereses múltiples y localizados. </w:t>
      </w:r>
      <w:r w:rsidR="00067528" w:rsidRPr="0099098F">
        <w:rPr>
          <w:rFonts w:ascii="Arial" w:hAnsi="Arial" w:cs="Arial"/>
          <w:sz w:val="20"/>
          <w:szCs w:val="20"/>
        </w:rPr>
        <w:t xml:space="preserve">Aun </w:t>
      </w:r>
      <w:r w:rsidR="006F1B03" w:rsidRPr="0099098F">
        <w:rPr>
          <w:rFonts w:ascii="Arial" w:hAnsi="Arial" w:cs="Arial"/>
          <w:sz w:val="20"/>
          <w:szCs w:val="20"/>
        </w:rPr>
        <w:t xml:space="preserve">así, es posible detectar, en los distintos momentos históricos, líneas </w:t>
      </w:r>
      <w:r w:rsidR="00232A21" w:rsidRPr="0099098F">
        <w:rPr>
          <w:rFonts w:ascii="Arial" w:hAnsi="Arial" w:cs="Arial"/>
          <w:sz w:val="20"/>
          <w:szCs w:val="20"/>
        </w:rPr>
        <w:t xml:space="preserve">directrices o generales que pueden ser leídas como el </w:t>
      </w:r>
      <w:r w:rsidR="00232A21" w:rsidRPr="0099098F">
        <w:rPr>
          <w:rFonts w:ascii="Arial" w:hAnsi="Arial" w:cs="Arial"/>
          <w:i/>
          <w:sz w:val="20"/>
          <w:szCs w:val="20"/>
        </w:rPr>
        <w:t>ethos</w:t>
      </w:r>
      <w:r w:rsidR="00232A21" w:rsidRPr="0099098F">
        <w:rPr>
          <w:rFonts w:ascii="Arial" w:hAnsi="Arial" w:cs="Arial"/>
          <w:sz w:val="20"/>
          <w:szCs w:val="20"/>
        </w:rPr>
        <w:t xml:space="preserve"> hegemónico de </w:t>
      </w:r>
      <w:r w:rsidR="007F4C02" w:rsidRPr="0099098F">
        <w:rPr>
          <w:rFonts w:ascii="Arial" w:hAnsi="Arial" w:cs="Arial"/>
          <w:sz w:val="20"/>
          <w:szCs w:val="20"/>
        </w:rPr>
        <w:t>cada</w:t>
      </w:r>
      <w:r w:rsidR="00232A21" w:rsidRPr="0099098F">
        <w:rPr>
          <w:rFonts w:ascii="Arial" w:hAnsi="Arial" w:cs="Arial"/>
          <w:sz w:val="20"/>
          <w:szCs w:val="20"/>
        </w:rPr>
        <w:t xml:space="preserve"> período. </w:t>
      </w:r>
      <w:r w:rsidR="006C1C2E" w:rsidRPr="0099098F">
        <w:rPr>
          <w:rFonts w:ascii="Arial" w:hAnsi="Arial" w:cs="Arial"/>
          <w:sz w:val="20"/>
          <w:szCs w:val="20"/>
        </w:rPr>
        <w:t>D</w:t>
      </w:r>
      <w:r w:rsidR="00960EB0" w:rsidRPr="0099098F">
        <w:rPr>
          <w:rFonts w:ascii="Arial" w:hAnsi="Arial" w:cs="Arial"/>
          <w:sz w:val="20"/>
          <w:szCs w:val="20"/>
        </w:rPr>
        <w:t>urante los años sesenta y hasta principios de los años setenta, el desarrollismo proveyó buena parte de la epistemología y los dispositivos de articulación de políticas estatales indigenistas. Por entonces, la idea</w:t>
      </w:r>
      <w:r w:rsidR="00CC4B9C" w:rsidRPr="0099098F">
        <w:rPr>
          <w:rFonts w:ascii="Arial" w:hAnsi="Arial" w:cs="Arial"/>
          <w:sz w:val="20"/>
          <w:szCs w:val="20"/>
        </w:rPr>
        <w:t xml:space="preserve"> de</w:t>
      </w:r>
      <w:r w:rsidR="00960EB0" w:rsidRPr="0099098F">
        <w:rPr>
          <w:rFonts w:ascii="Arial" w:hAnsi="Arial" w:cs="Arial"/>
          <w:sz w:val="20"/>
          <w:szCs w:val="20"/>
        </w:rPr>
        <w:t xml:space="preserve"> “promoción de las comunidades” y el desarrollo de las “zonas atrasadas” </w:t>
      </w:r>
      <w:r w:rsidR="006C1C2E" w:rsidRPr="0099098F">
        <w:rPr>
          <w:rFonts w:ascii="Arial" w:hAnsi="Arial" w:cs="Arial"/>
          <w:sz w:val="20"/>
          <w:szCs w:val="20"/>
        </w:rPr>
        <w:t>fueron</w:t>
      </w:r>
      <w:r w:rsidR="00960EB0" w:rsidRPr="0099098F">
        <w:rPr>
          <w:rFonts w:ascii="Arial" w:hAnsi="Arial" w:cs="Arial"/>
          <w:sz w:val="20"/>
          <w:szCs w:val="20"/>
        </w:rPr>
        <w:t xml:space="preserve"> los principales vectores de</w:t>
      </w:r>
      <w:r w:rsidR="006C1C2E" w:rsidRPr="0099098F">
        <w:rPr>
          <w:rFonts w:ascii="Arial" w:hAnsi="Arial" w:cs="Arial"/>
          <w:sz w:val="20"/>
          <w:szCs w:val="20"/>
        </w:rPr>
        <w:t xml:space="preserve"> la tan buscada</w:t>
      </w:r>
      <w:r w:rsidR="00960EB0" w:rsidRPr="0099098F">
        <w:rPr>
          <w:rFonts w:ascii="Arial" w:hAnsi="Arial" w:cs="Arial"/>
          <w:sz w:val="20"/>
          <w:szCs w:val="20"/>
        </w:rPr>
        <w:t xml:space="preserve"> </w:t>
      </w:r>
      <w:r w:rsidR="006C1C2E" w:rsidRPr="0099098F">
        <w:rPr>
          <w:rFonts w:ascii="Arial" w:hAnsi="Arial" w:cs="Arial"/>
          <w:sz w:val="20"/>
          <w:szCs w:val="20"/>
        </w:rPr>
        <w:t>“</w:t>
      </w:r>
      <w:r w:rsidR="00960EB0" w:rsidRPr="0099098F">
        <w:rPr>
          <w:rFonts w:ascii="Arial" w:hAnsi="Arial" w:cs="Arial"/>
          <w:sz w:val="20"/>
          <w:szCs w:val="20"/>
        </w:rPr>
        <w:t>integración</w:t>
      </w:r>
      <w:r w:rsidR="006C1C2E" w:rsidRPr="0099098F">
        <w:rPr>
          <w:rFonts w:ascii="Arial" w:hAnsi="Arial" w:cs="Arial"/>
          <w:sz w:val="20"/>
          <w:szCs w:val="20"/>
        </w:rPr>
        <w:t>”</w:t>
      </w:r>
      <w:r w:rsidR="00960EB0" w:rsidRPr="0099098F">
        <w:rPr>
          <w:rFonts w:ascii="Arial" w:hAnsi="Arial" w:cs="Arial"/>
          <w:sz w:val="20"/>
          <w:szCs w:val="20"/>
        </w:rPr>
        <w:t xml:space="preserve"> del indígena. Hacia la década de 1980, en cambio, el multiculturalismo comenzó a invadir cada vez más la agenda gubernamental indigenista. </w:t>
      </w:r>
      <w:r w:rsidR="006C1C2E" w:rsidRPr="0099098F">
        <w:rPr>
          <w:rFonts w:ascii="Arial" w:hAnsi="Arial" w:cs="Arial"/>
          <w:sz w:val="20"/>
          <w:szCs w:val="20"/>
        </w:rPr>
        <w:t>F</w:t>
      </w:r>
      <w:r w:rsidR="00960EB0" w:rsidRPr="0099098F">
        <w:rPr>
          <w:rFonts w:ascii="Arial" w:hAnsi="Arial" w:cs="Arial"/>
          <w:sz w:val="20"/>
          <w:szCs w:val="20"/>
        </w:rPr>
        <w:t>ue el tiempo de legislaciones que reconocieron derechos a la educación bilingüe, primero</w:t>
      </w:r>
      <w:r w:rsidR="007F4C02" w:rsidRPr="0099098F">
        <w:rPr>
          <w:rFonts w:ascii="Arial" w:hAnsi="Arial" w:cs="Arial"/>
          <w:sz w:val="20"/>
          <w:szCs w:val="20"/>
        </w:rPr>
        <w:t>;</w:t>
      </w:r>
      <w:r w:rsidR="00960EB0" w:rsidRPr="0099098F">
        <w:rPr>
          <w:rFonts w:ascii="Arial" w:hAnsi="Arial" w:cs="Arial"/>
          <w:sz w:val="20"/>
          <w:szCs w:val="20"/>
        </w:rPr>
        <w:t xml:space="preserve"> intercultural, después; la conformación de “comunidades”</w:t>
      </w:r>
      <w:r w:rsidR="007F4C02" w:rsidRPr="0099098F">
        <w:rPr>
          <w:rFonts w:ascii="Arial" w:hAnsi="Arial" w:cs="Arial"/>
          <w:sz w:val="20"/>
          <w:szCs w:val="20"/>
        </w:rPr>
        <w:t xml:space="preserve">, la entrega de </w:t>
      </w:r>
      <w:r w:rsidR="00960EB0" w:rsidRPr="0099098F">
        <w:rPr>
          <w:rFonts w:ascii="Arial" w:hAnsi="Arial" w:cs="Arial"/>
          <w:sz w:val="20"/>
          <w:szCs w:val="20"/>
        </w:rPr>
        <w:t>títulos comunitarios de tierras; y la salud intercultural, entre otr</w:t>
      </w:r>
      <w:r w:rsidR="007F4C02" w:rsidRPr="0099098F">
        <w:rPr>
          <w:rFonts w:ascii="Arial" w:hAnsi="Arial" w:cs="Arial"/>
          <w:sz w:val="20"/>
          <w:szCs w:val="20"/>
        </w:rPr>
        <w:t xml:space="preserve">os derechos </w:t>
      </w:r>
      <w:r w:rsidR="00960EB0" w:rsidRPr="0099098F">
        <w:rPr>
          <w:rFonts w:ascii="Arial" w:hAnsi="Arial" w:cs="Arial"/>
          <w:sz w:val="20"/>
          <w:szCs w:val="20"/>
        </w:rPr>
        <w:t>(GELIND, 2000; Leone, 2016).</w:t>
      </w:r>
      <w:r w:rsidR="006F1B03" w:rsidRPr="0099098F">
        <w:rPr>
          <w:rFonts w:ascii="Arial" w:hAnsi="Arial" w:cs="Arial"/>
          <w:sz w:val="20"/>
          <w:szCs w:val="20"/>
        </w:rPr>
        <w:t xml:space="preserve"> Hacia los años noventa, se observó </w:t>
      </w:r>
      <w:r w:rsidR="000F19AB" w:rsidRPr="0099098F">
        <w:rPr>
          <w:rFonts w:ascii="Arial" w:hAnsi="Arial" w:cs="Arial"/>
          <w:sz w:val="20"/>
          <w:szCs w:val="20"/>
        </w:rPr>
        <w:t>cierto</w:t>
      </w:r>
      <w:r w:rsidR="006F1B03" w:rsidRPr="0099098F">
        <w:rPr>
          <w:rFonts w:ascii="Arial" w:hAnsi="Arial" w:cs="Arial"/>
          <w:sz w:val="20"/>
          <w:szCs w:val="20"/>
        </w:rPr>
        <w:t xml:space="preserve"> impulso a la </w:t>
      </w:r>
      <w:r w:rsidR="00D40C88" w:rsidRPr="0099098F">
        <w:rPr>
          <w:rFonts w:ascii="Arial" w:hAnsi="Arial" w:cs="Arial"/>
          <w:sz w:val="20"/>
          <w:szCs w:val="20"/>
        </w:rPr>
        <w:t>consulta y</w:t>
      </w:r>
      <w:r w:rsidR="006F1B03" w:rsidRPr="0099098F">
        <w:rPr>
          <w:rFonts w:ascii="Arial" w:hAnsi="Arial" w:cs="Arial"/>
          <w:sz w:val="20"/>
          <w:szCs w:val="20"/>
        </w:rPr>
        <w:t xml:space="preserve"> la</w:t>
      </w:r>
      <w:r w:rsidR="00D40C88" w:rsidRPr="0099098F">
        <w:rPr>
          <w:rFonts w:ascii="Arial" w:hAnsi="Arial" w:cs="Arial"/>
          <w:sz w:val="20"/>
          <w:szCs w:val="20"/>
        </w:rPr>
        <w:t xml:space="preserve"> participación</w:t>
      </w:r>
      <w:r w:rsidR="000F19AB" w:rsidRPr="0099098F">
        <w:rPr>
          <w:rFonts w:ascii="Arial" w:hAnsi="Arial" w:cs="Arial"/>
          <w:sz w:val="20"/>
          <w:szCs w:val="20"/>
        </w:rPr>
        <w:t xml:space="preserve"> restringida</w:t>
      </w:r>
      <w:r w:rsidR="00D40C88" w:rsidRPr="0099098F">
        <w:rPr>
          <w:rFonts w:ascii="Arial" w:hAnsi="Arial" w:cs="Arial"/>
          <w:sz w:val="20"/>
          <w:szCs w:val="20"/>
        </w:rPr>
        <w:t xml:space="preserve"> de pueblos y referentes indígenas </w:t>
      </w:r>
      <w:r w:rsidR="006F1B03" w:rsidRPr="0099098F">
        <w:rPr>
          <w:rFonts w:ascii="Arial" w:hAnsi="Arial" w:cs="Arial"/>
          <w:sz w:val="20"/>
          <w:szCs w:val="20"/>
        </w:rPr>
        <w:t>en la generación y puesta en funcionamiento de la política estatal indigenista</w:t>
      </w:r>
      <w:r w:rsidR="000F19AB" w:rsidRPr="0099098F">
        <w:rPr>
          <w:rFonts w:ascii="Arial" w:hAnsi="Arial" w:cs="Arial"/>
          <w:sz w:val="20"/>
          <w:szCs w:val="20"/>
        </w:rPr>
        <w:t xml:space="preserve">. </w:t>
      </w:r>
      <w:r w:rsidR="006C1C2E" w:rsidRPr="0099098F">
        <w:rPr>
          <w:rFonts w:ascii="Arial" w:hAnsi="Arial" w:cs="Arial"/>
          <w:sz w:val="20"/>
          <w:szCs w:val="20"/>
        </w:rPr>
        <w:t>A</w:t>
      </w:r>
      <w:r w:rsidR="00D40C88" w:rsidRPr="0099098F">
        <w:rPr>
          <w:rFonts w:ascii="Arial" w:hAnsi="Arial" w:cs="Arial"/>
          <w:sz w:val="20"/>
          <w:szCs w:val="20"/>
        </w:rPr>
        <w:t xml:space="preserve"> partir de la crisis de 2001/2002, la política estatal indigenista </w:t>
      </w:r>
      <w:r w:rsidR="00496882" w:rsidRPr="0099098F">
        <w:rPr>
          <w:rFonts w:ascii="Arial" w:hAnsi="Arial" w:cs="Arial"/>
          <w:sz w:val="20"/>
          <w:szCs w:val="20"/>
        </w:rPr>
        <w:t>adoptó</w:t>
      </w:r>
      <w:r w:rsidR="00D40C88" w:rsidRPr="0099098F">
        <w:rPr>
          <w:rFonts w:ascii="Arial" w:hAnsi="Arial" w:cs="Arial"/>
          <w:sz w:val="20"/>
          <w:szCs w:val="20"/>
        </w:rPr>
        <w:t xml:space="preserve"> una lógica de “</w:t>
      </w:r>
      <w:proofErr w:type="spellStart"/>
      <w:r w:rsidR="00D40C88" w:rsidRPr="0099098F">
        <w:rPr>
          <w:rFonts w:ascii="Arial" w:hAnsi="Arial" w:cs="Arial"/>
          <w:sz w:val="20"/>
          <w:szCs w:val="20"/>
        </w:rPr>
        <w:t>neoindigenismo</w:t>
      </w:r>
      <w:proofErr w:type="spellEnd"/>
      <w:r w:rsidR="00D40C88" w:rsidRPr="0099098F">
        <w:rPr>
          <w:rFonts w:ascii="Arial" w:hAnsi="Arial" w:cs="Arial"/>
          <w:sz w:val="20"/>
          <w:szCs w:val="20"/>
        </w:rPr>
        <w:t xml:space="preserve"> de necesidad y urgencia” en el cual </w:t>
      </w:r>
      <w:r w:rsidR="006C1C2E" w:rsidRPr="0099098F">
        <w:rPr>
          <w:rFonts w:ascii="Arial" w:hAnsi="Arial" w:cs="Arial"/>
          <w:sz w:val="20"/>
          <w:szCs w:val="20"/>
        </w:rPr>
        <w:t>aquella</w:t>
      </w:r>
      <w:r w:rsidR="006F1B03" w:rsidRPr="0099098F">
        <w:rPr>
          <w:rFonts w:ascii="Arial" w:hAnsi="Arial" w:cs="Arial"/>
          <w:sz w:val="20"/>
          <w:szCs w:val="20"/>
        </w:rPr>
        <w:t xml:space="preserve"> participación indígena fue </w:t>
      </w:r>
      <w:r w:rsidR="00496882" w:rsidRPr="0099098F">
        <w:rPr>
          <w:rFonts w:ascii="Arial" w:hAnsi="Arial" w:cs="Arial"/>
          <w:sz w:val="20"/>
          <w:szCs w:val="20"/>
        </w:rPr>
        <w:t xml:space="preserve">incrementada, aunque </w:t>
      </w:r>
      <w:r w:rsidR="006F1B03" w:rsidRPr="0099098F">
        <w:rPr>
          <w:rFonts w:ascii="Arial" w:hAnsi="Arial" w:cs="Arial"/>
          <w:sz w:val="20"/>
          <w:szCs w:val="20"/>
        </w:rPr>
        <w:t>absorbid</w:t>
      </w:r>
      <w:r w:rsidR="007F4C02" w:rsidRPr="0099098F">
        <w:rPr>
          <w:rFonts w:ascii="Arial" w:hAnsi="Arial" w:cs="Arial"/>
          <w:sz w:val="20"/>
          <w:szCs w:val="20"/>
        </w:rPr>
        <w:t>a</w:t>
      </w:r>
      <w:r w:rsidR="006F1B03" w:rsidRPr="0099098F">
        <w:rPr>
          <w:rFonts w:ascii="Arial" w:hAnsi="Arial" w:cs="Arial"/>
          <w:sz w:val="20"/>
          <w:szCs w:val="20"/>
        </w:rPr>
        <w:t xml:space="preserve"> en </w:t>
      </w:r>
      <w:r w:rsidR="00D40C88" w:rsidRPr="0099098F">
        <w:rPr>
          <w:rFonts w:ascii="Arial" w:hAnsi="Arial" w:cs="Arial"/>
          <w:sz w:val="20"/>
          <w:szCs w:val="20"/>
        </w:rPr>
        <w:t>estrategias neoliber</w:t>
      </w:r>
      <w:r w:rsidR="006F1B03" w:rsidRPr="0099098F">
        <w:rPr>
          <w:rFonts w:ascii="Arial" w:hAnsi="Arial" w:cs="Arial"/>
          <w:sz w:val="20"/>
          <w:szCs w:val="20"/>
        </w:rPr>
        <w:t>a</w:t>
      </w:r>
      <w:r w:rsidR="00D40C88" w:rsidRPr="0099098F">
        <w:rPr>
          <w:rFonts w:ascii="Arial" w:hAnsi="Arial" w:cs="Arial"/>
          <w:sz w:val="20"/>
          <w:szCs w:val="20"/>
        </w:rPr>
        <w:t>les de política social focalizada</w:t>
      </w:r>
      <w:r w:rsidR="006F1B03" w:rsidRPr="0099098F">
        <w:rPr>
          <w:rFonts w:ascii="Arial" w:hAnsi="Arial" w:cs="Arial"/>
          <w:sz w:val="20"/>
          <w:szCs w:val="20"/>
        </w:rPr>
        <w:t xml:space="preserve">. De esa forma, convertidos en “aplicadores” de tales políticas, </w:t>
      </w:r>
      <w:r w:rsidR="007F4C02" w:rsidRPr="0099098F">
        <w:rPr>
          <w:rFonts w:ascii="Arial" w:hAnsi="Arial" w:cs="Arial"/>
          <w:sz w:val="20"/>
          <w:szCs w:val="20"/>
        </w:rPr>
        <w:t xml:space="preserve">los indígenas </w:t>
      </w:r>
      <w:r w:rsidR="006F1B03" w:rsidRPr="0099098F">
        <w:rPr>
          <w:rFonts w:ascii="Arial" w:hAnsi="Arial" w:cs="Arial"/>
          <w:sz w:val="20"/>
          <w:szCs w:val="20"/>
        </w:rPr>
        <w:t>pasaron a ser responsabilizados por los (magros y siempre insuficientes) efectos alcanzados (</w:t>
      </w:r>
      <w:proofErr w:type="spellStart"/>
      <w:r w:rsidR="00D40C88" w:rsidRPr="0099098F">
        <w:rPr>
          <w:rFonts w:ascii="Arial" w:hAnsi="Arial" w:cs="Arial"/>
          <w:sz w:val="20"/>
          <w:szCs w:val="20"/>
        </w:rPr>
        <w:t>Lenton</w:t>
      </w:r>
      <w:proofErr w:type="spellEnd"/>
      <w:r w:rsidR="00D40C88" w:rsidRPr="0099098F">
        <w:rPr>
          <w:rFonts w:ascii="Arial" w:hAnsi="Arial" w:cs="Arial"/>
          <w:sz w:val="20"/>
          <w:szCs w:val="20"/>
        </w:rPr>
        <w:t xml:space="preserve"> y </w:t>
      </w:r>
      <w:proofErr w:type="spellStart"/>
      <w:r w:rsidR="00D40C88" w:rsidRPr="0099098F">
        <w:rPr>
          <w:rFonts w:ascii="Arial" w:hAnsi="Arial" w:cs="Arial"/>
          <w:sz w:val="20"/>
          <w:szCs w:val="20"/>
        </w:rPr>
        <w:t>Lorenzetti</w:t>
      </w:r>
      <w:proofErr w:type="spellEnd"/>
      <w:r w:rsidR="006F1B03" w:rsidRPr="0099098F">
        <w:rPr>
          <w:rFonts w:ascii="Arial" w:hAnsi="Arial" w:cs="Arial"/>
          <w:sz w:val="20"/>
          <w:szCs w:val="20"/>
        </w:rPr>
        <w:t xml:space="preserve">, </w:t>
      </w:r>
      <w:r w:rsidR="00D40C88" w:rsidRPr="0099098F">
        <w:rPr>
          <w:rFonts w:ascii="Arial" w:hAnsi="Arial" w:cs="Arial"/>
          <w:sz w:val="20"/>
          <w:szCs w:val="20"/>
        </w:rPr>
        <w:t>2005)</w:t>
      </w:r>
      <w:r w:rsidR="00232A21" w:rsidRPr="0099098F">
        <w:rPr>
          <w:rFonts w:ascii="Arial" w:hAnsi="Arial" w:cs="Arial"/>
          <w:sz w:val="20"/>
          <w:szCs w:val="20"/>
        </w:rPr>
        <w:t>.</w:t>
      </w:r>
    </w:p>
    <w:p w:rsidR="00232A21" w:rsidRPr="0099098F" w:rsidRDefault="005B4C33" w:rsidP="0099098F">
      <w:pPr>
        <w:spacing w:line="360" w:lineRule="auto"/>
        <w:jc w:val="both"/>
        <w:rPr>
          <w:rFonts w:ascii="Arial" w:hAnsi="Arial" w:cs="Arial"/>
          <w:sz w:val="20"/>
          <w:szCs w:val="20"/>
        </w:rPr>
      </w:pPr>
      <w:r w:rsidRPr="0099098F">
        <w:rPr>
          <w:rFonts w:ascii="Arial" w:hAnsi="Arial" w:cs="Arial"/>
          <w:sz w:val="20"/>
          <w:szCs w:val="20"/>
        </w:rPr>
        <w:t xml:space="preserve">Por cierto, el desarrollismo, el multiculturalismo, la </w:t>
      </w:r>
      <w:proofErr w:type="spellStart"/>
      <w:r w:rsidRPr="0099098F">
        <w:rPr>
          <w:rFonts w:ascii="Arial" w:hAnsi="Arial" w:cs="Arial"/>
          <w:sz w:val="20"/>
          <w:szCs w:val="20"/>
        </w:rPr>
        <w:t>juridización</w:t>
      </w:r>
      <w:proofErr w:type="spellEnd"/>
      <w:r w:rsidRPr="0099098F">
        <w:rPr>
          <w:rFonts w:ascii="Arial" w:hAnsi="Arial" w:cs="Arial"/>
          <w:sz w:val="20"/>
          <w:szCs w:val="20"/>
        </w:rPr>
        <w:t>, la “participación” y el neo</w:t>
      </w:r>
      <w:r w:rsidR="00E578D9" w:rsidRPr="0099098F">
        <w:rPr>
          <w:rFonts w:ascii="Arial" w:hAnsi="Arial" w:cs="Arial"/>
          <w:sz w:val="20"/>
          <w:szCs w:val="20"/>
        </w:rPr>
        <w:t>-</w:t>
      </w:r>
      <w:r w:rsidRPr="0099098F">
        <w:rPr>
          <w:rFonts w:ascii="Arial" w:hAnsi="Arial" w:cs="Arial"/>
          <w:sz w:val="20"/>
          <w:szCs w:val="20"/>
        </w:rPr>
        <w:t xml:space="preserve">indigenismo </w:t>
      </w:r>
      <w:r w:rsidR="00E578D9" w:rsidRPr="0099098F">
        <w:rPr>
          <w:rFonts w:ascii="Arial" w:hAnsi="Arial" w:cs="Arial"/>
          <w:sz w:val="20"/>
          <w:szCs w:val="20"/>
        </w:rPr>
        <w:t>–</w:t>
      </w:r>
      <w:r w:rsidRPr="0099098F">
        <w:rPr>
          <w:rFonts w:ascii="Arial" w:hAnsi="Arial" w:cs="Arial"/>
          <w:sz w:val="20"/>
          <w:szCs w:val="20"/>
        </w:rPr>
        <w:t>entre otras</w:t>
      </w:r>
      <w:r w:rsidR="00E578D9" w:rsidRPr="0099098F">
        <w:rPr>
          <w:rFonts w:ascii="Arial" w:hAnsi="Arial" w:cs="Arial"/>
          <w:sz w:val="20"/>
          <w:szCs w:val="20"/>
        </w:rPr>
        <w:t>–</w:t>
      </w:r>
      <w:r w:rsidR="007F4C02" w:rsidRPr="0099098F">
        <w:rPr>
          <w:rFonts w:ascii="Arial" w:hAnsi="Arial" w:cs="Arial"/>
          <w:sz w:val="20"/>
          <w:szCs w:val="20"/>
        </w:rPr>
        <w:t xml:space="preserve"> son formas de la política estatal indigenista que</w:t>
      </w:r>
      <w:r w:rsidRPr="0099098F">
        <w:rPr>
          <w:rFonts w:ascii="Arial" w:hAnsi="Arial" w:cs="Arial"/>
          <w:sz w:val="20"/>
          <w:szCs w:val="20"/>
        </w:rPr>
        <w:t>, en grados variables,</w:t>
      </w:r>
      <w:r w:rsidR="007F4C02" w:rsidRPr="0099098F">
        <w:rPr>
          <w:rFonts w:ascii="Arial" w:hAnsi="Arial" w:cs="Arial"/>
          <w:sz w:val="20"/>
          <w:szCs w:val="20"/>
        </w:rPr>
        <w:t xml:space="preserve"> resultan reconocibles</w:t>
      </w:r>
      <w:r w:rsidRPr="0099098F">
        <w:rPr>
          <w:rFonts w:ascii="Arial" w:hAnsi="Arial" w:cs="Arial"/>
          <w:sz w:val="20"/>
          <w:szCs w:val="20"/>
        </w:rPr>
        <w:t xml:space="preserve"> en la actual dinámica de relacionamiento entre el Estado y los distintos pueblos originarios en Argentina. Sin embargo, en este artículo queremos plantear que</w:t>
      </w:r>
      <w:r w:rsidR="00625C39" w:rsidRPr="0099098F">
        <w:rPr>
          <w:rFonts w:ascii="Arial" w:hAnsi="Arial" w:cs="Arial"/>
          <w:sz w:val="20"/>
          <w:szCs w:val="20"/>
        </w:rPr>
        <w:t>, actualmente,</w:t>
      </w:r>
      <w:r w:rsidRPr="0099098F">
        <w:rPr>
          <w:rFonts w:ascii="Arial" w:hAnsi="Arial" w:cs="Arial"/>
          <w:sz w:val="20"/>
          <w:szCs w:val="20"/>
        </w:rPr>
        <w:t xml:space="preserve"> </w:t>
      </w:r>
      <w:r w:rsidR="00625C39" w:rsidRPr="0099098F">
        <w:rPr>
          <w:rFonts w:ascii="Arial" w:hAnsi="Arial" w:cs="Arial"/>
          <w:sz w:val="20"/>
          <w:szCs w:val="20"/>
        </w:rPr>
        <w:t>el sentido hegemónico de la acción estatal indigenista se encuentra en pleno proceso de viraje</w:t>
      </w:r>
      <w:r w:rsidR="00C6613F" w:rsidRPr="0099098F">
        <w:rPr>
          <w:rFonts w:ascii="Arial" w:hAnsi="Arial" w:cs="Arial"/>
          <w:sz w:val="20"/>
          <w:szCs w:val="20"/>
        </w:rPr>
        <w:t>: d</w:t>
      </w:r>
      <w:r w:rsidR="00625C39" w:rsidRPr="0099098F">
        <w:rPr>
          <w:rFonts w:ascii="Arial" w:hAnsi="Arial" w:cs="Arial"/>
          <w:sz w:val="20"/>
          <w:szCs w:val="20"/>
        </w:rPr>
        <w:t xml:space="preserve">esde 2016/2017 </w:t>
      </w:r>
      <w:r w:rsidR="00232A21" w:rsidRPr="0099098F">
        <w:rPr>
          <w:rFonts w:ascii="Arial" w:hAnsi="Arial" w:cs="Arial"/>
          <w:sz w:val="20"/>
          <w:szCs w:val="20"/>
        </w:rPr>
        <w:t xml:space="preserve">se asiste a </w:t>
      </w:r>
      <w:r w:rsidR="006F1B03" w:rsidRPr="0099098F">
        <w:rPr>
          <w:rFonts w:ascii="Arial" w:hAnsi="Arial" w:cs="Arial"/>
          <w:sz w:val="20"/>
          <w:szCs w:val="20"/>
        </w:rPr>
        <w:t>un nuevo cambio de rumbo de la política estatal indigenista</w:t>
      </w:r>
      <w:r w:rsidR="00625C39" w:rsidRPr="0099098F">
        <w:rPr>
          <w:rFonts w:ascii="Arial" w:hAnsi="Arial" w:cs="Arial"/>
          <w:sz w:val="20"/>
          <w:szCs w:val="20"/>
        </w:rPr>
        <w:t xml:space="preserve"> que cada vez más adopta una lógica de </w:t>
      </w:r>
      <w:proofErr w:type="spellStart"/>
      <w:r w:rsidR="006409F8" w:rsidRPr="0099098F">
        <w:rPr>
          <w:rFonts w:ascii="Arial" w:hAnsi="Arial" w:cs="Arial"/>
          <w:sz w:val="20"/>
          <w:szCs w:val="20"/>
        </w:rPr>
        <w:t>securitización</w:t>
      </w:r>
      <w:proofErr w:type="spellEnd"/>
      <w:r w:rsidR="006F1B03" w:rsidRPr="0099098F">
        <w:rPr>
          <w:rFonts w:ascii="Arial" w:hAnsi="Arial" w:cs="Arial"/>
          <w:sz w:val="20"/>
          <w:szCs w:val="20"/>
        </w:rPr>
        <w:t xml:space="preserve">. </w:t>
      </w:r>
      <w:r w:rsidRPr="0099098F">
        <w:rPr>
          <w:rFonts w:ascii="Arial" w:hAnsi="Arial" w:cs="Arial"/>
          <w:sz w:val="20"/>
          <w:szCs w:val="20"/>
        </w:rPr>
        <w:t xml:space="preserve">Sin borrar por completo aquellas líneas pretéritas de relacionamiento Estado-pueblos originarios, </w:t>
      </w:r>
      <w:r w:rsidR="00232A21" w:rsidRPr="0099098F">
        <w:rPr>
          <w:rFonts w:ascii="Arial" w:hAnsi="Arial" w:cs="Arial"/>
          <w:sz w:val="20"/>
          <w:szCs w:val="20"/>
        </w:rPr>
        <w:t xml:space="preserve">un nuevo vector comenzó a instalarse como elemento </w:t>
      </w:r>
      <w:r w:rsidR="00232A21" w:rsidRPr="0099098F">
        <w:rPr>
          <w:rFonts w:ascii="Arial" w:hAnsi="Arial" w:cs="Arial"/>
          <w:sz w:val="20"/>
          <w:szCs w:val="20"/>
        </w:rPr>
        <w:lastRenderedPageBreak/>
        <w:t xml:space="preserve">hegemónico en la política estatal indigenista. El mismo se encuentra marcado por la </w:t>
      </w:r>
      <w:r w:rsidR="006409F8" w:rsidRPr="0099098F">
        <w:rPr>
          <w:rFonts w:ascii="Arial" w:hAnsi="Arial" w:cs="Arial"/>
          <w:sz w:val="20"/>
          <w:szCs w:val="20"/>
        </w:rPr>
        <w:t xml:space="preserve">criminalización </w:t>
      </w:r>
      <w:r w:rsidR="00232A21" w:rsidRPr="0099098F">
        <w:rPr>
          <w:rFonts w:ascii="Arial" w:hAnsi="Arial" w:cs="Arial"/>
          <w:sz w:val="20"/>
          <w:szCs w:val="20"/>
        </w:rPr>
        <w:t xml:space="preserve">de la </w:t>
      </w:r>
      <w:proofErr w:type="spellStart"/>
      <w:r w:rsidR="00232A21" w:rsidRPr="0099098F">
        <w:rPr>
          <w:rFonts w:ascii="Arial" w:hAnsi="Arial" w:cs="Arial"/>
          <w:sz w:val="20"/>
          <w:szCs w:val="20"/>
        </w:rPr>
        <w:t>indigen</w:t>
      </w:r>
      <w:r w:rsidR="00F96513">
        <w:rPr>
          <w:rFonts w:ascii="Arial" w:hAnsi="Arial" w:cs="Arial"/>
          <w:sz w:val="20"/>
          <w:szCs w:val="20"/>
        </w:rPr>
        <w:t>e</w:t>
      </w:r>
      <w:r w:rsidR="00232A21" w:rsidRPr="0099098F">
        <w:rPr>
          <w:rFonts w:ascii="Arial" w:hAnsi="Arial" w:cs="Arial"/>
          <w:sz w:val="20"/>
          <w:szCs w:val="20"/>
        </w:rPr>
        <w:t>idad</w:t>
      </w:r>
      <w:proofErr w:type="spellEnd"/>
      <w:r w:rsidR="00232A21" w:rsidRPr="0099098F">
        <w:rPr>
          <w:rFonts w:ascii="Arial" w:hAnsi="Arial" w:cs="Arial"/>
          <w:sz w:val="20"/>
          <w:szCs w:val="20"/>
        </w:rPr>
        <w:t xml:space="preserve"> y los “problemas” construidos en relación con ella.</w:t>
      </w:r>
    </w:p>
    <w:p w:rsidR="00563566" w:rsidRPr="0099098F" w:rsidRDefault="00563566" w:rsidP="0099098F">
      <w:pPr>
        <w:autoSpaceDE w:val="0"/>
        <w:autoSpaceDN w:val="0"/>
        <w:adjustRightInd w:val="0"/>
        <w:spacing w:line="360" w:lineRule="auto"/>
        <w:jc w:val="both"/>
        <w:rPr>
          <w:rFonts w:ascii="Arial" w:hAnsi="Arial" w:cs="Arial"/>
          <w:b/>
          <w:sz w:val="20"/>
          <w:szCs w:val="20"/>
        </w:rPr>
      </w:pPr>
      <w:r w:rsidRPr="0099098F">
        <w:rPr>
          <w:rFonts w:ascii="Arial" w:hAnsi="Arial" w:cs="Arial"/>
          <w:b/>
          <w:sz w:val="20"/>
          <w:szCs w:val="20"/>
        </w:rPr>
        <w:t>Nahuel y Santiago</w:t>
      </w:r>
    </w:p>
    <w:p w:rsidR="00563566" w:rsidRPr="0099098F" w:rsidRDefault="00563566"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El 1 de agosto de 2017</w:t>
      </w:r>
      <w:r w:rsidR="00E05BCF">
        <w:rPr>
          <w:rFonts w:ascii="Arial" w:hAnsi="Arial" w:cs="Arial"/>
          <w:sz w:val="20"/>
          <w:szCs w:val="20"/>
        </w:rPr>
        <w:t xml:space="preserve">, </w:t>
      </w:r>
      <w:r w:rsidRPr="0099098F">
        <w:rPr>
          <w:rFonts w:ascii="Arial" w:hAnsi="Arial" w:cs="Arial"/>
          <w:sz w:val="20"/>
          <w:szCs w:val="20"/>
        </w:rPr>
        <w:t xml:space="preserve">Santiago Andrés Maldonado </w:t>
      </w:r>
      <w:r w:rsidR="00E05BCF">
        <w:rPr>
          <w:rFonts w:ascii="Arial" w:hAnsi="Arial" w:cs="Arial"/>
          <w:sz w:val="20"/>
          <w:szCs w:val="20"/>
        </w:rPr>
        <w:t>–joven militante social solidario con la causa mapuche–</w:t>
      </w:r>
      <w:r w:rsidR="00E05BCF" w:rsidRPr="0099098F">
        <w:rPr>
          <w:rFonts w:ascii="Arial" w:hAnsi="Arial" w:cs="Arial"/>
          <w:sz w:val="20"/>
          <w:szCs w:val="20"/>
        </w:rPr>
        <w:t xml:space="preserve"> </w:t>
      </w:r>
      <w:r w:rsidRPr="0099098F">
        <w:rPr>
          <w:rFonts w:ascii="Arial" w:hAnsi="Arial" w:cs="Arial"/>
          <w:sz w:val="20"/>
          <w:szCs w:val="20"/>
        </w:rPr>
        <w:t xml:space="preserve">desapareció en el marco de un violento operativo desplegado por Gendarmería Nacional en el Pu </w:t>
      </w:r>
      <w:proofErr w:type="spellStart"/>
      <w:r w:rsidRPr="0099098F">
        <w:rPr>
          <w:rFonts w:ascii="Arial" w:hAnsi="Arial" w:cs="Arial"/>
          <w:sz w:val="20"/>
          <w:szCs w:val="20"/>
        </w:rPr>
        <w:t>Lof</w:t>
      </w:r>
      <w:proofErr w:type="spellEnd"/>
      <w:r w:rsidR="00455097">
        <w:rPr>
          <w:rFonts w:ascii="Arial" w:hAnsi="Arial" w:cs="Arial"/>
          <w:sz w:val="20"/>
          <w:szCs w:val="20"/>
        </w:rPr>
        <w:t xml:space="preserve"> (2)</w:t>
      </w:r>
      <w:r w:rsidRPr="0099098F">
        <w:rPr>
          <w:rFonts w:ascii="Arial" w:hAnsi="Arial" w:cs="Arial"/>
          <w:sz w:val="20"/>
          <w:szCs w:val="20"/>
        </w:rPr>
        <w:t xml:space="preserve"> </w:t>
      </w:r>
      <w:proofErr w:type="spellStart"/>
      <w:r w:rsidRPr="0099098F">
        <w:rPr>
          <w:rFonts w:ascii="Arial" w:hAnsi="Arial" w:cs="Arial"/>
          <w:sz w:val="20"/>
          <w:szCs w:val="20"/>
        </w:rPr>
        <w:t>Cushamen</w:t>
      </w:r>
      <w:proofErr w:type="spellEnd"/>
      <w:r w:rsidR="006409F8" w:rsidRPr="0099098F">
        <w:rPr>
          <w:rFonts w:ascii="Arial" w:hAnsi="Arial" w:cs="Arial"/>
          <w:sz w:val="20"/>
          <w:szCs w:val="20"/>
        </w:rPr>
        <w:t xml:space="preserve">; </w:t>
      </w:r>
      <w:r w:rsidR="00E05BCF">
        <w:rPr>
          <w:rFonts w:ascii="Arial" w:hAnsi="Arial" w:cs="Arial"/>
          <w:sz w:val="20"/>
          <w:szCs w:val="20"/>
        </w:rPr>
        <w:t xml:space="preserve">un </w:t>
      </w:r>
      <w:proofErr w:type="spellStart"/>
      <w:r w:rsidR="00E05BCF">
        <w:rPr>
          <w:rFonts w:ascii="Arial" w:hAnsi="Arial" w:cs="Arial"/>
          <w:sz w:val="20"/>
          <w:szCs w:val="20"/>
        </w:rPr>
        <w:t>lof</w:t>
      </w:r>
      <w:proofErr w:type="spellEnd"/>
      <w:r w:rsidR="00E05BCF">
        <w:rPr>
          <w:rFonts w:ascii="Arial" w:hAnsi="Arial" w:cs="Arial"/>
          <w:sz w:val="20"/>
          <w:szCs w:val="20"/>
        </w:rPr>
        <w:t xml:space="preserve"> que m</w:t>
      </w:r>
      <w:r w:rsidR="006409F8" w:rsidRPr="0099098F">
        <w:rPr>
          <w:rFonts w:ascii="Arial" w:hAnsi="Arial" w:cs="Arial"/>
          <w:sz w:val="20"/>
          <w:szCs w:val="20"/>
        </w:rPr>
        <w:t>antiene un largo</w:t>
      </w:r>
      <w:r w:rsidRPr="0099098F">
        <w:rPr>
          <w:rFonts w:ascii="Arial" w:hAnsi="Arial" w:cs="Arial"/>
          <w:sz w:val="20"/>
          <w:szCs w:val="20"/>
        </w:rPr>
        <w:t xml:space="preserve"> conflicto con la empresa multinacional Benetton</w:t>
      </w:r>
      <w:r w:rsidR="00E05BCF">
        <w:rPr>
          <w:rFonts w:ascii="Arial" w:hAnsi="Arial" w:cs="Arial"/>
          <w:sz w:val="20"/>
          <w:szCs w:val="20"/>
        </w:rPr>
        <w:t xml:space="preserve"> que se adueñó</w:t>
      </w:r>
      <w:r w:rsidRPr="0099098F">
        <w:rPr>
          <w:rFonts w:ascii="Arial" w:hAnsi="Arial" w:cs="Arial"/>
          <w:sz w:val="20"/>
          <w:szCs w:val="20"/>
        </w:rPr>
        <w:t xml:space="preserve"> de 900 mil hectáreas en la zona. Durante 81 días, el Estado argentino cometió el delito de desaparición forzada a través del ocultamiento de información</w:t>
      </w:r>
      <w:r w:rsidR="00E05BCF">
        <w:rPr>
          <w:rFonts w:ascii="Arial" w:hAnsi="Arial" w:cs="Arial"/>
          <w:sz w:val="20"/>
          <w:szCs w:val="20"/>
        </w:rPr>
        <w:t xml:space="preserve"> sobre la desaparición de </w:t>
      </w:r>
      <w:r w:rsidR="00E05BCF" w:rsidRPr="00AB1436">
        <w:rPr>
          <w:rFonts w:ascii="Arial" w:hAnsi="Arial" w:cs="Arial"/>
          <w:sz w:val="20"/>
          <w:szCs w:val="20"/>
        </w:rPr>
        <w:t>Santiago</w:t>
      </w:r>
      <w:r w:rsidRPr="00AB1436">
        <w:rPr>
          <w:rFonts w:ascii="Arial" w:hAnsi="Arial" w:cs="Arial"/>
          <w:sz w:val="20"/>
          <w:szCs w:val="20"/>
        </w:rPr>
        <w:t xml:space="preserve">, la falta de comunicación pública e, incluso, la </w:t>
      </w:r>
      <w:r w:rsidR="005C7DC4" w:rsidRPr="00AB1436">
        <w:rPr>
          <w:rFonts w:ascii="Arial" w:hAnsi="Arial" w:cs="Arial"/>
          <w:sz w:val="20"/>
          <w:szCs w:val="20"/>
        </w:rPr>
        <w:t>publicación</w:t>
      </w:r>
      <w:r w:rsidRPr="00AB1436">
        <w:rPr>
          <w:rFonts w:ascii="Arial" w:hAnsi="Arial" w:cs="Arial"/>
          <w:sz w:val="20"/>
          <w:szCs w:val="20"/>
        </w:rPr>
        <w:t xml:space="preserve"> de informaciones falsas sobre el hecho. El </w:t>
      </w:r>
      <w:r w:rsidR="00E05BCF" w:rsidRPr="00AB1436">
        <w:rPr>
          <w:rFonts w:ascii="Arial" w:hAnsi="Arial" w:cs="Arial"/>
          <w:sz w:val="20"/>
          <w:szCs w:val="20"/>
        </w:rPr>
        <w:t>17</w:t>
      </w:r>
      <w:r w:rsidRPr="00AB1436">
        <w:rPr>
          <w:rFonts w:ascii="Arial" w:hAnsi="Arial" w:cs="Arial"/>
          <w:sz w:val="20"/>
          <w:szCs w:val="20"/>
        </w:rPr>
        <w:t xml:space="preserve"> de </w:t>
      </w:r>
      <w:r w:rsidR="00E05BCF" w:rsidRPr="00AB1436">
        <w:rPr>
          <w:rFonts w:ascii="Arial" w:hAnsi="Arial" w:cs="Arial"/>
          <w:sz w:val="20"/>
          <w:szCs w:val="20"/>
        </w:rPr>
        <w:t>octubre</w:t>
      </w:r>
      <w:r w:rsidRPr="00AB1436">
        <w:rPr>
          <w:rFonts w:ascii="Arial" w:hAnsi="Arial" w:cs="Arial"/>
          <w:sz w:val="20"/>
          <w:szCs w:val="20"/>
        </w:rPr>
        <w:t>, el cuerpo</w:t>
      </w:r>
      <w:r w:rsidRPr="0099098F">
        <w:rPr>
          <w:rFonts w:ascii="Arial" w:hAnsi="Arial" w:cs="Arial"/>
          <w:sz w:val="20"/>
          <w:szCs w:val="20"/>
        </w:rPr>
        <w:t xml:space="preserve"> de Santiago apareció sin vida flotando en el río</w:t>
      </w:r>
      <w:r w:rsidR="005C7DC4" w:rsidRPr="0099098F">
        <w:rPr>
          <w:rFonts w:ascii="Arial" w:hAnsi="Arial" w:cs="Arial"/>
          <w:sz w:val="20"/>
          <w:szCs w:val="20"/>
        </w:rPr>
        <w:t xml:space="preserve"> Chubut</w:t>
      </w:r>
      <w:r w:rsidRPr="0099098F">
        <w:rPr>
          <w:rFonts w:ascii="Arial" w:hAnsi="Arial" w:cs="Arial"/>
          <w:sz w:val="20"/>
          <w:szCs w:val="20"/>
        </w:rPr>
        <w:t xml:space="preserve">. </w:t>
      </w:r>
    </w:p>
    <w:p w:rsidR="00F9619A" w:rsidRPr="0099098F" w:rsidRDefault="00C15DDB" w:rsidP="0099098F">
      <w:pPr>
        <w:autoSpaceDE w:val="0"/>
        <w:autoSpaceDN w:val="0"/>
        <w:adjustRightInd w:val="0"/>
        <w:spacing w:line="360" w:lineRule="auto"/>
        <w:jc w:val="both"/>
        <w:rPr>
          <w:rFonts w:ascii="Arial" w:hAnsi="Arial" w:cs="Arial"/>
          <w:sz w:val="20"/>
          <w:szCs w:val="20"/>
        </w:rPr>
      </w:pPr>
      <w:r w:rsidRPr="00AB1436">
        <w:rPr>
          <w:rFonts w:ascii="Arial" w:hAnsi="Arial" w:cs="Arial"/>
          <w:sz w:val="20"/>
          <w:szCs w:val="20"/>
        </w:rPr>
        <w:t>El 25 de noviembre</w:t>
      </w:r>
      <w:r w:rsidRPr="0099098F">
        <w:rPr>
          <w:rFonts w:ascii="Arial" w:hAnsi="Arial" w:cs="Arial"/>
          <w:sz w:val="20"/>
          <w:szCs w:val="20"/>
        </w:rPr>
        <w:t xml:space="preserve">, </w:t>
      </w:r>
      <w:r w:rsidR="00D36204" w:rsidRPr="0099098F">
        <w:rPr>
          <w:rFonts w:ascii="Arial" w:hAnsi="Arial" w:cs="Arial"/>
          <w:sz w:val="20"/>
          <w:szCs w:val="20"/>
        </w:rPr>
        <w:t xml:space="preserve">miembros de un grupo </w:t>
      </w:r>
      <w:r w:rsidR="00316F5C" w:rsidRPr="0099098F">
        <w:rPr>
          <w:rFonts w:ascii="Arial" w:hAnsi="Arial" w:cs="Arial"/>
          <w:sz w:val="20"/>
          <w:szCs w:val="20"/>
        </w:rPr>
        <w:t xml:space="preserve">de elite </w:t>
      </w:r>
      <w:r w:rsidRPr="0099098F">
        <w:rPr>
          <w:rFonts w:ascii="Arial" w:hAnsi="Arial" w:cs="Arial"/>
          <w:sz w:val="20"/>
          <w:szCs w:val="20"/>
        </w:rPr>
        <w:t xml:space="preserve">de la Prefectura Naval asesinaron al activista mapuche Rafael Nahuel en el marco de un operativo </w:t>
      </w:r>
      <w:r w:rsidR="00D36204" w:rsidRPr="0099098F">
        <w:rPr>
          <w:rFonts w:ascii="Arial" w:hAnsi="Arial" w:cs="Arial"/>
          <w:sz w:val="20"/>
          <w:szCs w:val="20"/>
        </w:rPr>
        <w:t xml:space="preserve">de seguridad </w:t>
      </w:r>
      <w:r w:rsidRPr="0099098F">
        <w:rPr>
          <w:rFonts w:ascii="Arial" w:hAnsi="Arial" w:cs="Arial"/>
          <w:sz w:val="20"/>
          <w:szCs w:val="20"/>
        </w:rPr>
        <w:t>en Villa Mascardi, 35 kilómetros al sur de la ciudad de Bariloche.</w:t>
      </w:r>
    </w:p>
    <w:p w:rsidR="00513871" w:rsidRPr="0099098F" w:rsidRDefault="005C7DC4"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Desde mi punto de vista, e</w:t>
      </w:r>
      <w:r w:rsidR="00C15DDB" w:rsidRPr="0099098F">
        <w:rPr>
          <w:rFonts w:ascii="Arial" w:hAnsi="Arial" w:cs="Arial"/>
          <w:sz w:val="20"/>
          <w:szCs w:val="20"/>
        </w:rPr>
        <w:t xml:space="preserve">stos hechos expresan la cristalización de un modelo de política gubernamental indigenista </w:t>
      </w:r>
      <w:r w:rsidR="00E578D9" w:rsidRPr="0099098F">
        <w:rPr>
          <w:rFonts w:ascii="Arial" w:hAnsi="Arial" w:cs="Arial"/>
          <w:sz w:val="20"/>
          <w:szCs w:val="20"/>
        </w:rPr>
        <w:t xml:space="preserve">cuya génesis en el caso local remite, cuanto menos, a </w:t>
      </w:r>
      <w:r w:rsidR="00C15DDB" w:rsidRPr="0099098F">
        <w:rPr>
          <w:rFonts w:ascii="Arial" w:hAnsi="Arial" w:cs="Arial"/>
          <w:sz w:val="20"/>
          <w:szCs w:val="20"/>
        </w:rPr>
        <w:t>la primera década del siglo XXI</w:t>
      </w:r>
      <w:r w:rsidR="00F9619A" w:rsidRPr="0099098F">
        <w:rPr>
          <w:rFonts w:ascii="Arial" w:hAnsi="Arial" w:cs="Arial"/>
          <w:sz w:val="20"/>
          <w:szCs w:val="20"/>
        </w:rPr>
        <w:t>.</w:t>
      </w:r>
      <w:r w:rsidR="00E578D9" w:rsidRPr="0099098F">
        <w:rPr>
          <w:rFonts w:ascii="Arial" w:hAnsi="Arial" w:cs="Arial"/>
          <w:sz w:val="20"/>
          <w:szCs w:val="20"/>
        </w:rPr>
        <w:t xml:space="preserve"> En efecto, las muertes de Santiago y Nahuel </w:t>
      </w:r>
      <w:r w:rsidR="00C15DDB" w:rsidRPr="0099098F">
        <w:rPr>
          <w:rFonts w:ascii="Arial" w:hAnsi="Arial" w:cs="Arial"/>
          <w:sz w:val="20"/>
          <w:szCs w:val="20"/>
        </w:rPr>
        <w:t>se inscriben en una línea de asesinatos de miembros de pueblos indígenas</w:t>
      </w:r>
      <w:r w:rsidR="00513871" w:rsidRPr="0099098F">
        <w:rPr>
          <w:rFonts w:ascii="Arial" w:hAnsi="Arial" w:cs="Arial"/>
          <w:sz w:val="20"/>
          <w:szCs w:val="20"/>
        </w:rPr>
        <w:t xml:space="preserve"> y activistas indigenistas</w:t>
      </w:r>
      <w:r w:rsidR="00C15DDB" w:rsidRPr="0099098F">
        <w:rPr>
          <w:rFonts w:ascii="Arial" w:hAnsi="Arial" w:cs="Arial"/>
          <w:sz w:val="20"/>
          <w:szCs w:val="20"/>
        </w:rPr>
        <w:t xml:space="preserve"> que </w:t>
      </w:r>
      <w:r w:rsidR="00E578D9" w:rsidRPr="0099098F">
        <w:rPr>
          <w:rFonts w:ascii="Arial" w:hAnsi="Arial" w:cs="Arial"/>
          <w:sz w:val="20"/>
          <w:szCs w:val="20"/>
        </w:rPr>
        <w:t>durante los últimos años</w:t>
      </w:r>
      <w:r w:rsidR="00C15DDB" w:rsidRPr="0099098F">
        <w:rPr>
          <w:rFonts w:ascii="Arial" w:hAnsi="Arial" w:cs="Arial"/>
          <w:sz w:val="20"/>
          <w:szCs w:val="20"/>
        </w:rPr>
        <w:t xml:space="preserve"> han venido presentándose con </w:t>
      </w:r>
      <w:r w:rsidR="00513871" w:rsidRPr="0099098F">
        <w:rPr>
          <w:rFonts w:ascii="Arial" w:hAnsi="Arial" w:cs="Arial"/>
          <w:sz w:val="20"/>
          <w:szCs w:val="20"/>
        </w:rPr>
        <w:t>relativa</w:t>
      </w:r>
      <w:r w:rsidR="00C15DDB" w:rsidRPr="0099098F">
        <w:rPr>
          <w:rFonts w:ascii="Arial" w:hAnsi="Arial" w:cs="Arial"/>
          <w:sz w:val="20"/>
          <w:szCs w:val="20"/>
        </w:rPr>
        <w:t xml:space="preserve"> asiduidad</w:t>
      </w:r>
      <w:r w:rsidR="00513871" w:rsidRPr="0099098F">
        <w:rPr>
          <w:rFonts w:ascii="Arial" w:hAnsi="Arial" w:cs="Arial"/>
          <w:sz w:val="20"/>
          <w:szCs w:val="20"/>
        </w:rPr>
        <w:t xml:space="preserve"> en Argentina</w:t>
      </w:r>
      <w:r w:rsidR="00B5296F" w:rsidRPr="0099098F">
        <w:rPr>
          <w:rFonts w:ascii="Arial" w:hAnsi="Arial" w:cs="Arial"/>
          <w:sz w:val="20"/>
          <w:szCs w:val="20"/>
        </w:rPr>
        <w:t>.</w:t>
      </w:r>
    </w:p>
    <w:p w:rsidR="00C15DDB" w:rsidRPr="0099098F" w:rsidRDefault="00513871"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E</w:t>
      </w:r>
      <w:r w:rsidR="00C15DDB" w:rsidRPr="0099098F">
        <w:rPr>
          <w:rFonts w:ascii="Arial" w:hAnsi="Arial" w:cs="Arial"/>
          <w:sz w:val="20"/>
          <w:szCs w:val="20"/>
        </w:rPr>
        <w:t>n el clima de las celebraciones del Bicentenario de la Revolución de Mayo,</w:t>
      </w:r>
      <w:r w:rsidR="004D3933" w:rsidRPr="0099098F">
        <w:rPr>
          <w:rFonts w:ascii="Arial" w:hAnsi="Arial" w:cs="Arial"/>
          <w:sz w:val="20"/>
          <w:szCs w:val="20"/>
        </w:rPr>
        <w:t xml:space="preserve"> se registraron varios crímenes contra los pueblos originarios en </w:t>
      </w:r>
      <w:r w:rsidR="00C15DDB" w:rsidRPr="0099098F">
        <w:rPr>
          <w:rFonts w:ascii="Arial" w:hAnsi="Arial" w:cs="Arial"/>
          <w:sz w:val="20"/>
          <w:szCs w:val="20"/>
        </w:rPr>
        <w:t xml:space="preserve">distintas </w:t>
      </w:r>
      <w:r w:rsidR="004D3933" w:rsidRPr="0099098F">
        <w:rPr>
          <w:rFonts w:ascii="Arial" w:hAnsi="Arial" w:cs="Arial"/>
          <w:sz w:val="20"/>
          <w:szCs w:val="20"/>
        </w:rPr>
        <w:t xml:space="preserve">zonas </w:t>
      </w:r>
      <w:r w:rsidR="00C15DDB" w:rsidRPr="0099098F">
        <w:rPr>
          <w:rFonts w:ascii="Arial" w:hAnsi="Arial" w:cs="Arial"/>
          <w:sz w:val="20"/>
          <w:szCs w:val="20"/>
        </w:rPr>
        <w:t>del país</w:t>
      </w:r>
      <w:r w:rsidRPr="0099098F">
        <w:rPr>
          <w:rFonts w:ascii="Arial" w:hAnsi="Arial" w:cs="Arial"/>
          <w:sz w:val="20"/>
          <w:szCs w:val="20"/>
        </w:rPr>
        <w:t>. En general,</w:t>
      </w:r>
      <w:r w:rsidR="004D3933" w:rsidRPr="0099098F">
        <w:rPr>
          <w:rFonts w:ascii="Arial" w:hAnsi="Arial" w:cs="Arial"/>
          <w:sz w:val="20"/>
          <w:szCs w:val="20"/>
        </w:rPr>
        <w:t xml:space="preserve"> se trató de asesinatos</w:t>
      </w:r>
      <w:r w:rsidRPr="0099098F">
        <w:rPr>
          <w:rFonts w:ascii="Arial" w:hAnsi="Arial" w:cs="Arial"/>
          <w:sz w:val="20"/>
          <w:szCs w:val="20"/>
        </w:rPr>
        <w:t xml:space="preserve"> en el marco de conflictos territoriales generados tras el avance del capital extractivo y los cultivos transgénicos (</w:t>
      </w:r>
      <w:proofErr w:type="spellStart"/>
      <w:r w:rsidRPr="0099098F">
        <w:rPr>
          <w:rFonts w:ascii="Arial" w:hAnsi="Arial" w:cs="Arial"/>
          <w:sz w:val="20"/>
          <w:szCs w:val="20"/>
        </w:rPr>
        <w:t>Hocsman</w:t>
      </w:r>
      <w:proofErr w:type="spellEnd"/>
      <w:r w:rsidRPr="0099098F">
        <w:rPr>
          <w:rFonts w:ascii="Arial" w:hAnsi="Arial" w:cs="Arial"/>
          <w:sz w:val="20"/>
          <w:szCs w:val="20"/>
        </w:rPr>
        <w:t>, 2014)</w:t>
      </w:r>
      <w:r w:rsidR="00455097">
        <w:rPr>
          <w:rFonts w:ascii="Arial" w:hAnsi="Arial" w:cs="Arial"/>
          <w:sz w:val="20"/>
          <w:szCs w:val="20"/>
        </w:rPr>
        <w:t xml:space="preserve"> (3)</w:t>
      </w:r>
      <w:r w:rsidRPr="0099098F">
        <w:rPr>
          <w:rFonts w:ascii="Arial" w:hAnsi="Arial" w:cs="Arial"/>
          <w:sz w:val="20"/>
          <w:szCs w:val="20"/>
        </w:rPr>
        <w:t>.</w:t>
      </w:r>
      <w:r w:rsidR="00C15DDB" w:rsidRPr="0099098F">
        <w:rPr>
          <w:rFonts w:ascii="Arial" w:hAnsi="Arial" w:cs="Arial"/>
          <w:sz w:val="20"/>
          <w:szCs w:val="20"/>
        </w:rPr>
        <w:t xml:space="preserve"> Algunas de </w:t>
      </w:r>
      <w:r w:rsidRPr="0099098F">
        <w:rPr>
          <w:rFonts w:ascii="Arial" w:hAnsi="Arial" w:cs="Arial"/>
          <w:sz w:val="20"/>
          <w:szCs w:val="20"/>
        </w:rPr>
        <w:t xml:space="preserve">esas muertes </w:t>
      </w:r>
      <w:r w:rsidR="00C15DDB" w:rsidRPr="0099098F">
        <w:rPr>
          <w:rFonts w:ascii="Arial" w:hAnsi="Arial" w:cs="Arial"/>
          <w:sz w:val="20"/>
          <w:szCs w:val="20"/>
        </w:rPr>
        <w:t>fueron producidas por las fuerzas policiales provinciales. Tales los casos de Roberto López</w:t>
      </w:r>
      <w:r w:rsidR="00B5296F" w:rsidRPr="0099098F">
        <w:rPr>
          <w:rFonts w:ascii="Arial" w:hAnsi="Arial" w:cs="Arial"/>
          <w:sz w:val="20"/>
          <w:szCs w:val="20"/>
        </w:rPr>
        <w:t xml:space="preserve"> (</w:t>
      </w:r>
      <w:proofErr w:type="spellStart"/>
      <w:r w:rsidR="00B5296F" w:rsidRPr="0099098F">
        <w:rPr>
          <w:rFonts w:ascii="Arial" w:hAnsi="Arial" w:cs="Arial"/>
          <w:sz w:val="20"/>
          <w:szCs w:val="20"/>
        </w:rPr>
        <w:t>qom</w:t>
      </w:r>
      <w:proofErr w:type="spellEnd"/>
      <w:r w:rsidR="00B5296F" w:rsidRPr="0099098F">
        <w:rPr>
          <w:rFonts w:ascii="Arial" w:hAnsi="Arial" w:cs="Arial"/>
          <w:sz w:val="20"/>
          <w:szCs w:val="20"/>
        </w:rPr>
        <w:t>)</w:t>
      </w:r>
      <w:r w:rsidR="00C15DDB" w:rsidRPr="0099098F">
        <w:rPr>
          <w:rFonts w:ascii="Arial" w:hAnsi="Arial" w:cs="Arial"/>
          <w:sz w:val="20"/>
          <w:szCs w:val="20"/>
        </w:rPr>
        <w:t>, de la comunidad La Primavera</w:t>
      </w:r>
      <w:r w:rsidR="005C7DC4" w:rsidRPr="0099098F">
        <w:rPr>
          <w:rFonts w:ascii="Arial" w:hAnsi="Arial" w:cs="Arial"/>
          <w:sz w:val="20"/>
          <w:szCs w:val="20"/>
        </w:rPr>
        <w:t>,</w:t>
      </w:r>
      <w:r w:rsidR="00C15DDB" w:rsidRPr="0099098F">
        <w:rPr>
          <w:rFonts w:ascii="Arial" w:hAnsi="Arial" w:cs="Arial"/>
          <w:sz w:val="20"/>
          <w:szCs w:val="20"/>
        </w:rPr>
        <w:t xml:space="preserve"> en Formosa</w:t>
      </w:r>
      <w:r w:rsidR="005C7DC4" w:rsidRPr="0099098F">
        <w:rPr>
          <w:rFonts w:ascii="Arial" w:hAnsi="Arial" w:cs="Arial"/>
          <w:sz w:val="20"/>
          <w:szCs w:val="20"/>
        </w:rPr>
        <w:t>,</w:t>
      </w:r>
      <w:r w:rsidR="00C15DDB" w:rsidRPr="0099098F">
        <w:rPr>
          <w:rFonts w:ascii="Arial" w:hAnsi="Arial" w:cs="Arial"/>
          <w:sz w:val="20"/>
          <w:szCs w:val="20"/>
        </w:rPr>
        <w:t xml:space="preserve"> en 2010</w:t>
      </w:r>
      <w:r w:rsidR="00455097">
        <w:rPr>
          <w:rFonts w:ascii="Arial" w:hAnsi="Arial" w:cs="Arial"/>
          <w:sz w:val="20"/>
          <w:szCs w:val="20"/>
        </w:rPr>
        <w:t xml:space="preserve"> (4)</w:t>
      </w:r>
      <w:r w:rsidR="00C15DDB" w:rsidRPr="0099098F">
        <w:rPr>
          <w:rFonts w:ascii="Arial" w:hAnsi="Arial" w:cs="Arial"/>
          <w:sz w:val="20"/>
          <w:szCs w:val="20"/>
        </w:rPr>
        <w:t xml:space="preserve"> y de cuatro guaraníes </w:t>
      </w:r>
      <w:r w:rsidR="00D41EF0" w:rsidRPr="0099098F">
        <w:rPr>
          <w:rFonts w:ascii="Arial" w:hAnsi="Arial" w:cs="Arial"/>
          <w:sz w:val="20"/>
          <w:szCs w:val="20"/>
        </w:rPr>
        <w:t xml:space="preserve">(Ariel Farfán, Félix Reyes, Víctor Heredia y Juan Ledesma) </w:t>
      </w:r>
      <w:r w:rsidR="00C15DDB" w:rsidRPr="0099098F">
        <w:rPr>
          <w:rFonts w:ascii="Arial" w:hAnsi="Arial" w:cs="Arial"/>
          <w:sz w:val="20"/>
          <w:szCs w:val="20"/>
        </w:rPr>
        <w:t>a instancias de un desalojo en el Ingenio Ledesma en Jujuy en 2011</w:t>
      </w:r>
      <w:r w:rsidR="00455097">
        <w:rPr>
          <w:rFonts w:ascii="Arial" w:hAnsi="Arial" w:cs="Arial"/>
          <w:sz w:val="20"/>
          <w:szCs w:val="20"/>
        </w:rPr>
        <w:t>(5)</w:t>
      </w:r>
      <w:r w:rsidR="00C15DDB" w:rsidRPr="0099098F">
        <w:rPr>
          <w:rFonts w:ascii="Arial" w:hAnsi="Arial" w:cs="Arial"/>
          <w:sz w:val="20"/>
          <w:szCs w:val="20"/>
        </w:rPr>
        <w:t>. Otras fueron generadas por privados y/o sicarios contratados por terratenientes directamente implicados en los conflictos de tierras. Tales los asesinatos de Cristian Ferreyra en Santiago del Estero</w:t>
      </w:r>
      <w:r w:rsidR="00F9619A" w:rsidRPr="0099098F">
        <w:rPr>
          <w:rFonts w:ascii="Arial" w:hAnsi="Arial" w:cs="Arial"/>
          <w:sz w:val="20"/>
          <w:szCs w:val="20"/>
        </w:rPr>
        <w:t>,</w:t>
      </w:r>
      <w:r w:rsidR="00C15DDB" w:rsidRPr="0099098F">
        <w:rPr>
          <w:rFonts w:ascii="Arial" w:hAnsi="Arial" w:cs="Arial"/>
          <w:sz w:val="20"/>
          <w:szCs w:val="20"/>
        </w:rPr>
        <w:t xml:space="preserve"> en 2012</w:t>
      </w:r>
      <w:r w:rsidR="00F9619A" w:rsidRPr="0099098F">
        <w:rPr>
          <w:rFonts w:ascii="Arial" w:hAnsi="Arial" w:cs="Arial"/>
          <w:sz w:val="20"/>
          <w:szCs w:val="20"/>
        </w:rPr>
        <w:t>,</w:t>
      </w:r>
      <w:r w:rsidR="00C15DDB" w:rsidRPr="0099098F">
        <w:rPr>
          <w:rFonts w:ascii="Arial" w:hAnsi="Arial" w:cs="Arial"/>
          <w:sz w:val="20"/>
          <w:szCs w:val="20"/>
        </w:rPr>
        <w:t xml:space="preserve"> y del Diaguita Javier </w:t>
      </w:r>
      <w:proofErr w:type="spellStart"/>
      <w:r w:rsidR="00C15DDB" w:rsidRPr="0099098F">
        <w:rPr>
          <w:rFonts w:ascii="Arial" w:hAnsi="Arial" w:cs="Arial"/>
          <w:sz w:val="20"/>
          <w:szCs w:val="20"/>
        </w:rPr>
        <w:t>Chocobar</w:t>
      </w:r>
      <w:proofErr w:type="spellEnd"/>
      <w:r w:rsidR="00C15DDB" w:rsidRPr="0099098F">
        <w:rPr>
          <w:rFonts w:ascii="Arial" w:hAnsi="Arial" w:cs="Arial"/>
          <w:sz w:val="20"/>
          <w:szCs w:val="20"/>
        </w:rPr>
        <w:t xml:space="preserve">, perteneciente a la Comunidad </w:t>
      </w:r>
      <w:proofErr w:type="spellStart"/>
      <w:r w:rsidR="00C15DDB" w:rsidRPr="0099098F">
        <w:rPr>
          <w:rFonts w:ascii="Arial" w:hAnsi="Arial" w:cs="Arial"/>
          <w:sz w:val="20"/>
          <w:szCs w:val="20"/>
        </w:rPr>
        <w:t>Chuschagasta</w:t>
      </w:r>
      <w:proofErr w:type="spellEnd"/>
      <w:r w:rsidR="00C15DDB" w:rsidRPr="0099098F">
        <w:rPr>
          <w:rFonts w:ascii="Arial" w:hAnsi="Arial" w:cs="Arial"/>
          <w:sz w:val="20"/>
          <w:szCs w:val="20"/>
        </w:rPr>
        <w:t>, en la provincia de Tucumán, en la sintomática fecha del 12 de octubre de 2009.</w:t>
      </w:r>
      <w:r w:rsidR="00717F16" w:rsidRPr="0099098F">
        <w:rPr>
          <w:rFonts w:ascii="Arial" w:hAnsi="Arial" w:cs="Arial"/>
          <w:sz w:val="20"/>
          <w:szCs w:val="20"/>
        </w:rPr>
        <w:t xml:space="preserve"> </w:t>
      </w:r>
    </w:p>
    <w:p w:rsidR="00B5296F" w:rsidRPr="0099098F" w:rsidRDefault="00D72DD2"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Ahora bien</w:t>
      </w:r>
      <w:r w:rsidR="00F9619A" w:rsidRPr="0099098F">
        <w:rPr>
          <w:rFonts w:ascii="Arial" w:hAnsi="Arial" w:cs="Arial"/>
          <w:sz w:val="20"/>
          <w:szCs w:val="20"/>
        </w:rPr>
        <w:t xml:space="preserve">, a diferencia de las muertes de Santiago y Nahuel, </w:t>
      </w:r>
      <w:r w:rsidR="00513871" w:rsidRPr="0099098F">
        <w:rPr>
          <w:rFonts w:ascii="Arial" w:hAnsi="Arial" w:cs="Arial"/>
          <w:sz w:val="20"/>
          <w:szCs w:val="20"/>
        </w:rPr>
        <w:t>los asesinatos anteriores n</w:t>
      </w:r>
      <w:r w:rsidR="00F9619A" w:rsidRPr="0099098F">
        <w:rPr>
          <w:rFonts w:ascii="Arial" w:hAnsi="Arial" w:cs="Arial"/>
          <w:sz w:val="20"/>
          <w:szCs w:val="20"/>
        </w:rPr>
        <w:t xml:space="preserve">o respondieron a un </w:t>
      </w:r>
      <w:r w:rsidR="00A1259B" w:rsidRPr="0099098F">
        <w:rPr>
          <w:rFonts w:ascii="Arial" w:hAnsi="Arial" w:cs="Arial"/>
          <w:sz w:val="20"/>
          <w:szCs w:val="20"/>
        </w:rPr>
        <w:t>programa de política estatal indigenista ideado a nivel nacional</w:t>
      </w:r>
      <w:r w:rsidR="00455097">
        <w:rPr>
          <w:rFonts w:ascii="Arial" w:hAnsi="Arial" w:cs="Arial"/>
          <w:sz w:val="20"/>
          <w:szCs w:val="20"/>
        </w:rPr>
        <w:t xml:space="preserve"> (6)</w:t>
      </w:r>
      <w:r w:rsidR="00A1259B" w:rsidRPr="0099098F">
        <w:rPr>
          <w:rFonts w:ascii="Arial" w:hAnsi="Arial" w:cs="Arial"/>
          <w:sz w:val="20"/>
          <w:szCs w:val="20"/>
        </w:rPr>
        <w:t xml:space="preserve">. </w:t>
      </w:r>
      <w:r w:rsidR="00513871" w:rsidRPr="0099098F">
        <w:rPr>
          <w:rFonts w:ascii="Arial" w:hAnsi="Arial" w:cs="Arial"/>
          <w:sz w:val="20"/>
          <w:szCs w:val="20"/>
        </w:rPr>
        <w:t xml:space="preserve">Ellas </w:t>
      </w:r>
      <w:r w:rsidR="00A1259B" w:rsidRPr="0099098F">
        <w:rPr>
          <w:rFonts w:ascii="Arial" w:hAnsi="Arial" w:cs="Arial"/>
          <w:sz w:val="20"/>
          <w:szCs w:val="20"/>
        </w:rPr>
        <w:t xml:space="preserve">no </w:t>
      </w:r>
      <w:r w:rsidR="00513871" w:rsidRPr="0099098F">
        <w:rPr>
          <w:rFonts w:ascii="Arial" w:hAnsi="Arial" w:cs="Arial"/>
          <w:sz w:val="20"/>
          <w:szCs w:val="20"/>
        </w:rPr>
        <w:t xml:space="preserve">fueron </w:t>
      </w:r>
      <w:r w:rsidR="00A1259B" w:rsidRPr="0099098F">
        <w:rPr>
          <w:rFonts w:ascii="Arial" w:hAnsi="Arial" w:cs="Arial"/>
          <w:sz w:val="20"/>
          <w:szCs w:val="20"/>
        </w:rPr>
        <w:t>ejecutadas por las fuerzas nacionales ni contaron con el beneplácito explícito de funcionarios de alto rango del Poder Ejecutivo nacional. Allí radica una gran novedad de los casos de Santiago y Nahuel</w:t>
      </w:r>
      <w:r w:rsidR="00D41EF0" w:rsidRPr="0099098F">
        <w:rPr>
          <w:rFonts w:ascii="Arial" w:hAnsi="Arial" w:cs="Arial"/>
          <w:sz w:val="20"/>
          <w:szCs w:val="20"/>
        </w:rPr>
        <w:t>, la cual</w:t>
      </w:r>
      <w:r w:rsidR="004D3933" w:rsidRPr="0099098F">
        <w:rPr>
          <w:rFonts w:ascii="Arial" w:hAnsi="Arial" w:cs="Arial"/>
          <w:sz w:val="20"/>
          <w:szCs w:val="20"/>
        </w:rPr>
        <w:t xml:space="preserve"> </w:t>
      </w:r>
      <w:r w:rsidR="00A1259B" w:rsidRPr="0099098F">
        <w:rPr>
          <w:rFonts w:ascii="Arial" w:hAnsi="Arial" w:cs="Arial"/>
          <w:sz w:val="20"/>
          <w:szCs w:val="20"/>
        </w:rPr>
        <w:t>merece ser especialmente atendida.</w:t>
      </w:r>
    </w:p>
    <w:p w:rsidR="00084011" w:rsidRPr="0099098F" w:rsidRDefault="00084011"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lastRenderedPageBreak/>
        <w:t>En efecto, e</w:t>
      </w:r>
      <w:r w:rsidR="00513871" w:rsidRPr="0099098F">
        <w:rPr>
          <w:rFonts w:ascii="Arial" w:hAnsi="Arial" w:cs="Arial"/>
          <w:sz w:val="20"/>
          <w:szCs w:val="20"/>
        </w:rPr>
        <w:t xml:space="preserve">l operativo en el que </w:t>
      </w:r>
      <w:r w:rsidR="00F71A2C" w:rsidRPr="0099098F">
        <w:rPr>
          <w:rFonts w:ascii="Arial" w:hAnsi="Arial" w:cs="Arial"/>
          <w:sz w:val="20"/>
          <w:szCs w:val="20"/>
        </w:rPr>
        <w:t>Santiago</w:t>
      </w:r>
      <w:r w:rsidR="00513871" w:rsidRPr="0099098F">
        <w:rPr>
          <w:rFonts w:ascii="Arial" w:hAnsi="Arial" w:cs="Arial"/>
          <w:sz w:val="20"/>
          <w:szCs w:val="20"/>
        </w:rPr>
        <w:t xml:space="preserve"> desapareció fue realizado bajo la </w:t>
      </w:r>
      <w:r w:rsidR="00C1199B">
        <w:rPr>
          <w:rFonts w:ascii="Arial" w:hAnsi="Arial" w:cs="Arial"/>
          <w:sz w:val="20"/>
          <w:szCs w:val="20"/>
        </w:rPr>
        <w:t>mirada atenta</w:t>
      </w:r>
      <w:r w:rsidR="00513871" w:rsidRPr="0099098F">
        <w:rPr>
          <w:rFonts w:ascii="Arial" w:hAnsi="Arial" w:cs="Arial"/>
          <w:sz w:val="20"/>
          <w:szCs w:val="20"/>
        </w:rPr>
        <w:t xml:space="preserve"> del Jefe de Gabinete del Ministerio de Seguridad de la Nación, Pablo </w:t>
      </w:r>
      <w:proofErr w:type="spellStart"/>
      <w:r w:rsidR="00513871" w:rsidRPr="0099098F">
        <w:rPr>
          <w:rFonts w:ascii="Arial" w:hAnsi="Arial" w:cs="Arial"/>
          <w:sz w:val="20"/>
          <w:szCs w:val="20"/>
        </w:rPr>
        <w:t>Nocetti</w:t>
      </w:r>
      <w:proofErr w:type="spellEnd"/>
      <w:r w:rsidR="00513871" w:rsidRPr="0099098F">
        <w:rPr>
          <w:rFonts w:ascii="Arial" w:hAnsi="Arial" w:cs="Arial"/>
          <w:sz w:val="20"/>
          <w:szCs w:val="20"/>
        </w:rPr>
        <w:t xml:space="preserve">; y en ambos casos las fuerzas implicadas en los crímenes contaron con el apoyo y complicidad de la Ministra de Seguridad, Patricia Bullrich. </w:t>
      </w:r>
      <w:r w:rsidRPr="0099098F">
        <w:rPr>
          <w:rFonts w:ascii="Arial" w:hAnsi="Arial" w:cs="Arial"/>
          <w:sz w:val="20"/>
          <w:szCs w:val="20"/>
        </w:rPr>
        <w:t xml:space="preserve">Además, es pertinente observar que la muerte de Santiago se produjo al día siguiente de </w:t>
      </w:r>
      <w:r w:rsidR="00182FB5">
        <w:rPr>
          <w:rFonts w:ascii="Arial" w:hAnsi="Arial" w:cs="Arial"/>
          <w:sz w:val="20"/>
          <w:szCs w:val="20"/>
        </w:rPr>
        <w:t>una</w:t>
      </w:r>
      <w:r w:rsidRPr="0099098F">
        <w:rPr>
          <w:rFonts w:ascii="Arial" w:hAnsi="Arial" w:cs="Arial"/>
          <w:sz w:val="20"/>
          <w:szCs w:val="20"/>
        </w:rPr>
        <w:t xml:space="preserve"> reunión </w:t>
      </w:r>
      <w:r w:rsidR="00707A7C" w:rsidRPr="0099098F">
        <w:rPr>
          <w:rFonts w:ascii="Arial" w:hAnsi="Arial" w:cs="Arial"/>
          <w:sz w:val="20"/>
          <w:szCs w:val="20"/>
        </w:rPr>
        <w:t xml:space="preserve">que </w:t>
      </w:r>
      <w:proofErr w:type="spellStart"/>
      <w:r w:rsidRPr="0099098F">
        <w:rPr>
          <w:rFonts w:ascii="Arial" w:hAnsi="Arial" w:cs="Arial"/>
          <w:sz w:val="20"/>
          <w:szCs w:val="20"/>
        </w:rPr>
        <w:t>Nocetti</w:t>
      </w:r>
      <w:proofErr w:type="spellEnd"/>
      <w:r w:rsidRPr="0099098F">
        <w:rPr>
          <w:rFonts w:ascii="Arial" w:hAnsi="Arial" w:cs="Arial"/>
          <w:sz w:val="20"/>
          <w:szCs w:val="20"/>
        </w:rPr>
        <w:t xml:space="preserve"> </w:t>
      </w:r>
      <w:r w:rsidR="00707A7C" w:rsidRPr="0099098F">
        <w:rPr>
          <w:rFonts w:ascii="Arial" w:hAnsi="Arial" w:cs="Arial"/>
          <w:sz w:val="20"/>
          <w:szCs w:val="20"/>
        </w:rPr>
        <w:t xml:space="preserve">mantuvo en Bariloche con </w:t>
      </w:r>
      <w:r w:rsidRPr="0099098F">
        <w:rPr>
          <w:rFonts w:ascii="Arial" w:hAnsi="Arial" w:cs="Arial"/>
          <w:sz w:val="20"/>
          <w:szCs w:val="20"/>
        </w:rPr>
        <w:t>responsables de las carteras de seguridad de Chubut, Neuquén y Rio Negro (las tres provincias con mayor porcentaje de población mapuche)</w:t>
      </w:r>
      <w:r w:rsidR="00707A7C" w:rsidRPr="0099098F">
        <w:rPr>
          <w:rFonts w:ascii="Arial" w:hAnsi="Arial" w:cs="Arial"/>
          <w:sz w:val="20"/>
          <w:szCs w:val="20"/>
        </w:rPr>
        <w:t xml:space="preserve">. El </w:t>
      </w:r>
      <w:r w:rsidRPr="0099098F">
        <w:rPr>
          <w:rFonts w:ascii="Arial" w:hAnsi="Arial" w:cs="Arial"/>
          <w:sz w:val="20"/>
          <w:szCs w:val="20"/>
        </w:rPr>
        <w:t>objetivo de</w:t>
      </w:r>
      <w:r w:rsidR="00707A7C" w:rsidRPr="0099098F">
        <w:rPr>
          <w:rFonts w:ascii="Arial" w:hAnsi="Arial" w:cs="Arial"/>
          <w:sz w:val="20"/>
          <w:szCs w:val="20"/>
        </w:rPr>
        <w:t xml:space="preserve"> </w:t>
      </w:r>
      <w:r w:rsidR="00182FB5">
        <w:rPr>
          <w:rFonts w:ascii="Arial" w:hAnsi="Arial" w:cs="Arial"/>
          <w:sz w:val="20"/>
          <w:szCs w:val="20"/>
        </w:rPr>
        <w:t>dicha reunión</w:t>
      </w:r>
      <w:r w:rsidR="00707A7C" w:rsidRPr="0099098F">
        <w:rPr>
          <w:rFonts w:ascii="Arial" w:hAnsi="Arial" w:cs="Arial"/>
          <w:sz w:val="20"/>
          <w:szCs w:val="20"/>
        </w:rPr>
        <w:t xml:space="preserve"> había sido</w:t>
      </w:r>
      <w:r w:rsidR="0020392F" w:rsidRPr="0099098F">
        <w:rPr>
          <w:rFonts w:ascii="Arial" w:hAnsi="Arial" w:cs="Arial"/>
          <w:sz w:val="20"/>
          <w:szCs w:val="20"/>
        </w:rPr>
        <w:t>, precisamente,</w:t>
      </w:r>
      <w:r w:rsidRPr="0099098F">
        <w:rPr>
          <w:rFonts w:ascii="Arial" w:hAnsi="Arial" w:cs="Arial"/>
          <w:sz w:val="20"/>
          <w:szCs w:val="20"/>
        </w:rPr>
        <w:t xml:space="preserve"> establecer lineamientos conjuntos para acabar con el “terrorismo” de grupos mapuche violentos</w:t>
      </w:r>
      <w:r w:rsidR="00182FB5">
        <w:rPr>
          <w:rFonts w:ascii="Arial" w:hAnsi="Arial" w:cs="Arial"/>
          <w:sz w:val="20"/>
          <w:szCs w:val="20"/>
        </w:rPr>
        <w:t xml:space="preserve">; una terminología que </w:t>
      </w:r>
      <w:r w:rsidR="0020392F" w:rsidRPr="0099098F">
        <w:rPr>
          <w:rFonts w:ascii="Arial" w:hAnsi="Arial" w:cs="Arial"/>
          <w:sz w:val="20"/>
          <w:szCs w:val="20"/>
        </w:rPr>
        <w:t xml:space="preserve">concuerda con las afirmaciones </w:t>
      </w:r>
      <w:r w:rsidR="00BC1F7C" w:rsidRPr="0099098F">
        <w:rPr>
          <w:rFonts w:ascii="Arial" w:hAnsi="Arial" w:cs="Arial"/>
          <w:sz w:val="20"/>
          <w:szCs w:val="20"/>
        </w:rPr>
        <w:t xml:space="preserve">que </w:t>
      </w:r>
      <w:r w:rsidR="0020392F" w:rsidRPr="0099098F">
        <w:rPr>
          <w:rFonts w:ascii="Arial" w:hAnsi="Arial" w:cs="Arial"/>
          <w:sz w:val="20"/>
          <w:szCs w:val="20"/>
        </w:rPr>
        <w:t xml:space="preserve">la </w:t>
      </w:r>
      <w:proofErr w:type="gramStart"/>
      <w:r w:rsidR="0020392F" w:rsidRPr="0099098F">
        <w:rPr>
          <w:rFonts w:ascii="Arial" w:hAnsi="Arial" w:cs="Arial"/>
          <w:sz w:val="20"/>
          <w:szCs w:val="20"/>
        </w:rPr>
        <w:t>Min</w:t>
      </w:r>
      <w:r w:rsidR="00BC1F7C" w:rsidRPr="0099098F">
        <w:rPr>
          <w:rFonts w:ascii="Arial" w:hAnsi="Arial" w:cs="Arial"/>
          <w:sz w:val="20"/>
          <w:szCs w:val="20"/>
        </w:rPr>
        <w:t>istra</w:t>
      </w:r>
      <w:proofErr w:type="gramEnd"/>
      <w:r w:rsidR="00BC1F7C" w:rsidRPr="0099098F">
        <w:rPr>
          <w:rFonts w:ascii="Arial" w:hAnsi="Arial" w:cs="Arial"/>
          <w:sz w:val="20"/>
          <w:szCs w:val="20"/>
        </w:rPr>
        <w:t xml:space="preserve"> hiciera luego de ambas muertes</w:t>
      </w:r>
      <w:r w:rsidR="00182FB5">
        <w:rPr>
          <w:rFonts w:ascii="Arial" w:hAnsi="Arial" w:cs="Arial"/>
          <w:sz w:val="20"/>
          <w:szCs w:val="20"/>
        </w:rPr>
        <w:t>:</w:t>
      </w:r>
      <w:r w:rsidR="00BC1F7C" w:rsidRPr="0099098F">
        <w:rPr>
          <w:rFonts w:ascii="Arial" w:hAnsi="Arial" w:cs="Arial"/>
          <w:sz w:val="20"/>
          <w:szCs w:val="20"/>
        </w:rPr>
        <w:t xml:space="preserve"> </w:t>
      </w:r>
      <w:r w:rsidR="0020392F" w:rsidRPr="0099098F">
        <w:rPr>
          <w:rFonts w:ascii="Arial" w:hAnsi="Arial" w:cs="Arial"/>
          <w:sz w:val="20"/>
          <w:szCs w:val="20"/>
        </w:rPr>
        <w:t>defendi</w:t>
      </w:r>
      <w:r w:rsidR="00BC1F7C" w:rsidRPr="0099098F">
        <w:rPr>
          <w:rFonts w:ascii="Arial" w:hAnsi="Arial" w:cs="Arial"/>
          <w:sz w:val="20"/>
          <w:szCs w:val="20"/>
        </w:rPr>
        <w:t>endo</w:t>
      </w:r>
      <w:r w:rsidR="0020392F" w:rsidRPr="0099098F">
        <w:rPr>
          <w:rFonts w:ascii="Arial" w:hAnsi="Arial" w:cs="Arial"/>
          <w:sz w:val="20"/>
          <w:szCs w:val="20"/>
        </w:rPr>
        <w:t xml:space="preserve"> enfáticamente el accionar de las fuerzas de seguridad</w:t>
      </w:r>
      <w:r w:rsidR="00182FB5">
        <w:rPr>
          <w:rFonts w:ascii="Arial" w:hAnsi="Arial" w:cs="Arial"/>
          <w:sz w:val="20"/>
          <w:szCs w:val="20"/>
        </w:rPr>
        <w:t xml:space="preserve">, la Ministra </w:t>
      </w:r>
      <w:r w:rsidR="0020392F" w:rsidRPr="0099098F">
        <w:rPr>
          <w:rFonts w:ascii="Arial" w:hAnsi="Arial" w:cs="Arial"/>
          <w:sz w:val="20"/>
          <w:szCs w:val="20"/>
        </w:rPr>
        <w:t>postul</w:t>
      </w:r>
      <w:r w:rsidR="00182FB5">
        <w:rPr>
          <w:rFonts w:ascii="Arial" w:hAnsi="Arial" w:cs="Arial"/>
          <w:sz w:val="20"/>
          <w:szCs w:val="20"/>
        </w:rPr>
        <w:t>ó,</w:t>
      </w:r>
      <w:r w:rsidR="0020392F" w:rsidRPr="0099098F">
        <w:rPr>
          <w:rFonts w:ascii="Arial" w:hAnsi="Arial" w:cs="Arial"/>
          <w:sz w:val="20"/>
          <w:szCs w:val="20"/>
        </w:rPr>
        <w:t xml:space="preserve"> sin ninguna prueba fehaciente, la condición de “terroristas” de los activistas asesinados.</w:t>
      </w:r>
    </w:p>
    <w:p w:rsidR="00F9619A" w:rsidRPr="0099098F" w:rsidRDefault="00513871"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Sería un error interpretar </w:t>
      </w:r>
      <w:r w:rsidR="00BC1F7C" w:rsidRPr="0099098F">
        <w:rPr>
          <w:rFonts w:ascii="Arial" w:hAnsi="Arial" w:cs="Arial"/>
          <w:sz w:val="20"/>
          <w:szCs w:val="20"/>
        </w:rPr>
        <w:t>tales</w:t>
      </w:r>
      <w:r w:rsidRPr="0099098F">
        <w:rPr>
          <w:rFonts w:ascii="Arial" w:hAnsi="Arial" w:cs="Arial"/>
          <w:sz w:val="20"/>
          <w:szCs w:val="20"/>
        </w:rPr>
        <w:t xml:space="preserve"> declaraciones </w:t>
      </w:r>
      <w:r w:rsidR="00F71A2C" w:rsidRPr="0099098F">
        <w:rPr>
          <w:rFonts w:ascii="Arial" w:hAnsi="Arial" w:cs="Arial"/>
          <w:sz w:val="20"/>
          <w:szCs w:val="20"/>
        </w:rPr>
        <w:t>a partir de</w:t>
      </w:r>
      <w:r w:rsidRPr="0099098F">
        <w:rPr>
          <w:rFonts w:ascii="Arial" w:hAnsi="Arial" w:cs="Arial"/>
          <w:sz w:val="20"/>
          <w:szCs w:val="20"/>
        </w:rPr>
        <w:t xml:space="preserve"> la sinrazón de un funcionario público que acumula</w:t>
      </w:r>
      <w:r w:rsidR="00F71A2C" w:rsidRPr="0099098F">
        <w:rPr>
          <w:rFonts w:ascii="Arial" w:hAnsi="Arial" w:cs="Arial"/>
          <w:sz w:val="20"/>
          <w:szCs w:val="20"/>
        </w:rPr>
        <w:t xml:space="preserve"> –por cierto–</w:t>
      </w:r>
      <w:r w:rsidRPr="0099098F">
        <w:rPr>
          <w:rFonts w:ascii="Arial" w:hAnsi="Arial" w:cs="Arial"/>
          <w:sz w:val="20"/>
          <w:szCs w:val="20"/>
        </w:rPr>
        <w:t xml:space="preserve"> una serie numerosa de afirmaciones </w:t>
      </w:r>
      <w:r w:rsidR="00F71A2C" w:rsidRPr="0099098F">
        <w:rPr>
          <w:rFonts w:ascii="Arial" w:hAnsi="Arial" w:cs="Arial"/>
          <w:sz w:val="20"/>
          <w:szCs w:val="20"/>
        </w:rPr>
        <w:t>con dudoso</w:t>
      </w:r>
      <w:r w:rsidRPr="0099098F">
        <w:rPr>
          <w:rFonts w:ascii="Arial" w:hAnsi="Arial" w:cs="Arial"/>
          <w:sz w:val="20"/>
          <w:szCs w:val="20"/>
        </w:rPr>
        <w:t xml:space="preserve"> sentido de realidad. En cambio, es pertinente entenderlas como la verbalización de un proceso de transformación de la política estatal indigenista que es activamente impulsado por el actual gobierno de Cambiemos</w:t>
      </w:r>
      <w:r w:rsidR="00182FB5">
        <w:rPr>
          <w:rFonts w:ascii="Arial" w:hAnsi="Arial" w:cs="Arial"/>
          <w:sz w:val="20"/>
          <w:szCs w:val="20"/>
        </w:rPr>
        <w:t xml:space="preserve"> y</w:t>
      </w:r>
      <w:r w:rsidRPr="0099098F">
        <w:rPr>
          <w:rFonts w:ascii="Arial" w:hAnsi="Arial" w:cs="Arial"/>
          <w:sz w:val="20"/>
          <w:szCs w:val="20"/>
        </w:rPr>
        <w:t xml:space="preserve"> que se inserta en </w:t>
      </w:r>
      <w:r w:rsidR="007536A0" w:rsidRPr="0099098F">
        <w:rPr>
          <w:rFonts w:ascii="Arial" w:hAnsi="Arial" w:cs="Arial"/>
          <w:sz w:val="20"/>
          <w:szCs w:val="20"/>
        </w:rPr>
        <w:t>una reorganización hegemónica a nivel global (</w:t>
      </w:r>
      <w:proofErr w:type="spellStart"/>
      <w:r w:rsidR="007536A0" w:rsidRPr="0099098F">
        <w:rPr>
          <w:rFonts w:ascii="Arial" w:hAnsi="Arial" w:cs="Arial"/>
          <w:sz w:val="20"/>
          <w:szCs w:val="20"/>
        </w:rPr>
        <w:t>Calveiro</w:t>
      </w:r>
      <w:proofErr w:type="spellEnd"/>
      <w:r w:rsidR="007536A0" w:rsidRPr="0099098F">
        <w:rPr>
          <w:rFonts w:ascii="Arial" w:hAnsi="Arial" w:cs="Arial"/>
          <w:sz w:val="20"/>
          <w:szCs w:val="20"/>
        </w:rPr>
        <w:t xml:space="preserve">, 2012) </w:t>
      </w:r>
      <w:r w:rsidR="00182FB5">
        <w:rPr>
          <w:rFonts w:ascii="Arial" w:hAnsi="Arial" w:cs="Arial"/>
          <w:sz w:val="20"/>
          <w:szCs w:val="20"/>
        </w:rPr>
        <w:t>con</w:t>
      </w:r>
      <w:r w:rsidR="007536A0" w:rsidRPr="0099098F">
        <w:rPr>
          <w:rFonts w:ascii="Arial" w:hAnsi="Arial" w:cs="Arial"/>
          <w:sz w:val="20"/>
          <w:szCs w:val="20"/>
        </w:rPr>
        <w:t xml:space="preserve"> profundas transformaciones de la </w:t>
      </w:r>
      <w:proofErr w:type="spellStart"/>
      <w:r w:rsidR="007536A0" w:rsidRPr="0099098F">
        <w:rPr>
          <w:rFonts w:ascii="Arial" w:hAnsi="Arial" w:cs="Arial"/>
          <w:sz w:val="20"/>
          <w:szCs w:val="20"/>
        </w:rPr>
        <w:t>gubernamentalidad</w:t>
      </w:r>
      <w:proofErr w:type="spellEnd"/>
      <w:r w:rsidR="007536A0" w:rsidRPr="0099098F">
        <w:rPr>
          <w:rFonts w:ascii="Arial" w:hAnsi="Arial" w:cs="Arial"/>
          <w:sz w:val="20"/>
          <w:szCs w:val="20"/>
        </w:rPr>
        <w:t xml:space="preserve"> neoliberal</w:t>
      </w:r>
      <w:r w:rsidRPr="0099098F">
        <w:rPr>
          <w:rFonts w:ascii="Arial" w:hAnsi="Arial" w:cs="Arial"/>
          <w:sz w:val="20"/>
          <w:szCs w:val="20"/>
        </w:rPr>
        <w:t>.</w:t>
      </w:r>
      <w:r w:rsidR="00F71A2C" w:rsidRPr="0099098F">
        <w:rPr>
          <w:rFonts w:ascii="Arial" w:hAnsi="Arial" w:cs="Arial"/>
          <w:sz w:val="20"/>
          <w:szCs w:val="20"/>
        </w:rPr>
        <w:t xml:space="preserve"> Me refiero a la </w:t>
      </w:r>
      <w:proofErr w:type="spellStart"/>
      <w:r w:rsidR="00F71A2C" w:rsidRPr="0099098F">
        <w:rPr>
          <w:rFonts w:ascii="Arial" w:hAnsi="Arial" w:cs="Arial"/>
          <w:sz w:val="20"/>
          <w:szCs w:val="20"/>
        </w:rPr>
        <w:t>securitización</w:t>
      </w:r>
      <w:proofErr w:type="spellEnd"/>
      <w:r w:rsidR="00F71A2C" w:rsidRPr="0099098F">
        <w:rPr>
          <w:rFonts w:ascii="Arial" w:hAnsi="Arial" w:cs="Arial"/>
          <w:sz w:val="20"/>
          <w:szCs w:val="20"/>
        </w:rPr>
        <w:t xml:space="preserve"> y la expansión</w:t>
      </w:r>
      <w:r w:rsidR="007536A0" w:rsidRPr="0099098F">
        <w:rPr>
          <w:rFonts w:ascii="Arial" w:hAnsi="Arial" w:cs="Arial"/>
          <w:sz w:val="20"/>
          <w:szCs w:val="20"/>
        </w:rPr>
        <w:t xml:space="preserve"> </w:t>
      </w:r>
      <w:r w:rsidR="00F71A2C" w:rsidRPr="0099098F">
        <w:rPr>
          <w:rFonts w:ascii="Arial" w:hAnsi="Arial" w:cs="Arial"/>
          <w:sz w:val="20"/>
          <w:szCs w:val="20"/>
        </w:rPr>
        <w:t xml:space="preserve">de </w:t>
      </w:r>
      <w:r w:rsidR="001D36D4" w:rsidRPr="0099098F">
        <w:rPr>
          <w:rFonts w:ascii="Arial" w:hAnsi="Arial" w:cs="Arial"/>
          <w:sz w:val="20"/>
          <w:szCs w:val="20"/>
        </w:rPr>
        <w:t>la figura de Estado de excepción.</w:t>
      </w:r>
    </w:p>
    <w:p w:rsidR="00D72DD2" w:rsidRPr="0099098F" w:rsidRDefault="003C5174"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El concepto de </w:t>
      </w:r>
      <w:proofErr w:type="spellStart"/>
      <w:r w:rsidRPr="0099098F">
        <w:rPr>
          <w:rFonts w:ascii="Arial" w:hAnsi="Arial" w:cs="Arial"/>
          <w:sz w:val="20"/>
          <w:szCs w:val="20"/>
        </w:rPr>
        <w:t>securitización</w:t>
      </w:r>
      <w:proofErr w:type="spellEnd"/>
      <w:r w:rsidRPr="0099098F">
        <w:rPr>
          <w:rFonts w:ascii="Arial" w:hAnsi="Arial" w:cs="Arial"/>
          <w:sz w:val="20"/>
          <w:szCs w:val="20"/>
        </w:rPr>
        <w:t xml:space="preserve"> remite a la dinámica gubernamental por la cual una diversidad de temas (políticos, sociales, económicas, etc.) pasan a ser tratados bajo la óptica de la “seguridad”</w:t>
      </w:r>
      <w:r w:rsidR="00455097">
        <w:rPr>
          <w:rFonts w:ascii="Arial" w:hAnsi="Arial" w:cs="Arial"/>
          <w:sz w:val="20"/>
          <w:szCs w:val="20"/>
        </w:rPr>
        <w:t xml:space="preserve"> (7)</w:t>
      </w:r>
      <w:r w:rsidRPr="0099098F">
        <w:rPr>
          <w:rFonts w:ascii="Arial" w:hAnsi="Arial" w:cs="Arial"/>
          <w:sz w:val="20"/>
          <w:szCs w:val="20"/>
        </w:rPr>
        <w:t>. El</w:t>
      </w:r>
      <w:r w:rsidR="00E97FF4" w:rsidRPr="0099098F">
        <w:rPr>
          <w:rFonts w:ascii="Arial" w:hAnsi="Arial" w:cs="Arial"/>
          <w:sz w:val="20"/>
          <w:szCs w:val="20"/>
        </w:rPr>
        <w:t xml:space="preserve"> esquema de política estatal indigenista </w:t>
      </w:r>
      <w:r w:rsidRPr="0099098F">
        <w:rPr>
          <w:rFonts w:ascii="Arial" w:hAnsi="Arial" w:cs="Arial"/>
          <w:sz w:val="20"/>
          <w:szCs w:val="20"/>
        </w:rPr>
        <w:t>que está en pleno proceso de construcción</w:t>
      </w:r>
      <w:r w:rsidR="00E97FF4" w:rsidRPr="0099098F">
        <w:rPr>
          <w:rFonts w:ascii="Arial" w:hAnsi="Arial" w:cs="Arial"/>
          <w:sz w:val="20"/>
          <w:szCs w:val="20"/>
        </w:rPr>
        <w:t xml:space="preserve"> </w:t>
      </w:r>
      <w:r w:rsidR="001D36D4" w:rsidRPr="0099098F">
        <w:rPr>
          <w:rFonts w:ascii="Arial" w:hAnsi="Arial" w:cs="Arial"/>
          <w:sz w:val="20"/>
          <w:szCs w:val="20"/>
        </w:rPr>
        <w:t xml:space="preserve">en Argentina </w:t>
      </w:r>
      <w:r w:rsidR="00E97FF4" w:rsidRPr="0099098F">
        <w:rPr>
          <w:rFonts w:ascii="Arial" w:hAnsi="Arial" w:cs="Arial"/>
          <w:sz w:val="20"/>
          <w:szCs w:val="20"/>
        </w:rPr>
        <w:t xml:space="preserve">hace de la </w:t>
      </w:r>
      <w:proofErr w:type="spellStart"/>
      <w:r w:rsidR="00E97FF4" w:rsidRPr="0099098F">
        <w:rPr>
          <w:rFonts w:ascii="Arial" w:hAnsi="Arial" w:cs="Arial"/>
          <w:sz w:val="20"/>
          <w:szCs w:val="20"/>
        </w:rPr>
        <w:t>securitización</w:t>
      </w:r>
      <w:proofErr w:type="spellEnd"/>
      <w:r w:rsidR="00E97FF4" w:rsidRPr="0099098F">
        <w:rPr>
          <w:rFonts w:ascii="Arial" w:hAnsi="Arial" w:cs="Arial"/>
          <w:sz w:val="20"/>
          <w:szCs w:val="20"/>
        </w:rPr>
        <w:t xml:space="preserve"> de la </w:t>
      </w:r>
      <w:proofErr w:type="spellStart"/>
      <w:r w:rsidR="00E97FF4" w:rsidRPr="0099098F">
        <w:rPr>
          <w:rFonts w:ascii="Arial" w:hAnsi="Arial" w:cs="Arial"/>
          <w:sz w:val="20"/>
          <w:szCs w:val="20"/>
        </w:rPr>
        <w:t>indigen</w:t>
      </w:r>
      <w:r w:rsidR="00F96513">
        <w:rPr>
          <w:rFonts w:ascii="Arial" w:hAnsi="Arial" w:cs="Arial"/>
          <w:sz w:val="20"/>
          <w:szCs w:val="20"/>
        </w:rPr>
        <w:t>e</w:t>
      </w:r>
      <w:r w:rsidR="00E97FF4" w:rsidRPr="0099098F">
        <w:rPr>
          <w:rFonts w:ascii="Arial" w:hAnsi="Arial" w:cs="Arial"/>
          <w:sz w:val="20"/>
          <w:szCs w:val="20"/>
        </w:rPr>
        <w:t>idad</w:t>
      </w:r>
      <w:proofErr w:type="spellEnd"/>
      <w:r w:rsidR="00E97FF4" w:rsidRPr="0099098F">
        <w:rPr>
          <w:rFonts w:ascii="Arial" w:hAnsi="Arial" w:cs="Arial"/>
          <w:sz w:val="20"/>
          <w:szCs w:val="20"/>
        </w:rPr>
        <w:t xml:space="preserve"> su principal eje de acció</w:t>
      </w:r>
      <w:r w:rsidRPr="0099098F">
        <w:rPr>
          <w:rFonts w:ascii="Arial" w:hAnsi="Arial" w:cs="Arial"/>
          <w:sz w:val="20"/>
          <w:szCs w:val="20"/>
        </w:rPr>
        <w:t xml:space="preserve">n. </w:t>
      </w:r>
      <w:r w:rsidR="00593971" w:rsidRPr="0099098F">
        <w:rPr>
          <w:rFonts w:ascii="Arial" w:hAnsi="Arial" w:cs="Arial"/>
          <w:sz w:val="20"/>
          <w:szCs w:val="20"/>
        </w:rPr>
        <w:t xml:space="preserve">Se trata de un proceso por el cual la protesta social </w:t>
      </w:r>
      <w:proofErr w:type="spellStart"/>
      <w:r w:rsidR="00593971" w:rsidRPr="0099098F">
        <w:rPr>
          <w:rFonts w:ascii="Arial" w:hAnsi="Arial" w:cs="Arial"/>
          <w:sz w:val="20"/>
          <w:szCs w:val="20"/>
        </w:rPr>
        <w:t>etno</w:t>
      </w:r>
      <w:proofErr w:type="spellEnd"/>
      <w:r w:rsidR="007767E0" w:rsidRPr="0099098F">
        <w:rPr>
          <w:rFonts w:ascii="Arial" w:hAnsi="Arial" w:cs="Arial"/>
          <w:sz w:val="20"/>
          <w:szCs w:val="20"/>
        </w:rPr>
        <w:t>-</w:t>
      </w:r>
      <w:r w:rsidR="00593971" w:rsidRPr="0099098F">
        <w:rPr>
          <w:rFonts w:ascii="Arial" w:hAnsi="Arial" w:cs="Arial"/>
          <w:sz w:val="20"/>
          <w:szCs w:val="20"/>
        </w:rPr>
        <w:t xml:space="preserve">territorial es criminalizada y leída en clave de problema de seguridad; </w:t>
      </w:r>
      <w:r w:rsidR="007767E0" w:rsidRPr="0099098F">
        <w:rPr>
          <w:rFonts w:ascii="Arial" w:hAnsi="Arial" w:cs="Arial"/>
          <w:sz w:val="20"/>
          <w:szCs w:val="20"/>
        </w:rPr>
        <w:t>los</w:t>
      </w:r>
      <w:r w:rsidR="00593971" w:rsidRPr="0099098F">
        <w:rPr>
          <w:rFonts w:ascii="Arial" w:hAnsi="Arial" w:cs="Arial"/>
          <w:sz w:val="20"/>
          <w:szCs w:val="20"/>
        </w:rPr>
        <w:t xml:space="preserve"> </w:t>
      </w:r>
      <w:r w:rsidR="007767E0" w:rsidRPr="0099098F">
        <w:rPr>
          <w:rFonts w:ascii="Arial" w:hAnsi="Arial" w:cs="Arial"/>
          <w:sz w:val="20"/>
          <w:szCs w:val="20"/>
        </w:rPr>
        <w:t>activistas</w:t>
      </w:r>
      <w:r w:rsidR="00593971" w:rsidRPr="0099098F">
        <w:rPr>
          <w:rFonts w:ascii="Arial" w:hAnsi="Arial" w:cs="Arial"/>
          <w:sz w:val="20"/>
          <w:szCs w:val="20"/>
        </w:rPr>
        <w:t xml:space="preserve"> estigmatizados como terroristas y, consecuentemente, perseguidos a través de los dispositivos del derecho penal.</w:t>
      </w:r>
      <w:r w:rsidR="009816B6" w:rsidRPr="0099098F">
        <w:rPr>
          <w:rFonts w:ascii="Arial" w:hAnsi="Arial" w:cs="Arial"/>
          <w:sz w:val="20"/>
          <w:szCs w:val="20"/>
        </w:rPr>
        <w:t xml:space="preserve"> Al momento, este esquema está </w:t>
      </w:r>
      <w:r w:rsidR="00EA692A" w:rsidRPr="0099098F">
        <w:rPr>
          <w:rFonts w:ascii="Arial" w:hAnsi="Arial" w:cs="Arial"/>
          <w:sz w:val="20"/>
          <w:szCs w:val="20"/>
        </w:rPr>
        <w:t xml:space="preserve">siendo </w:t>
      </w:r>
      <w:r w:rsidR="009816B6" w:rsidRPr="0099098F">
        <w:rPr>
          <w:rFonts w:ascii="Arial" w:hAnsi="Arial" w:cs="Arial"/>
          <w:sz w:val="20"/>
          <w:szCs w:val="20"/>
        </w:rPr>
        <w:t>aplic</w:t>
      </w:r>
      <w:r w:rsidR="00EA692A" w:rsidRPr="0099098F">
        <w:rPr>
          <w:rFonts w:ascii="Arial" w:hAnsi="Arial" w:cs="Arial"/>
          <w:sz w:val="20"/>
          <w:szCs w:val="20"/>
        </w:rPr>
        <w:t xml:space="preserve">ado, fundamentalmente, </w:t>
      </w:r>
      <w:r w:rsidR="009816B6" w:rsidRPr="0099098F">
        <w:rPr>
          <w:rFonts w:ascii="Arial" w:hAnsi="Arial" w:cs="Arial"/>
          <w:sz w:val="20"/>
          <w:szCs w:val="20"/>
        </w:rPr>
        <w:t xml:space="preserve">sobre los pueblos mapuche y </w:t>
      </w:r>
      <w:proofErr w:type="spellStart"/>
      <w:r w:rsidR="009816B6" w:rsidRPr="0099098F">
        <w:rPr>
          <w:rFonts w:ascii="Arial" w:hAnsi="Arial" w:cs="Arial"/>
          <w:sz w:val="20"/>
          <w:szCs w:val="20"/>
        </w:rPr>
        <w:t>wichi</w:t>
      </w:r>
      <w:proofErr w:type="spellEnd"/>
      <w:r w:rsidR="009816B6" w:rsidRPr="0099098F">
        <w:rPr>
          <w:rFonts w:ascii="Arial" w:hAnsi="Arial" w:cs="Arial"/>
          <w:sz w:val="20"/>
          <w:szCs w:val="20"/>
        </w:rPr>
        <w:t>.</w:t>
      </w:r>
      <w:r w:rsidR="00182FB5">
        <w:rPr>
          <w:rFonts w:ascii="Arial" w:hAnsi="Arial" w:cs="Arial"/>
          <w:sz w:val="20"/>
          <w:szCs w:val="20"/>
        </w:rPr>
        <w:t xml:space="preserve"> Con ello, se observa que </w:t>
      </w:r>
      <w:r w:rsidR="00182FB5" w:rsidRPr="0099098F">
        <w:rPr>
          <w:rFonts w:ascii="Arial" w:hAnsi="Arial" w:cs="Arial"/>
          <w:sz w:val="20"/>
          <w:szCs w:val="20"/>
        </w:rPr>
        <w:t>el Ministerio de Desarrollo Social pierd</w:t>
      </w:r>
      <w:r w:rsidR="00182FB5">
        <w:rPr>
          <w:rFonts w:ascii="Arial" w:hAnsi="Arial" w:cs="Arial"/>
          <w:sz w:val="20"/>
          <w:szCs w:val="20"/>
        </w:rPr>
        <w:t xml:space="preserve">e </w:t>
      </w:r>
      <w:r w:rsidR="00182FB5" w:rsidRPr="0099098F">
        <w:rPr>
          <w:rFonts w:ascii="Arial" w:hAnsi="Arial" w:cs="Arial"/>
          <w:sz w:val="20"/>
          <w:szCs w:val="20"/>
        </w:rPr>
        <w:t xml:space="preserve">cada vez más </w:t>
      </w:r>
      <w:r w:rsidR="00182FB5">
        <w:rPr>
          <w:rFonts w:ascii="Arial" w:hAnsi="Arial" w:cs="Arial"/>
          <w:sz w:val="20"/>
          <w:szCs w:val="20"/>
        </w:rPr>
        <w:t xml:space="preserve">el </w:t>
      </w:r>
      <w:r w:rsidR="00182FB5" w:rsidRPr="0099098F">
        <w:rPr>
          <w:rFonts w:ascii="Arial" w:hAnsi="Arial" w:cs="Arial"/>
          <w:sz w:val="20"/>
          <w:szCs w:val="20"/>
        </w:rPr>
        <w:t>protagonismo</w:t>
      </w:r>
      <w:r w:rsidR="00182FB5">
        <w:rPr>
          <w:rFonts w:ascii="Arial" w:hAnsi="Arial" w:cs="Arial"/>
          <w:sz w:val="20"/>
          <w:szCs w:val="20"/>
        </w:rPr>
        <w:t xml:space="preserve"> en la definición de la política indigenista</w:t>
      </w:r>
      <w:r w:rsidR="00182FB5" w:rsidRPr="0099098F">
        <w:rPr>
          <w:rFonts w:ascii="Arial" w:hAnsi="Arial" w:cs="Arial"/>
          <w:sz w:val="20"/>
          <w:szCs w:val="20"/>
        </w:rPr>
        <w:t xml:space="preserve">, </w:t>
      </w:r>
      <w:r w:rsidR="00182FB5">
        <w:rPr>
          <w:rFonts w:ascii="Arial" w:hAnsi="Arial" w:cs="Arial"/>
          <w:sz w:val="20"/>
          <w:szCs w:val="20"/>
        </w:rPr>
        <w:t xml:space="preserve">al tiempo que cede ese </w:t>
      </w:r>
      <w:r w:rsidR="00182FB5" w:rsidRPr="0099098F">
        <w:rPr>
          <w:rFonts w:ascii="Arial" w:hAnsi="Arial" w:cs="Arial"/>
          <w:sz w:val="20"/>
          <w:szCs w:val="20"/>
        </w:rPr>
        <w:t>lugar al Ministerio de Seguridad.</w:t>
      </w:r>
    </w:p>
    <w:p w:rsidR="00A1259B" w:rsidRPr="0099098F" w:rsidRDefault="0031019C"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E</w:t>
      </w:r>
      <w:r w:rsidR="00883CDA" w:rsidRPr="0099098F">
        <w:rPr>
          <w:rFonts w:ascii="Arial" w:hAnsi="Arial" w:cs="Arial"/>
          <w:sz w:val="20"/>
          <w:szCs w:val="20"/>
        </w:rPr>
        <w:t xml:space="preserve">l actual proyecto </w:t>
      </w:r>
      <w:r w:rsidR="007767E0" w:rsidRPr="0099098F">
        <w:rPr>
          <w:rFonts w:ascii="Arial" w:hAnsi="Arial" w:cs="Arial"/>
          <w:sz w:val="20"/>
          <w:szCs w:val="20"/>
        </w:rPr>
        <w:t>argentino</w:t>
      </w:r>
      <w:r w:rsidR="00883CDA" w:rsidRPr="0099098F">
        <w:rPr>
          <w:rFonts w:ascii="Arial" w:hAnsi="Arial" w:cs="Arial"/>
          <w:sz w:val="20"/>
          <w:szCs w:val="20"/>
        </w:rPr>
        <w:t xml:space="preserve"> de política indigenista encontró en el modelo chileno una vía para su sistematización y un horizonte de realización.</w:t>
      </w:r>
      <w:r w:rsidR="000E6153" w:rsidRPr="0099098F">
        <w:rPr>
          <w:rFonts w:ascii="Arial" w:hAnsi="Arial" w:cs="Arial"/>
          <w:sz w:val="20"/>
          <w:szCs w:val="20"/>
        </w:rPr>
        <w:t xml:space="preserve"> </w:t>
      </w:r>
      <w:r w:rsidRPr="0099098F">
        <w:rPr>
          <w:rFonts w:ascii="Arial" w:hAnsi="Arial" w:cs="Arial"/>
          <w:sz w:val="20"/>
          <w:szCs w:val="20"/>
        </w:rPr>
        <w:t xml:space="preserve">En efecto, Chile presenta uno de los más claros ejemplos de </w:t>
      </w:r>
      <w:proofErr w:type="spellStart"/>
      <w:r w:rsidRPr="0099098F">
        <w:rPr>
          <w:rFonts w:ascii="Arial" w:hAnsi="Arial" w:cs="Arial"/>
          <w:sz w:val="20"/>
          <w:szCs w:val="20"/>
        </w:rPr>
        <w:t>securitización</w:t>
      </w:r>
      <w:proofErr w:type="spellEnd"/>
      <w:r w:rsidRPr="0099098F">
        <w:rPr>
          <w:rFonts w:ascii="Arial" w:hAnsi="Arial" w:cs="Arial"/>
          <w:sz w:val="20"/>
          <w:szCs w:val="20"/>
        </w:rPr>
        <w:t xml:space="preserve"> de la </w:t>
      </w:r>
      <w:proofErr w:type="spellStart"/>
      <w:r w:rsidRPr="0099098F">
        <w:rPr>
          <w:rFonts w:ascii="Arial" w:hAnsi="Arial" w:cs="Arial"/>
          <w:sz w:val="20"/>
          <w:szCs w:val="20"/>
        </w:rPr>
        <w:t>indigeneidad</w:t>
      </w:r>
      <w:proofErr w:type="spellEnd"/>
      <w:r w:rsidRPr="0099098F">
        <w:rPr>
          <w:rFonts w:ascii="Arial" w:hAnsi="Arial" w:cs="Arial"/>
          <w:sz w:val="20"/>
          <w:szCs w:val="20"/>
        </w:rPr>
        <w:t>. Y</w:t>
      </w:r>
      <w:r w:rsidR="000E6153" w:rsidRPr="0099098F">
        <w:rPr>
          <w:rFonts w:ascii="Arial" w:hAnsi="Arial" w:cs="Arial"/>
          <w:sz w:val="20"/>
          <w:szCs w:val="20"/>
        </w:rPr>
        <w:t xml:space="preserve"> si bien </w:t>
      </w:r>
      <w:r w:rsidR="001D36D4" w:rsidRPr="0099098F">
        <w:rPr>
          <w:rFonts w:ascii="Arial" w:hAnsi="Arial" w:cs="Arial"/>
          <w:sz w:val="20"/>
          <w:szCs w:val="20"/>
        </w:rPr>
        <w:t xml:space="preserve">en Argentina, </w:t>
      </w:r>
      <w:r w:rsidR="000E6153" w:rsidRPr="0099098F">
        <w:rPr>
          <w:rFonts w:ascii="Arial" w:hAnsi="Arial" w:cs="Arial"/>
          <w:sz w:val="20"/>
          <w:szCs w:val="20"/>
        </w:rPr>
        <w:t>durante la última década y media</w:t>
      </w:r>
      <w:r w:rsidR="001D36D4" w:rsidRPr="0099098F">
        <w:rPr>
          <w:rFonts w:ascii="Arial" w:hAnsi="Arial" w:cs="Arial"/>
          <w:sz w:val="20"/>
          <w:szCs w:val="20"/>
        </w:rPr>
        <w:t>,</w:t>
      </w:r>
      <w:r w:rsidR="000E6153" w:rsidRPr="0099098F">
        <w:rPr>
          <w:rFonts w:ascii="Arial" w:hAnsi="Arial" w:cs="Arial"/>
          <w:sz w:val="20"/>
          <w:szCs w:val="20"/>
        </w:rPr>
        <w:t xml:space="preserve"> los conflictos </w:t>
      </w:r>
      <w:proofErr w:type="spellStart"/>
      <w:r w:rsidR="000E6153" w:rsidRPr="0099098F">
        <w:rPr>
          <w:rFonts w:ascii="Arial" w:hAnsi="Arial" w:cs="Arial"/>
          <w:sz w:val="20"/>
          <w:szCs w:val="20"/>
        </w:rPr>
        <w:t>etno</w:t>
      </w:r>
      <w:proofErr w:type="spellEnd"/>
      <w:r w:rsidR="000E6153" w:rsidRPr="0099098F">
        <w:rPr>
          <w:rFonts w:ascii="Arial" w:hAnsi="Arial" w:cs="Arial"/>
          <w:sz w:val="20"/>
          <w:szCs w:val="20"/>
        </w:rPr>
        <w:t>-territoriales estuvieron siendo gestionados de modos diversos y muchas veces contradictorios, en la actualidad se observa un viraje cada más acentuado hacia formas de gestión emparentadas con las lógicas observadas en el vecino país cordillerano.</w:t>
      </w:r>
      <w:r w:rsidR="00883CDA" w:rsidRPr="0099098F">
        <w:rPr>
          <w:rFonts w:ascii="Arial" w:hAnsi="Arial" w:cs="Arial"/>
          <w:sz w:val="20"/>
          <w:szCs w:val="20"/>
        </w:rPr>
        <w:t xml:space="preserve"> Siendo así, será pertinente echar una mirada sobre el </w:t>
      </w:r>
      <w:r w:rsidR="000E6153" w:rsidRPr="0099098F">
        <w:rPr>
          <w:rFonts w:ascii="Arial" w:hAnsi="Arial" w:cs="Arial"/>
          <w:sz w:val="20"/>
          <w:szCs w:val="20"/>
        </w:rPr>
        <w:t>caso chileno</w:t>
      </w:r>
      <w:r w:rsidR="00883CDA" w:rsidRPr="0099098F">
        <w:rPr>
          <w:rFonts w:ascii="Arial" w:hAnsi="Arial" w:cs="Arial"/>
          <w:sz w:val="20"/>
          <w:szCs w:val="20"/>
        </w:rPr>
        <w:t xml:space="preserve"> para poder iluminar con mejores herramientas el caso local</w:t>
      </w:r>
      <w:r w:rsidR="009227FA" w:rsidRPr="0099098F">
        <w:rPr>
          <w:rFonts w:ascii="Arial" w:hAnsi="Arial" w:cs="Arial"/>
          <w:sz w:val="20"/>
          <w:szCs w:val="20"/>
        </w:rPr>
        <w:t xml:space="preserve">. Tener presente cuáles están siendo los principales modos de administración de los </w:t>
      </w:r>
      <w:r w:rsidR="009227FA" w:rsidRPr="0099098F">
        <w:rPr>
          <w:rFonts w:ascii="Arial" w:hAnsi="Arial" w:cs="Arial"/>
          <w:sz w:val="20"/>
          <w:szCs w:val="20"/>
        </w:rPr>
        <w:lastRenderedPageBreak/>
        <w:t xml:space="preserve">conflictos </w:t>
      </w:r>
      <w:proofErr w:type="spellStart"/>
      <w:r w:rsidR="009227FA" w:rsidRPr="0099098F">
        <w:rPr>
          <w:rFonts w:ascii="Arial" w:hAnsi="Arial" w:cs="Arial"/>
          <w:sz w:val="20"/>
          <w:szCs w:val="20"/>
        </w:rPr>
        <w:t>etnoterritoriales</w:t>
      </w:r>
      <w:proofErr w:type="spellEnd"/>
      <w:r w:rsidR="009227FA" w:rsidRPr="0099098F">
        <w:rPr>
          <w:rFonts w:ascii="Arial" w:hAnsi="Arial" w:cs="Arial"/>
          <w:sz w:val="20"/>
          <w:szCs w:val="20"/>
        </w:rPr>
        <w:t xml:space="preserve"> en Chile permitirá encontrar mejores interrogantes desde donde entender el presente –y probablemente también</w:t>
      </w:r>
      <w:r w:rsidRPr="0099098F">
        <w:rPr>
          <w:rFonts w:ascii="Arial" w:hAnsi="Arial" w:cs="Arial"/>
          <w:sz w:val="20"/>
          <w:szCs w:val="20"/>
        </w:rPr>
        <w:t xml:space="preserve"> prevenir</w:t>
      </w:r>
      <w:r w:rsidR="009227FA" w:rsidRPr="0099098F">
        <w:rPr>
          <w:rFonts w:ascii="Arial" w:hAnsi="Arial" w:cs="Arial"/>
          <w:sz w:val="20"/>
          <w:szCs w:val="20"/>
        </w:rPr>
        <w:t xml:space="preserve"> el futuro– de la política estatal indigenista argentina. </w:t>
      </w:r>
      <w:r w:rsidRPr="0099098F">
        <w:rPr>
          <w:rFonts w:ascii="Arial" w:hAnsi="Arial" w:cs="Arial"/>
          <w:sz w:val="20"/>
          <w:szCs w:val="20"/>
        </w:rPr>
        <w:t>También permitirá</w:t>
      </w:r>
      <w:r w:rsidR="009227FA" w:rsidRPr="0099098F">
        <w:rPr>
          <w:rFonts w:ascii="Arial" w:hAnsi="Arial" w:cs="Arial"/>
          <w:sz w:val="20"/>
          <w:szCs w:val="20"/>
        </w:rPr>
        <w:t xml:space="preserve"> ampliar la mirada sobre el asunto</w:t>
      </w:r>
      <w:r w:rsidRPr="0099098F">
        <w:rPr>
          <w:rFonts w:ascii="Arial" w:hAnsi="Arial" w:cs="Arial"/>
          <w:sz w:val="20"/>
          <w:szCs w:val="20"/>
        </w:rPr>
        <w:t>, facilitando una lectura de ambos casos nacionales a partir de s</w:t>
      </w:r>
      <w:r w:rsidR="00883CDA" w:rsidRPr="0099098F">
        <w:rPr>
          <w:rFonts w:ascii="Arial" w:hAnsi="Arial" w:cs="Arial"/>
          <w:sz w:val="20"/>
          <w:szCs w:val="20"/>
        </w:rPr>
        <w:t>u imbricación trasnacional.</w:t>
      </w:r>
    </w:p>
    <w:p w:rsidR="000C065F" w:rsidRPr="0099098F" w:rsidRDefault="000C065F" w:rsidP="0099098F">
      <w:pPr>
        <w:autoSpaceDE w:val="0"/>
        <w:autoSpaceDN w:val="0"/>
        <w:adjustRightInd w:val="0"/>
        <w:spacing w:line="360" w:lineRule="auto"/>
        <w:jc w:val="both"/>
        <w:rPr>
          <w:rFonts w:ascii="Arial" w:hAnsi="Arial" w:cs="Arial"/>
          <w:b/>
          <w:sz w:val="20"/>
          <w:szCs w:val="20"/>
        </w:rPr>
      </w:pPr>
      <w:r w:rsidRPr="0099098F">
        <w:rPr>
          <w:rFonts w:ascii="Arial" w:hAnsi="Arial" w:cs="Arial"/>
          <w:b/>
          <w:sz w:val="20"/>
          <w:szCs w:val="20"/>
        </w:rPr>
        <w:t>Chile</w:t>
      </w:r>
    </w:p>
    <w:p w:rsidR="005648A7" w:rsidRPr="0099098F" w:rsidRDefault="00EE5D0B"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El golpe de Estado a Salvador Allende abrió </w:t>
      </w:r>
      <w:r w:rsidR="008467BA" w:rsidRPr="0099098F">
        <w:rPr>
          <w:rFonts w:ascii="Arial" w:hAnsi="Arial" w:cs="Arial"/>
          <w:sz w:val="20"/>
          <w:szCs w:val="20"/>
        </w:rPr>
        <w:t xml:space="preserve">un proceso de reversión de muchas de las recuperaciones territoriales que el pueblo mapuche había conseguido al compás de </w:t>
      </w:r>
      <w:r w:rsidR="005648A7" w:rsidRPr="0099098F">
        <w:rPr>
          <w:rFonts w:ascii="Arial" w:hAnsi="Arial" w:cs="Arial"/>
          <w:sz w:val="20"/>
          <w:szCs w:val="20"/>
        </w:rPr>
        <w:t xml:space="preserve">los procesos de reforma agraria. También implicó, hacia los años ochenta, el avance de las empresas forestales en la </w:t>
      </w:r>
      <w:proofErr w:type="spellStart"/>
      <w:r w:rsidR="006C58D3">
        <w:rPr>
          <w:rFonts w:ascii="Arial" w:hAnsi="Arial" w:cs="Arial"/>
          <w:sz w:val="20"/>
          <w:szCs w:val="20"/>
        </w:rPr>
        <w:t>decima</w:t>
      </w:r>
      <w:proofErr w:type="spellEnd"/>
      <w:r w:rsidR="005648A7" w:rsidRPr="0099098F">
        <w:rPr>
          <w:rFonts w:ascii="Arial" w:hAnsi="Arial" w:cs="Arial"/>
          <w:sz w:val="20"/>
          <w:szCs w:val="20"/>
        </w:rPr>
        <w:t xml:space="preserve"> y </w:t>
      </w:r>
      <w:r w:rsidR="006C58D3">
        <w:rPr>
          <w:rFonts w:ascii="Arial" w:hAnsi="Arial" w:cs="Arial"/>
          <w:sz w:val="20"/>
          <w:szCs w:val="20"/>
        </w:rPr>
        <w:t>n</w:t>
      </w:r>
      <w:r w:rsidR="005648A7" w:rsidRPr="0099098F">
        <w:rPr>
          <w:rFonts w:ascii="Arial" w:hAnsi="Arial" w:cs="Arial"/>
          <w:sz w:val="20"/>
          <w:szCs w:val="20"/>
        </w:rPr>
        <w:t xml:space="preserve">ovena región, </w:t>
      </w:r>
      <w:r w:rsidR="007767E0" w:rsidRPr="0099098F">
        <w:rPr>
          <w:rFonts w:ascii="Arial" w:hAnsi="Arial" w:cs="Arial"/>
          <w:sz w:val="20"/>
          <w:szCs w:val="20"/>
        </w:rPr>
        <w:t>esto es</w:t>
      </w:r>
      <w:r w:rsidR="005648A7" w:rsidRPr="0099098F">
        <w:rPr>
          <w:rFonts w:ascii="Arial" w:hAnsi="Arial" w:cs="Arial"/>
          <w:sz w:val="20"/>
          <w:szCs w:val="20"/>
        </w:rPr>
        <w:t xml:space="preserve">, los territorios tradicionales de ese pueblo originario. </w:t>
      </w:r>
      <w:r w:rsidR="007767E0" w:rsidRPr="0099098F">
        <w:rPr>
          <w:rFonts w:ascii="Arial" w:hAnsi="Arial" w:cs="Arial"/>
          <w:sz w:val="20"/>
          <w:szCs w:val="20"/>
        </w:rPr>
        <w:t xml:space="preserve">Con ello, </w:t>
      </w:r>
      <w:proofErr w:type="gramStart"/>
      <w:r w:rsidR="007767E0" w:rsidRPr="0099098F">
        <w:rPr>
          <w:rFonts w:ascii="Arial" w:hAnsi="Arial" w:cs="Arial"/>
          <w:sz w:val="20"/>
          <w:szCs w:val="20"/>
        </w:rPr>
        <w:t>los mapuche</w:t>
      </w:r>
      <w:proofErr w:type="gramEnd"/>
      <w:r w:rsidR="005648A7" w:rsidRPr="0099098F">
        <w:rPr>
          <w:rFonts w:ascii="Arial" w:hAnsi="Arial" w:cs="Arial"/>
          <w:sz w:val="20"/>
          <w:szCs w:val="20"/>
        </w:rPr>
        <w:t xml:space="preserve"> no sólo </w:t>
      </w:r>
      <w:r w:rsidR="00417B56" w:rsidRPr="0099098F">
        <w:rPr>
          <w:rFonts w:ascii="Arial" w:hAnsi="Arial" w:cs="Arial"/>
          <w:sz w:val="20"/>
          <w:szCs w:val="20"/>
        </w:rPr>
        <w:t>fue</w:t>
      </w:r>
      <w:r w:rsidR="007767E0" w:rsidRPr="0099098F">
        <w:rPr>
          <w:rFonts w:ascii="Arial" w:hAnsi="Arial" w:cs="Arial"/>
          <w:sz w:val="20"/>
          <w:szCs w:val="20"/>
        </w:rPr>
        <w:t>ron</w:t>
      </w:r>
      <w:r w:rsidR="00417B56" w:rsidRPr="0099098F">
        <w:rPr>
          <w:rFonts w:ascii="Arial" w:hAnsi="Arial" w:cs="Arial"/>
          <w:sz w:val="20"/>
          <w:szCs w:val="20"/>
        </w:rPr>
        <w:t xml:space="preserve"> víctima</w:t>
      </w:r>
      <w:r w:rsidR="007767E0" w:rsidRPr="0099098F">
        <w:rPr>
          <w:rFonts w:ascii="Arial" w:hAnsi="Arial" w:cs="Arial"/>
          <w:sz w:val="20"/>
          <w:szCs w:val="20"/>
        </w:rPr>
        <w:t>s</w:t>
      </w:r>
      <w:r w:rsidR="00417B56" w:rsidRPr="0099098F">
        <w:rPr>
          <w:rFonts w:ascii="Arial" w:hAnsi="Arial" w:cs="Arial"/>
          <w:sz w:val="20"/>
          <w:szCs w:val="20"/>
        </w:rPr>
        <w:t xml:space="preserve"> de</w:t>
      </w:r>
      <w:r w:rsidR="005648A7" w:rsidRPr="0099098F">
        <w:rPr>
          <w:rFonts w:ascii="Arial" w:hAnsi="Arial" w:cs="Arial"/>
          <w:sz w:val="20"/>
          <w:szCs w:val="20"/>
        </w:rPr>
        <w:t xml:space="preserve"> la pérdida de derechos territoriales, sino también </w:t>
      </w:r>
      <w:r w:rsidR="00417B56" w:rsidRPr="0099098F">
        <w:rPr>
          <w:rFonts w:ascii="Arial" w:hAnsi="Arial" w:cs="Arial"/>
          <w:sz w:val="20"/>
          <w:szCs w:val="20"/>
        </w:rPr>
        <w:t xml:space="preserve">de una profunda alteración en el plano </w:t>
      </w:r>
      <w:r w:rsidR="007767E0" w:rsidRPr="0099098F">
        <w:rPr>
          <w:rFonts w:ascii="Arial" w:hAnsi="Arial" w:cs="Arial"/>
          <w:sz w:val="20"/>
          <w:szCs w:val="20"/>
        </w:rPr>
        <w:t>d</w:t>
      </w:r>
      <w:r w:rsidR="00417B56" w:rsidRPr="0099098F">
        <w:rPr>
          <w:rFonts w:ascii="Arial" w:hAnsi="Arial" w:cs="Arial"/>
          <w:sz w:val="20"/>
          <w:szCs w:val="20"/>
        </w:rPr>
        <w:t xml:space="preserve">e su cosmovisión cultural: </w:t>
      </w:r>
      <w:r w:rsidR="007767E0" w:rsidRPr="0099098F">
        <w:rPr>
          <w:rFonts w:ascii="Arial" w:hAnsi="Arial" w:cs="Arial"/>
          <w:sz w:val="20"/>
          <w:szCs w:val="20"/>
        </w:rPr>
        <w:t xml:space="preserve">en nombre de la mayor eficiencia en </w:t>
      </w:r>
      <w:r w:rsidR="00417B56" w:rsidRPr="0099098F">
        <w:rPr>
          <w:rFonts w:ascii="Arial" w:hAnsi="Arial" w:cs="Arial"/>
          <w:sz w:val="20"/>
          <w:szCs w:val="20"/>
        </w:rPr>
        <w:t>el cultivo de eucaliptus</w:t>
      </w:r>
      <w:r w:rsidR="007767E0" w:rsidRPr="0099098F">
        <w:rPr>
          <w:rFonts w:ascii="Arial" w:hAnsi="Arial" w:cs="Arial"/>
          <w:sz w:val="20"/>
          <w:szCs w:val="20"/>
        </w:rPr>
        <w:t xml:space="preserve">, </w:t>
      </w:r>
      <w:r w:rsidR="00417B56" w:rsidRPr="0099098F">
        <w:rPr>
          <w:rFonts w:ascii="Arial" w:hAnsi="Arial" w:cs="Arial"/>
          <w:sz w:val="20"/>
          <w:szCs w:val="20"/>
        </w:rPr>
        <w:t xml:space="preserve">las empresas forestales </w:t>
      </w:r>
      <w:r w:rsidR="007767E0" w:rsidRPr="0099098F">
        <w:rPr>
          <w:rFonts w:ascii="Arial" w:hAnsi="Arial" w:cs="Arial"/>
          <w:sz w:val="20"/>
          <w:szCs w:val="20"/>
        </w:rPr>
        <w:t>optaron por h</w:t>
      </w:r>
      <w:r w:rsidR="00417B56" w:rsidRPr="0099098F">
        <w:rPr>
          <w:rFonts w:ascii="Arial" w:hAnsi="Arial" w:cs="Arial"/>
          <w:sz w:val="20"/>
          <w:szCs w:val="20"/>
        </w:rPr>
        <w:t xml:space="preserve">acer </w:t>
      </w:r>
      <w:r w:rsidR="005648A7" w:rsidRPr="0099098F">
        <w:rPr>
          <w:rFonts w:ascii="Arial" w:hAnsi="Arial" w:cs="Arial"/>
          <w:sz w:val="20"/>
          <w:szCs w:val="20"/>
        </w:rPr>
        <w:t>cambios artificiales de los cursos de los ríos</w:t>
      </w:r>
      <w:r w:rsidR="00417B56" w:rsidRPr="0099098F">
        <w:rPr>
          <w:rFonts w:ascii="Arial" w:hAnsi="Arial" w:cs="Arial"/>
          <w:sz w:val="20"/>
          <w:szCs w:val="20"/>
        </w:rPr>
        <w:t xml:space="preserve"> y</w:t>
      </w:r>
      <w:r w:rsidR="005648A7" w:rsidRPr="0099098F">
        <w:rPr>
          <w:rFonts w:ascii="Arial" w:hAnsi="Arial" w:cs="Arial"/>
          <w:sz w:val="20"/>
          <w:szCs w:val="20"/>
        </w:rPr>
        <w:t xml:space="preserve"> </w:t>
      </w:r>
      <w:r w:rsidR="003C5174" w:rsidRPr="0099098F">
        <w:rPr>
          <w:rFonts w:ascii="Arial" w:hAnsi="Arial" w:cs="Arial"/>
          <w:sz w:val="20"/>
          <w:szCs w:val="20"/>
        </w:rPr>
        <w:t>contaminaron</w:t>
      </w:r>
      <w:r w:rsidR="00417B56" w:rsidRPr="0099098F">
        <w:rPr>
          <w:rFonts w:ascii="Arial" w:hAnsi="Arial" w:cs="Arial"/>
          <w:sz w:val="20"/>
          <w:szCs w:val="20"/>
        </w:rPr>
        <w:t xml:space="preserve"> s</w:t>
      </w:r>
      <w:r w:rsidR="005648A7" w:rsidRPr="0099098F">
        <w:rPr>
          <w:rFonts w:ascii="Arial" w:hAnsi="Arial" w:cs="Arial"/>
          <w:sz w:val="20"/>
          <w:szCs w:val="20"/>
        </w:rPr>
        <w:t>us aguas</w:t>
      </w:r>
      <w:r w:rsidR="00417B56" w:rsidRPr="0099098F">
        <w:rPr>
          <w:rFonts w:ascii="Arial" w:hAnsi="Arial" w:cs="Arial"/>
          <w:sz w:val="20"/>
          <w:szCs w:val="20"/>
        </w:rPr>
        <w:t xml:space="preserve">; </w:t>
      </w:r>
      <w:r w:rsidR="003C5174" w:rsidRPr="0099098F">
        <w:rPr>
          <w:rFonts w:ascii="Arial" w:hAnsi="Arial" w:cs="Arial"/>
          <w:sz w:val="20"/>
          <w:szCs w:val="20"/>
        </w:rPr>
        <w:t>produciendo</w:t>
      </w:r>
      <w:r w:rsidR="007767E0" w:rsidRPr="0099098F">
        <w:rPr>
          <w:rFonts w:ascii="Arial" w:hAnsi="Arial" w:cs="Arial"/>
          <w:sz w:val="20"/>
          <w:szCs w:val="20"/>
        </w:rPr>
        <w:t xml:space="preserve"> una pronunciada</w:t>
      </w:r>
      <w:r w:rsidR="00417B56" w:rsidRPr="0099098F">
        <w:rPr>
          <w:rFonts w:ascii="Arial" w:hAnsi="Arial" w:cs="Arial"/>
          <w:sz w:val="20"/>
          <w:szCs w:val="20"/>
        </w:rPr>
        <w:t xml:space="preserve"> desertificación de</w:t>
      </w:r>
      <w:r w:rsidR="003C5174" w:rsidRPr="0099098F">
        <w:rPr>
          <w:rFonts w:ascii="Arial" w:hAnsi="Arial" w:cs="Arial"/>
          <w:sz w:val="20"/>
          <w:szCs w:val="20"/>
        </w:rPr>
        <w:t xml:space="preserve">l </w:t>
      </w:r>
      <w:r w:rsidR="00417B56" w:rsidRPr="0099098F">
        <w:rPr>
          <w:rFonts w:ascii="Arial" w:hAnsi="Arial" w:cs="Arial"/>
          <w:sz w:val="20"/>
          <w:szCs w:val="20"/>
        </w:rPr>
        <w:t xml:space="preserve">territorio y </w:t>
      </w:r>
      <w:r w:rsidR="005648A7" w:rsidRPr="0099098F">
        <w:rPr>
          <w:rFonts w:ascii="Arial" w:hAnsi="Arial" w:cs="Arial"/>
          <w:sz w:val="20"/>
          <w:szCs w:val="20"/>
        </w:rPr>
        <w:t>la migración de</w:t>
      </w:r>
      <w:r w:rsidR="00417B56" w:rsidRPr="0099098F">
        <w:rPr>
          <w:rFonts w:ascii="Arial" w:hAnsi="Arial" w:cs="Arial"/>
          <w:sz w:val="20"/>
          <w:szCs w:val="20"/>
        </w:rPr>
        <w:t xml:space="preserve"> variedad</w:t>
      </w:r>
      <w:r w:rsidR="005648A7" w:rsidRPr="0099098F">
        <w:rPr>
          <w:rFonts w:ascii="Arial" w:hAnsi="Arial" w:cs="Arial"/>
          <w:sz w:val="20"/>
          <w:szCs w:val="20"/>
        </w:rPr>
        <w:t xml:space="preserve"> aves y animales</w:t>
      </w:r>
      <w:r w:rsidR="00417B56" w:rsidRPr="0099098F">
        <w:rPr>
          <w:rFonts w:ascii="Arial" w:hAnsi="Arial" w:cs="Arial"/>
          <w:sz w:val="20"/>
          <w:szCs w:val="20"/>
        </w:rPr>
        <w:t xml:space="preserve"> del monte</w:t>
      </w:r>
      <w:r w:rsidR="005648A7" w:rsidRPr="0099098F">
        <w:rPr>
          <w:rFonts w:ascii="Arial" w:hAnsi="Arial" w:cs="Arial"/>
          <w:sz w:val="20"/>
          <w:szCs w:val="20"/>
        </w:rPr>
        <w:t xml:space="preserve">. Por su parte, el alto nivel de tecnificación de la actividad forestal impidió que la empobrecida población mapuche </w:t>
      </w:r>
      <w:r w:rsidR="00417B56" w:rsidRPr="0099098F">
        <w:rPr>
          <w:rFonts w:ascii="Arial" w:hAnsi="Arial" w:cs="Arial"/>
          <w:sz w:val="20"/>
          <w:szCs w:val="20"/>
        </w:rPr>
        <w:t>contrarrestara estas pérdidas</w:t>
      </w:r>
      <w:r w:rsidR="007767E0" w:rsidRPr="0099098F">
        <w:rPr>
          <w:rFonts w:ascii="Arial" w:hAnsi="Arial" w:cs="Arial"/>
          <w:sz w:val="20"/>
          <w:szCs w:val="20"/>
        </w:rPr>
        <w:t xml:space="preserve"> –si acaso existe una forma de contrarrestarlas–</w:t>
      </w:r>
      <w:r w:rsidR="00417B56" w:rsidRPr="0099098F">
        <w:rPr>
          <w:rFonts w:ascii="Arial" w:hAnsi="Arial" w:cs="Arial"/>
          <w:sz w:val="20"/>
          <w:szCs w:val="20"/>
        </w:rPr>
        <w:t xml:space="preserve"> con</w:t>
      </w:r>
      <w:r w:rsidR="005648A7" w:rsidRPr="0099098F">
        <w:rPr>
          <w:rFonts w:ascii="Arial" w:hAnsi="Arial" w:cs="Arial"/>
          <w:sz w:val="20"/>
          <w:szCs w:val="20"/>
        </w:rPr>
        <w:t xml:space="preserve"> </w:t>
      </w:r>
      <w:r w:rsidR="00417B56" w:rsidRPr="0099098F">
        <w:rPr>
          <w:rFonts w:ascii="Arial" w:hAnsi="Arial" w:cs="Arial"/>
          <w:sz w:val="20"/>
          <w:szCs w:val="20"/>
        </w:rPr>
        <w:t xml:space="preserve">oportunidades de </w:t>
      </w:r>
      <w:r w:rsidR="005648A7" w:rsidRPr="0099098F">
        <w:rPr>
          <w:rFonts w:ascii="Arial" w:hAnsi="Arial" w:cs="Arial"/>
          <w:sz w:val="20"/>
          <w:szCs w:val="20"/>
        </w:rPr>
        <w:t xml:space="preserve">trabajo </w:t>
      </w:r>
      <w:r w:rsidR="00417B56" w:rsidRPr="0099098F">
        <w:rPr>
          <w:rFonts w:ascii="Arial" w:hAnsi="Arial" w:cs="Arial"/>
          <w:sz w:val="20"/>
          <w:szCs w:val="20"/>
        </w:rPr>
        <w:t>en el</w:t>
      </w:r>
      <w:r w:rsidR="005648A7" w:rsidRPr="0099098F">
        <w:rPr>
          <w:rFonts w:ascii="Arial" w:hAnsi="Arial" w:cs="Arial"/>
          <w:sz w:val="20"/>
          <w:szCs w:val="20"/>
        </w:rPr>
        <w:t xml:space="preserve"> “desarrollo” económico</w:t>
      </w:r>
      <w:r w:rsidR="00417B56" w:rsidRPr="0099098F">
        <w:rPr>
          <w:rFonts w:ascii="Arial" w:hAnsi="Arial" w:cs="Arial"/>
          <w:sz w:val="20"/>
          <w:szCs w:val="20"/>
        </w:rPr>
        <w:t xml:space="preserve"> impuesto por las empresas forestales</w:t>
      </w:r>
      <w:r w:rsidR="005648A7" w:rsidRPr="0099098F">
        <w:rPr>
          <w:rFonts w:ascii="Arial" w:hAnsi="Arial" w:cs="Arial"/>
          <w:sz w:val="20"/>
          <w:szCs w:val="20"/>
        </w:rPr>
        <w:t>.</w:t>
      </w:r>
      <w:r w:rsidR="00417B56" w:rsidRPr="0099098F">
        <w:rPr>
          <w:rFonts w:ascii="Arial" w:hAnsi="Arial" w:cs="Arial"/>
          <w:sz w:val="20"/>
          <w:szCs w:val="20"/>
        </w:rPr>
        <w:t xml:space="preserve"> Así, c</w:t>
      </w:r>
      <w:r w:rsidR="005648A7" w:rsidRPr="0099098F">
        <w:rPr>
          <w:rFonts w:ascii="Arial" w:hAnsi="Arial" w:cs="Arial"/>
          <w:sz w:val="20"/>
          <w:szCs w:val="20"/>
        </w:rPr>
        <w:t xml:space="preserve">omo lúcidamente señala Fernando </w:t>
      </w:r>
      <w:proofErr w:type="spellStart"/>
      <w:r w:rsidR="005648A7" w:rsidRPr="0099098F">
        <w:rPr>
          <w:rFonts w:ascii="Arial" w:hAnsi="Arial" w:cs="Arial"/>
          <w:sz w:val="20"/>
          <w:szCs w:val="20"/>
        </w:rPr>
        <w:t>Pairican</w:t>
      </w:r>
      <w:proofErr w:type="spellEnd"/>
      <w:r w:rsidR="00CA081B">
        <w:rPr>
          <w:rFonts w:ascii="Arial" w:hAnsi="Arial" w:cs="Arial"/>
          <w:sz w:val="20"/>
          <w:szCs w:val="20"/>
        </w:rPr>
        <w:t xml:space="preserve"> (8)</w:t>
      </w:r>
      <w:r w:rsidR="005648A7" w:rsidRPr="0099098F">
        <w:rPr>
          <w:rFonts w:ascii="Arial" w:hAnsi="Arial" w:cs="Arial"/>
          <w:sz w:val="20"/>
          <w:szCs w:val="20"/>
        </w:rPr>
        <w:t xml:space="preserve">, durante la larga década en que crecieron los eucaliptus de las forestales, también nacieron y se formaron políticamente los </w:t>
      </w:r>
      <w:proofErr w:type="gramStart"/>
      <w:r w:rsidR="005648A7" w:rsidRPr="0099098F">
        <w:rPr>
          <w:rFonts w:ascii="Arial" w:hAnsi="Arial" w:cs="Arial"/>
          <w:sz w:val="20"/>
          <w:szCs w:val="20"/>
        </w:rPr>
        <w:t>jóvenes mapuche</w:t>
      </w:r>
      <w:proofErr w:type="gramEnd"/>
      <w:r w:rsidR="005648A7" w:rsidRPr="0099098F">
        <w:rPr>
          <w:rFonts w:ascii="Arial" w:hAnsi="Arial" w:cs="Arial"/>
          <w:sz w:val="20"/>
          <w:szCs w:val="20"/>
        </w:rPr>
        <w:t xml:space="preserve"> que, hacia finales de los años noventa</w:t>
      </w:r>
      <w:r w:rsidR="003C5174" w:rsidRPr="0099098F">
        <w:rPr>
          <w:rFonts w:ascii="Arial" w:hAnsi="Arial" w:cs="Arial"/>
          <w:sz w:val="20"/>
          <w:szCs w:val="20"/>
        </w:rPr>
        <w:t>,</w:t>
      </w:r>
      <w:r w:rsidR="005648A7" w:rsidRPr="0099098F">
        <w:rPr>
          <w:rFonts w:ascii="Arial" w:hAnsi="Arial" w:cs="Arial"/>
          <w:sz w:val="20"/>
          <w:szCs w:val="20"/>
        </w:rPr>
        <w:t xml:space="preserve"> impulsaron un nuevo ciclo de movilización. </w:t>
      </w:r>
    </w:p>
    <w:p w:rsidR="00490C96" w:rsidRPr="0099098F" w:rsidRDefault="0030402A"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José Marimán </w:t>
      </w:r>
      <w:r w:rsidR="004610E9" w:rsidRPr="0099098F">
        <w:rPr>
          <w:rFonts w:ascii="Arial" w:hAnsi="Arial" w:cs="Arial"/>
          <w:sz w:val="20"/>
          <w:szCs w:val="20"/>
        </w:rPr>
        <w:t>(1994) sostiene</w:t>
      </w:r>
      <w:r w:rsidRPr="0099098F">
        <w:rPr>
          <w:rFonts w:ascii="Arial" w:hAnsi="Arial" w:cs="Arial"/>
          <w:sz w:val="20"/>
          <w:szCs w:val="20"/>
        </w:rPr>
        <w:t xml:space="preserve"> que</w:t>
      </w:r>
      <w:r w:rsidR="004610E9" w:rsidRPr="0099098F">
        <w:rPr>
          <w:rFonts w:ascii="Arial" w:hAnsi="Arial" w:cs="Arial"/>
          <w:sz w:val="20"/>
          <w:szCs w:val="20"/>
        </w:rPr>
        <w:t xml:space="preserve"> “la organización étnico-gremial mapuche-campesina” se caracteriza por emerger según “ciclos de movilización” y ante problemáticas puntuales de cada coyuntura. </w:t>
      </w:r>
      <w:r w:rsidR="007767E0" w:rsidRPr="0099098F">
        <w:rPr>
          <w:rFonts w:ascii="Arial" w:hAnsi="Arial" w:cs="Arial"/>
          <w:sz w:val="20"/>
          <w:szCs w:val="20"/>
        </w:rPr>
        <w:t>En sus palabras, u</w:t>
      </w:r>
      <w:r w:rsidR="004610E9" w:rsidRPr="0099098F">
        <w:rPr>
          <w:rFonts w:ascii="Arial" w:hAnsi="Arial" w:cs="Arial"/>
          <w:sz w:val="20"/>
          <w:szCs w:val="20"/>
        </w:rPr>
        <w:t>n ciclo de movilización mapuche “es un período en que la iniciativa en el enfrentamiento o en la negociación con el Estado está en manos del movimiento mapuche, gracias, precisamente, a su capacidad de movilización</w:t>
      </w:r>
      <w:r w:rsidR="007767E0" w:rsidRPr="0099098F">
        <w:rPr>
          <w:rFonts w:ascii="Arial" w:hAnsi="Arial" w:cs="Arial"/>
          <w:sz w:val="20"/>
          <w:szCs w:val="20"/>
        </w:rPr>
        <w:t>”</w:t>
      </w:r>
      <w:r w:rsidR="004610E9" w:rsidRPr="0099098F">
        <w:rPr>
          <w:rFonts w:ascii="Arial" w:hAnsi="Arial" w:cs="Arial"/>
          <w:sz w:val="20"/>
          <w:szCs w:val="20"/>
        </w:rPr>
        <w:t xml:space="preserve"> (</w:t>
      </w:r>
      <w:proofErr w:type="spellStart"/>
      <w:r w:rsidR="004610E9" w:rsidRPr="0099098F">
        <w:rPr>
          <w:rFonts w:ascii="Arial" w:hAnsi="Arial" w:cs="Arial"/>
          <w:sz w:val="20"/>
          <w:szCs w:val="20"/>
        </w:rPr>
        <w:t>Mari</w:t>
      </w:r>
      <w:r w:rsidR="00041BA8" w:rsidRPr="0099098F">
        <w:rPr>
          <w:rFonts w:ascii="Arial" w:hAnsi="Arial" w:cs="Arial"/>
          <w:sz w:val="20"/>
          <w:szCs w:val="20"/>
        </w:rPr>
        <w:t>m</w:t>
      </w:r>
      <w:r w:rsidR="004610E9" w:rsidRPr="0099098F">
        <w:rPr>
          <w:rFonts w:ascii="Arial" w:hAnsi="Arial" w:cs="Arial"/>
          <w:sz w:val="20"/>
          <w:szCs w:val="20"/>
        </w:rPr>
        <w:t>an</w:t>
      </w:r>
      <w:proofErr w:type="spellEnd"/>
      <w:r w:rsidR="004610E9" w:rsidRPr="0099098F">
        <w:rPr>
          <w:rFonts w:ascii="Arial" w:hAnsi="Arial" w:cs="Arial"/>
          <w:sz w:val="20"/>
          <w:szCs w:val="20"/>
        </w:rPr>
        <w:t>, 1994: 99). En Chile, hacia 1997 se inauguró, efectivamente, un nuevo ciclo de movilización mapuche.</w:t>
      </w:r>
      <w:r w:rsidR="00490C96" w:rsidRPr="0099098F">
        <w:rPr>
          <w:rFonts w:ascii="Arial" w:hAnsi="Arial" w:cs="Arial"/>
          <w:sz w:val="20"/>
          <w:szCs w:val="20"/>
        </w:rPr>
        <w:t xml:space="preserve"> Ese año, la Coordinadora </w:t>
      </w:r>
      <w:r w:rsidR="00841FEA">
        <w:rPr>
          <w:rFonts w:ascii="Arial" w:hAnsi="Arial" w:cs="Arial"/>
          <w:sz w:val="20"/>
          <w:szCs w:val="20"/>
        </w:rPr>
        <w:t xml:space="preserve">de Comunidades en Conflicto </w:t>
      </w:r>
      <w:r w:rsidR="00490C96" w:rsidRPr="0099098F">
        <w:rPr>
          <w:rFonts w:ascii="Arial" w:hAnsi="Arial" w:cs="Arial"/>
          <w:sz w:val="20"/>
          <w:szCs w:val="20"/>
        </w:rPr>
        <w:t>Arauco Malleco (CAM)</w:t>
      </w:r>
      <w:r w:rsidR="00CA081B">
        <w:rPr>
          <w:rFonts w:ascii="Arial" w:hAnsi="Arial" w:cs="Arial"/>
          <w:sz w:val="20"/>
          <w:szCs w:val="20"/>
        </w:rPr>
        <w:t xml:space="preserve"> (9)</w:t>
      </w:r>
      <w:r w:rsidR="00490C96" w:rsidRPr="0099098F">
        <w:rPr>
          <w:rFonts w:ascii="Arial" w:hAnsi="Arial" w:cs="Arial"/>
          <w:sz w:val="20"/>
          <w:szCs w:val="20"/>
        </w:rPr>
        <w:t xml:space="preserve"> se auto-inculpó por la quema de camiones de </w:t>
      </w:r>
      <w:r w:rsidR="002D0752" w:rsidRPr="0099098F">
        <w:rPr>
          <w:rFonts w:ascii="Arial" w:hAnsi="Arial" w:cs="Arial"/>
          <w:sz w:val="20"/>
          <w:szCs w:val="20"/>
        </w:rPr>
        <w:t>una</w:t>
      </w:r>
      <w:r w:rsidR="00490C96" w:rsidRPr="0099098F">
        <w:rPr>
          <w:rFonts w:ascii="Arial" w:hAnsi="Arial" w:cs="Arial"/>
          <w:sz w:val="20"/>
          <w:szCs w:val="20"/>
        </w:rPr>
        <w:t xml:space="preserve"> empresa forestal en la zona de </w:t>
      </w:r>
      <w:proofErr w:type="spellStart"/>
      <w:r w:rsidR="00490C96" w:rsidRPr="0099098F">
        <w:rPr>
          <w:rFonts w:ascii="Arial" w:hAnsi="Arial" w:cs="Arial"/>
          <w:sz w:val="20"/>
          <w:szCs w:val="20"/>
        </w:rPr>
        <w:t>Lumaco</w:t>
      </w:r>
      <w:proofErr w:type="spellEnd"/>
      <w:r w:rsidR="00490C96" w:rsidRPr="0099098F">
        <w:rPr>
          <w:rFonts w:ascii="Arial" w:hAnsi="Arial" w:cs="Arial"/>
          <w:sz w:val="20"/>
          <w:szCs w:val="20"/>
        </w:rPr>
        <w:t xml:space="preserve">, provincia de Malleco (al norte de Temuco). </w:t>
      </w:r>
      <w:r w:rsidR="00041BA8" w:rsidRPr="0099098F">
        <w:rPr>
          <w:rFonts w:ascii="Arial" w:hAnsi="Arial" w:cs="Arial"/>
          <w:sz w:val="20"/>
          <w:szCs w:val="20"/>
        </w:rPr>
        <w:t>La CAM d</w:t>
      </w:r>
      <w:r w:rsidR="00490C96" w:rsidRPr="0099098F">
        <w:rPr>
          <w:rFonts w:ascii="Arial" w:hAnsi="Arial" w:cs="Arial"/>
          <w:sz w:val="20"/>
          <w:szCs w:val="20"/>
        </w:rPr>
        <w:t>eclaró entonces estar en “guerra” contra el Estado capitalista y a las empresas ampara</w:t>
      </w:r>
      <w:r w:rsidR="007767E0" w:rsidRPr="0099098F">
        <w:rPr>
          <w:rFonts w:ascii="Arial" w:hAnsi="Arial" w:cs="Arial"/>
          <w:sz w:val="20"/>
          <w:szCs w:val="20"/>
        </w:rPr>
        <w:t>das</w:t>
      </w:r>
      <w:r w:rsidR="00490C96" w:rsidRPr="0099098F">
        <w:rPr>
          <w:rFonts w:ascii="Arial" w:hAnsi="Arial" w:cs="Arial"/>
          <w:sz w:val="20"/>
          <w:szCs w:val="20"/>
        </w:rPr>
        <w:t xml:space="preserve"> y proteg</w:t>
      </w:r>
      <w:r w:rsidR="007767E0" w:rsidRPr="0099098F">
        <w:rPr>
          <w:rFonts w:ascii="Arial" w:hAnsi="Arial" w:cs="Arial"/>
          <w:sz w:val="20"/>
          <w:szCs w:val="20"/>
        </w:rPr>
        <w:t>idas por él</w:t>
      </w:r>
      <w:r w:rsidR="00490C96" w:rsidRPr="0099098F">
        <w:rPr>
          <w:rFonts w:ascii="Arial" w:hAnsi="Arial" w:cs="Arial"/>
          <w:sz w:val="20"/>
          <w:szCs w:val="20"/>
        </w:rPr>
        <w:t xml:space="preserve">. Desde ese momento, los conflictos tomaron nuevos carices, ganando terreno posturas </w:t>
      </w:r>
      <w:r w:rsidR="001D36D4" w:rsidRPr="0099098F">
        <w:rPr>
          <w:rFonts w:ascii="Arial" w:hAnsi="Arial" w:cs="Arial"/>
          <w:sz w:val="20"/>
          <w:szCs w:val="20"/>
        </w:rPr>
        <w:t>en favor de</w:t>
      </w:r>
      <w:r w:rsidR="00490C96" w:rsidRPr="0099098F">
        <w:rPr>
          <w:rFonts w:ascii="Arial" w:hAnsi="Arial" w:cs="Arial"/>
          <w:sz w:val="20"/>
          <w:szCs w:val="20"/>
        </w:rPr>
        <w:t xml:space="preserve"> que la violencia estatal y capitalista </w:t>
      </w:r>
      <w:r w:rsidR="001D36D4" w:rsidRPr="0099098F">
        <w:rPr>
          <w:rFonts w:ascii="Arial" w:hAnsi="Arial" w:cs="Arial"/>
          <w:sz w:val="20"/>
          <w:szCs w:val="20"/>
        </w:rPr>
        <w:t xml:space="preserve">fuera </w:t>
      </w:r>
      <w:r w:rsidR="00226E5C" w:rsidRPr="0099098F">
        <w:rPr>
          <w:rFonts w:ascii="Arial" w:hAnsi="Arial" w:cs="Arial"/>
          <w:sz w:val="20"/>
          <w:szCs w:val="20"/>
        </w:rPr>
        <w:t xml:space="preserve">contrarrestada y </w:t>
      </w:r>
      <w:r w:rsidR="000539CC" w:rsidRPr="0099098F">
        <w:rPr>
          <w:rFonts w:ascii="Arial" w:hAnsi="Arial" w:cs="Arial"/>
          <w:sz w:val="20"/>
          <w:szCs w:val="20"/>
        </w:rPr>
        <w:t>frenada</w:t>
      </w:r>
      <w:r w:rsidR="00490C96" w:rsidRPr="0099098F">
        <w:rPr>
          <w:rFonts w:ascii="Arial" w:hAnsi="Arial" w:cs="Arial"/>
          <w:sz w:val="20"/>
          <w:szCs w:val="20"/>
        </w:rPr>
        <w:t xml:space="preserve"> </w:t>
      </w:r>
      <w:r w:rsidR="00226E5C" w:rsidRPr="0099098F">
        <w:rPr>
          <w:rFonts w:ascii="Arial" w:hAnsi="Arial" w:cs="Arial"/>
          <w:sz w:val="20"/>
          <w:szCs w:val="20"/>
        </w:rPr>
        <w:t>a través de</w:t>
      </w:r>
      <w:r w:rsidR="00490C96" w:rsidRPr="0099098F">
        <w:rPr>
          <w:rFonts w:ascii="Arial" w:hAnsi="Arial" w:cs="Arial"/>
          <w:sz w:val="20"/>
          <w:szCs w:val="20"/>
        </w:rPr>
        <w:t xml:space="preserve"> la violencia </w:t>
      </w:r>
      <w:r w:rsidR="000539CC" w:rsidRPr="0099098F">
        <w:rPr>
          <w:rFonts w:ascii="Arial" w:hAnsi="Arial" w:cs="Arial"/>
          <w:sz w:val="20"/>
          <w:szCs w:val="20"/>
        </w:rPr>
        <w:t xml:space="preserve">política </w:t>
      </w:r>
      <w:r w:rsidR="00490C96" w:rsidRPr="0099098F">
        <w:rPr>
          <w:rFonts w:ascii="Arial" w:hAnsi="Arial" w:cs="Arial"/>
          <w:sz w:val="20"/>
          <w:szCs w:val="20"/>
        </w:rPr>
        <w:t xml:space="preserve">de los </w:t>
      </w:r>
      <w:proofErr w:type="spellStart"/>
      <w:r w:rsidR="00490C96" w:rsidRPr="0099098F">
        <w:rPr>
          <w:rFonts w:ascii="Arial" w:hAnsi="Arial" w:cs="Arial"/>
          <w:sz w:val="20"/>
          <w:szCs w:val="20"/>
        </w:rPr>
        <w:t>weichafe</w:t>
      </w:r>
      <w:proofErr w:type="spellEnd"/>
      <w:r w:rsidR="00490C96" w:rsidRPr="0099098F">
        <w:rPr>
          <w:rFonts w:ascii="Arial" w:hAnsi="Arial" w:cs="Arial"/>
          <w:sz w:val="20"/>
          <w:szCs w:val="20"/>
        </w:rPr>
        <w:t xml:space="preserve"> (guerrero) mapuch</w:t>
      </w:r>
      <w:r w:rsidR="00226E5C" w:rsidRPr="0099098F">
        <w:rPr>
          <w:rFonts w:ascii="Arial" w:hAnsi="Arial" w:cs="Arial"/>
          <w:sz w:val="20"/>
          <w:szCs w:val="20"/>
        </w:rPr>
        <w:t>e.</w:t>
      </w:r>
    </w:p>
    <w:p w:rsidR="009A3859" w:rsidRPr="0099098F" w:rsidRDefault="00490C96"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El estado chileno respondió a esta nueva dinámica del movimiento mapuche con </w:t>
      </w:r>
      <w:r w:rsidR="004610E9" w:rsidRPr="0099098F">
        <w:rPr>
          <w:rFonts w:ascii="Arial" w:hAnsi="Arial" w:cs="Arial"/>
          <w:sz w:val="20"/>
          <w:szCs w:val="20"/>
        </w:rPr>
        <w:t>políticas cada vez más represivas y programas policiales y militares de desarticulación del movimiento.</w:t>
      </w:r>
      <w:r w:rsidRPr="0099098F">
        <w:rPr>
          <w:rFonts w:ascii="Arial" w:hAnsi="Arial" w:cs="Arial"/>
          <w:sz w:val="20"/>
          <w:szCs w:val="20"/>
        </w:rPr>
        <w:t xml:space="preserve"> </w:t>
      </w:r>
      <w:r w:rsidR="004610E9" w:rsidRPr="0099098F">
        <w:rPr>
          <w:rFonts w:ascii="Arial" w:hAnsi="Arial" w:cs="Arial"/>
          <w:sz w:val="20"/>
          <w:szCs w:val="20"/>
        </w:rPr>
        <w:t xml:space="preserve">Como </w:t>
      </w:r>
      <w:r w:rsidR="00033143" w:rsidRPr="0099098F">
        <w:rPr>
          <w:rFonts w:ascii="Arial" w:hAnsi="Arial" w:cs="Arial"/>
          <w:sz w:val="20"/>
          <w:szCs w:val="20"/>
        </w:rPr>
        <w:t>sabemos</w:t>
      </w:r>
      <w:r w:rsidR="004610E9" w:rsidRPr="0099098F">
        <w:rPr>
          <w:rFonts w:ascii="Arial" w:hAnsi="Arial" w:cs="Arial"/>
          <w:sz w:val="20"/>
          <w:szCs w:val="20"/>
        </w:rPr>
        <w:t xml:space="preserve">, la práctica genealógica siempre invita a mirar un poco más hacia atrás. En verdad, un primer antecedente de la política represiva hacia el movimiento indígena en el Chile </w:t>
      </w:r>
      <w:proofErr w:type="spellStart"/>
      <w:r w:rsidR="001D36D4" w:rsidRPr="0099098F">
        <w:rPr>
          <w:rFonts w:ascii="Arial" w:hAnsi="Arial" w:cs="Arial"/>
          <w:sz w:val="20"/>
          <w:szCs w:val="20"/>
        </w:rPr>
        <w:t>pos</w:t>
      </w:r>
      <w:proofErr w:type="spellEnd"/>
      <w:r w:rsidR="001D36D4" w:rsidRPr="0099098F">
        <w:rPr>
          <w:rFonts w:ascii="Arial" w:hAnsi="Arial" w:cs="Arial"/>
          <w:sz w:val="20"/>
          <w:szCs w:val="20"/>
        </w:rPr>
        <w:t>-dictadura</w:t>
      </w:r>
      <w:r w:rsidR="004610E9" w:rsidRPr="0099098F">
        <w:rPr>
          <w:rFonts w:ascii="Arial" w:hAnsi="Arial" w:cs="Arial"/>
          <w:sz w:val="20"/>
          <w:szCs w:val="20"/>
        </w:rPr>
        <w:t xml:space="preserve"> </w:t>
      </w:r>
      <w:r w:rsidRPr="0099098F">
        <w:rPr>
          <w:rFonts w:ascii="Arial" w:hAnsi="Arial" w:cs="Arial"/>
          <w:sz w:val="20"/>
          <w:szCs w:val="20"/>
        </w:rPr>
        <w:t xml:space="preserve">puede </w:t>
      </w:r>
      <w:r w:rsidRPr="0099098F">
        <w:rPr>
          <w:rFonts w:ascii="Arial" w:hAnsi="Arial" w:cs="Arial"/>
          <w:sz w:val="20"/>
          <w:szCs w:val="20"/>
        </w:rPr>
        <w:lastRenderedPageBreak/>
        <w:t xml:space="preserve">registrarse en </w:t>
      </w:r>
      <w:r w:rsidR="004610E9" w:rsidRPr="0099098F">
        <w:rPr>
          <w:rFonts w:ascii="Arial" w:hAnsi="Arial" w:cs="Arial"/>
          <w:sz w:val="20"/>
          <w:szCs w:val="20"/>
        </w:rPr>
        <w:t>marzo de 1992, cuando el Consejo de Todas las Tierras (CTT) emprendió lo que se denominó como “recuperaciones simbólicas”</w:t>
      </w:r>
      <w:r w:rsidR="00CA081B">
        <w:rPr>
          <w:rFonts w:ascii="Arial" w:hAnsi="Arial" w:cs="Arial"/>
          <w:sz w:val="20"/>
          <w:szCs w:val="20"/>
        </w:rPr>
        <w:t xml:space="preserve"> (10)</w:t>
      </w:r>
      <w:r w:rsidR="004610E9" w:rsidRPr="0099098F">
        <w:rPr>
          <w:rFonts w:ascii="Arial" w:hAnsi="Arial" w:cs="Arial"/>
          <w:sz w:val="20"/>
          <w:szCs w:val="20"/>
        </w:rPr>
        <w:t xml:space="preserve"> de territorio</w:t>
      </w:r>
      <w:r w:rsidR="000539CC" w:rsidRPr="0099098F">
        <w:rPr>
          <w:rFonts w:ascii="Arial" w:hAnsi="Arial" w:cs="Arial"/>
          <w:sz w:val="20"/>
          <w:szCs w:val="20"/>
        </w:rPr>
        <w:t>. E</w:t>
      </w:r>
      <w:r w:rsidRPr="0099098F">
        <w:rPr>
          <w:rFonts w:ascii="Arial" w:hAnsi="Arial" w:cs="Arial"/>
          <w:sz w:val="20"/>
          <w:szCs w:val="20"/>
        </w:rPr>
        <w:t>l</w:t>
      </w:r>
      <w:r w:rsidR="004610E9" w:rsidRPr="0099098F">
        <w:rPr>
          <w:rFonts w:ascii="Arial" w:hAnsi="Arial" w:cs="Arial"/>
          <w:sz w:val="20"/>
          <w:szCs w:val="20"/>
        </w:rPr>
        <w:t xml:space="preserve"> gobierno </w:t>
      </w:r>
      <w:r w:rsidR="000539CC" w:rsidRPr="0099098F">
        <w:rPr>
          <w:rFonts w:ascii="Arial" w:hAnsi="Arial" w:cs="Arial"/>
          <w:sz w:val="20"/>
          <w:szCs w:val="20"/>
        </w:rPr>
        <w:t>reprimió</w:t>
      </w:r>
      <w:r w:rsidR="004610E9" w:rsidRPr="0099098F">
        <w:rPr>
          <w:rFonts w:ascii="Arial" w:hAnsi="Arial" w:cs="Arial"/>
          <w:sz w:val="20"/>
          <w:szCs w:val="20"/>
        </w:rPr>
        <w:t xml:space="preserve"> y apres</w:t>
      </w:r>
      <w:r w:rsidR="000539CC" w:rsidRPr="0099098F">
        <w:rPr>
          <w:rFonts w:ascii="Arial" w:hAnsi="Arial" w:cs="Arial"/>
          <w:sz w:val="20"/>
          <w:szCs w:val="20"/>
        </w:rPr>
        <w:t>ó</w:t>
      </w:r>
      <w:r w:rsidR="004610E9" w:rsidRPr="0099098F">
        <w:rPr>
          <w:rFonts w:ascii="Arial" w:hAnsi="Arial" w:cs="Arial"/>
          <w:sz w:val="20"/>
          <w:szCs w:val="20"/>
        </w:rPr>
        <w:t xml:space="preserve"> a </w:t>
      </w:r>
      <w:r w:rsidR="008467BA" w:rsidRPr="0099098F">
        <w:rPr>
          <w:rFonts w:ascii="Arial" w:hAnsi="Arial" w:cs="Arial"/>
          <w:sz w:val="20"/>
          <w:szCs w:val="20"/>
        </w:rPr>
        <w:t>cientos de</w:t>
      </w:r>
      <w:r w:rsidR="004610E9" w:rsidRPr="0099098F">
        <w:rPr>
          <w:rFonts w:ascii="Arial" w:hAnsi="Arial" w:cs="Arial"/>
          <w:sz w:val="20"/>
          <w:szCs w:val="20"/>
        </w:rPr>
        <w:t xml:space="preserve"> comuneros, acusándolos</w:t>
      </w:r>
      <w:r w:rsidR="008467BA" w:rsidRPr="0099098F">
        <w:rPr>
          <w:rFonts w:ascii="Arial" w:hAnsi="Arial" w:cs="Arial"/>
          <w:sz w:val="20"/>
          <w:szCs w:val="20"/>
        </w:rPr>
        <w:t xml:space="preserve"> –en juicios viciados de irregularidades–</w:t>
      </w:r>
      <w:r w:rsidR="004610E9" w:rsidRPr="0099098F">
        <w:rPr>
          <w:rFonts w:ascii="Arial" w:hAnsi="Arial" w:cs="Arial"/>
          <w:sz w:val="20"/>
          <w:szCs w:val="20"/>
        </w:rPr>
        <w:t xml:space="preserve"> de “usurpación de propiedad” y “asociación ilícita”.</w:t>
      </w:r>
      <w:r w:rsidRPr="0099098F">
        <w:rPr>
          <w:rFonts w:ascii="Arial" w:hAnsi="Arial" w:cs="Arial"/>
          <w:sz w:val="20"/>
          <w:szCs w:val="20"/>
        </w:rPr>
        <w:t xml:space="preserve"> Pero</w:t>
      </w:r>
      <w:r w:rsidR="000539CC" w:rsidRPr="0099098F">
        <w:rPr>
          <w:rFonts w:ascii="Arial" w:hAnsi="Arial" w:cs="Arial"/>
          <w:sz w:val="20"/>
          <w:szCs w:val="20"/>
        </w:rPr>
        <w:t>, independientemente de aquel antecedente, lo cierto es que es</w:t>
      </w:r>
      <w:r w:rsidR="00033143" w:rsidRPr="0099098F">
        <w:rPr>
          <w:rFonts w:ascii="Arial" w:hAnsi="Arial" w:cs="Arial"/>
          <w:sz w:val="20"/>
          <w:szCs w:val="20"/>
        </w:rPr>
        <w:t xml:space="preserve">ta </w:t>
      </w:r>
      <w:r w:rsidRPr="0099098F">
        <w:rPr>
          <w:rFonts w:ascii="Arial" w:hAnsi="Arial" w:cs="Arial"/>
          <w:sz w:val="20"/>
          <w:szCs w:val="20"/>
        </w:rPr>
        <w:t xml:space="preserve">lógica represiva </w:t>
      </w:r>
      <w:r w:rsidR="000539CC" w:rsidRPr="0099098F">
        <w:rPr>
          <w:rFonts w:ascii="Arial" w:hAnsi="Arial" w:cs="Arial"/>
          <w:sz w:val="20"/>
          <w:szCs w:val="20"/>
        </w:rPr>
        <w:t>recién hacia 1998/2000 comenzó a ganar centralidad</w:t>
      </w:r>
      <w:r w:rsidRPr="0099098F">
        <w:rPr>
          <w:rFonts w:ascii="Arial" w:hAnsi="Arial" w:cs="Arial"/>
          <w:sz w:val="20"/>
          <w:szCs w:val="20"/>
        </w:rPr>
        <w:t xml:space="preserve"> en la agenda indigenista</w:t>
      </w:r>
      <w:r w:rsidR="00033143" w:rsidRPr="0099098F">
        <w:rPr>
          <w:rFonts w:ascii="Arial" w:hAnsi="Arial" w:cs="Arial"/>
          <w:sz w:val="20"/>
          <w:szCs w:val="20"/>
        </w:rPr>
        <w:t xml:space="preserve"> que el Estado dirigió hacia el pueblo mapuche</w:t>
      </w:r>
      <w:r w:rsidRPr="0099098F">
        <w:rPr>
          <w:rFonts w:ascii="Arial" w:hAnsi="Arial" w:cs="Arial"/>
          <w:sz w:val="20"/>
          <w:szCs w:val="20"/>
        </w:rPr>
        <w:t>.</w:t>
      </w:r>
      <w:r w:rsidR="00226E5C" w:rsidRPr="0099098F">
        <w:rPr>
          <w:rFonts w:ascii="Arial" w:hAnsi="Arial" w:cs="Arial"/>
          <w:sz w:val="20"/>
          <w:szCs w:val="20"/>
        </w:rPr>
        <w:t xml:space="preserve"> </w:t>
      </w:r>
    </w:p>
    <w:p w:rsidR="009A3859" w:rsidRPr="0099098F" w:rsidRDefault="009A3859"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En julio de 1999 el Centro de Estudios e Investigaciones Militares (CESIM) afirmaba que el “conflicto mapuche” representaba un problema de relevancia militar; que podría transformarse en “un conflicto perturbador en el país</w:t>
      </w:r>
      <w:r w:rsidR="00033143" w:rsidRPr="0099098F">
        <w:rPr>
          <w:rFonts w:ascii="Arial" w:hAnsi="Arial" w:cs="Arial"/>
          <w:sz w:val="20"/>
          <w:szCs w:val="20"/>
        </w:rPr>
        <w:t xml:space="preserve"> [y] </w:t>
      </w:r>
      <w:r w:rsidRPr="0099098F">
        <w:rPr>
          <w:rFonts w:ascii="Arial" w:hAnsi="Arial" w:cs="Arial"/>
          <w:sz w:val="20"/>
          <w:szCs w:val="20"/>
        </w:rPr>
        <w:t>que podría poner en riesgo la seguridad nacional”</w:t>
      </w:r>
      <w:r w:rsidR="00CA081B">
        <w:rPr>
          <w:rFonts w:ascii="Arial" w:hAnsi="Arial" w:cs="Arial"/>
          <w:sz w:val="20"/>
          <w:szCs w:val="20"/>
        </w:rPr>
        <w:t xml:space="preserve"> (11)</w:t>
      </w:r>
      <w:r w:rsidRPr="0099098F">
        <w:rPr>
          <w:rFonts w:ascii="Arial" w:hAnsi="Arial" w:cs="Arial"/>
          <w:sz w:val="20"/>
          <w:szCs w:val="20"/>
        </w:rPr>
        <w:t xml:space="preserve">. </w:t>
      </w:r>
      <w:r w:rsidR="001D36D4" w:rsidRPr="0099098F">
        <w:rPr>
          <w:rFonts w:ascii="Arial" w:hAnsi="Arial" w:cs="Arial"/>
          <w:sz w:val="20"/>
          <w:szCs w:val="20"/>
        </w:rPr>
        <w:t>Al mismo tiempo, e</w:t>
      </w:r>
      <w:r w:rsidRPr="0099098F">
        <w:rPr>
          <w:rFonts w:ascii="Arial" w:hAnsi="Arial" w:cs="Arial"/>
          <w:sz w:val="20"/>
          <w:szCs w:val="20"/>
        </w:rPr>
        <w:t>n un artículo firmado por la Capitán Paula Videla del Real, las lógicas de solidaridad entre organizaciones sociales</w:t>
      </w:r>
      <w:r w:rsidR="00D3739C" w:rsidRPr="0099098F">
        <w:rPr>
          <w:rFonts w:ascii="Arial" w:hAnsi="Arial" w:cs="Arial"/>
          <w:sz w:val="20"/>
          <w:szCs w:val="20"/>
        </w:rPr>
        <w:t xml:space="preserve"> defensoras de los derechos de los pueblos </w:t>
      </w:r>
      <w:r w:rsidRPr="0099098F">
        <w:rPr>
          <w:rFonts w:ascii="Arial" w:hAnsi="Arial" w:cs="Arial"/>
          <w:sz w:val="20"/>
          <w:szCs w:val="20"/>
        </w:rPr>
        <w:t>eran tergiversadas y leídas como amenazas a la seguridad interior y desafíos a la soberanía:</w:t>
      </w:r>
    </w:p>
    <w:p w:rsidR="009A3859" w:rsidRPr="0099098F" w:rsidRDefault="009A3859" w:rsidP="002C3554">
      <w:pPr>
        <w:spacing w:line="360" w:lineRule="auto"/>
        <w:ind w:left="567"/>
        <w:jc w:val="both"/>
        <w:rPr>
          <w:rFonts w:ascii="Arial" w:hAnsi="Arial" w:cs="Arial"/>
          <w:sz w:val="20"/>
          <w:szCs w:val="20"/>
        </w:rPr>
      </w:pPr>
      <w:r w:rsidRPr="0099098F">
        <w:rPr>
          <w:rFonts w:ascii="Arial" w:hAnsi="Arial" w:cs="Arial"/>
          <w:sz w:val="20"/>
          <w:szCs w:val="20"/>
        </w:rPr>
        <w:t xml:space="preserve">en la búsqueda de sus objetivos </w:t>
      </w:r>
      <w:proofErr w:type="spellStart"/>
      <w:r w:rsidRPr="0099098F">
        <w:rPr>
          <w:rFonts w:ascii="Arial" w:hAnsi="Arial" w:cs="Arial"/>
          <w:sz w:val="20"/>
          <w:szCs w:val="20"/>
        </w:rPr>
        <w:t>reivindicacionistas</w:t>
      </w:r>
      <w:proofErr w:type="spellEnd"/>
      <w:r w:rsidRPr="0099098F">
        <w:rPr>
          <w:rFonts w:ascii="Arial" w:hAnsi="Arial" w:cs="Arial"/>
          <w:sz w:val="20"/>
          <w:szCs w:val="20"/>
        </w:rPr>
        <w:t>, las comunidades mapuches han encontrado respaldo en organizaciones nacionales e internacionales de protección a las minorías, a través de las cuales han recibido apoyo y orientación. Estas influencias, que han trasplantado a la situación chilena elementos socioculturales foráneos, sólo han contribuido a distorsionar la verdadera realidad de las comunidades indígenas en nuestro país.</w:t>
      </w:r>
      <w:r w:rsidR="00CA081B">
        <w:rPr>
          <w:rFonts w:ascii="Arial" w:hAnsi="Arial" w:cs="Arial"/>
          <w:sz w:val="20"/>
          <w:szCs w:val="20"/>
        </w:rPr>
        <w:t xml:space="preserve"> (12)</w:t>
      </w:r>
    </w:p>
    <w:p w:rsidR="009A3859" w:rsidRPr="0099098F" w:rsidRDefault="000539CC" w:rsidP="0099098F">
      <w:pPr>
        <w:spacing w:line="360" w:lineRule="auto"/>
        <w:jc w:val="both"/>
        <w:rPr>
          <w:rFonts w:ascii="Arial" w:hAnsi="Arial" w:cs="Arial"/>
          <w:sz w:val="20"/>
          <w:szCs w:val="20"/>
        </w:rPr>
      </w:pPr>
      <w:r w:rsidRPr="0099098F">
        <w:rPr>
          <w:rFonts w:ascii="Arial" w:hAnsi="Arial" w:cs="Arial"/>
          <w:sz w:val="20"/>
          <w:szCs w:val="20"/>
        </w:rPr>
        <w:t xml:space="preserve">El artículo planteaba que </w:t>
      </w:r>
      <w:r w:rsidR="009A3859" w:rsidRPr="0099098F">
        <w:rPr>
          <w:rFonts w:ascii="Arial" w:hAnsi="Arial" w:cs="Arial"/>
          <w:sz w:val="20"/>
          <w:szCs w:val="20"/>
        </w:rPr>
        <w:t>el “conflicto indígena” “afecta el orden interno y la tranquilidad pública del país” y vulnera el derecho de propiedad consagrado por la Constitución. En virtud de ello, llamaba a aplicar la Ley de Seguridad del Estado, “a través de la cual se procura la preservación del orden jurídico institucional del país”.</w:t>
      </w:r>
      <w:r w:rsidR="00CA081B">
        <w:rPr>
          <w:rFonts w:ascii="Arial" w:hAnsi="Arial" w:cs="Arial"/>
          <w:sz w:val="20"/>
          <w:szCs w:val="20"/>
        </w:rPr>
        <w:t xml:space="preserve"> (13)</w:t>
      </w:r>
    </w:p>
    <w:p w:rsidR="002233F4" w:rsidRPr="0099098F" w:rsidRDefault="009A3859"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Siendo </w:t>
      </w:r>
      <w:r w:rsidR="002C3554">
        <w:rPr>
          <w:rFonts w:ascii="Arial" w:hAnsi="Arial" w:cs="Arial"/>
          <w:sz w:val="20"/>
          <w:szCs w:val="20"/>
        </w:rPr>
        <w:t>é</w:t>
      </w:r>
      <w:r w:rsidRPr="0099098F">
        <w:rPr>
          <w:rFonts w:ascii="Arial" w:hAnsi="Arial" w:cs="Arial"/>
          <w:sz w:val="20"/>
          <w:szCs w:val="20"/>
        </w:rPr>
        <w:t>ste el espíritu imperante en el ámbito militar, desde entonces</w:t>
      </w:r>
      <w:r w:rsidR="001D36D4" w:rsidRPr="0099098F">
        <w:rPr>
          <w:rFonts w:ascii="Arial" w:hAnsi="Arial" w:cs="Arial"/>
          <w:sz w:val="20"/>
          <w:szCs w:val="20"/>
        </w:rPr>
        <w:t xml:space="preserve"> –y</w:t>
      </w:r>
      <w:r w:rsidRPr="0099098F">
        <w:rPr>
          <w:rFonts w:ascii="Arial" w:hAnsi="Arial" w:cs="Arial"/>
          <w:sz w:val="20"/>
          <w:szCs w:val="20"/>
        </w:rPr>
        <w:t xml:space="preserve"> </w:t>
      </w:r>
      <w:r w:rsidR="001D36D4" w:rsidRPr="0099098F">
        <w:rPr>
          <w:rFonts w:ascii="Arial" w:hAnsi="Arial" w:cs="Arial"/>
          <w:sz w:val="20"/>
          <w:szCs w:val="20"/>
        </w:rPr>
        <w:t xml:space="preserve">cada vez más– </w:t>
      </w:r>
      <w:r w:rsidRPr="0099098F">
        <w:rPr>
          <w:rFonts w:ascii="Arial" w:hAnsi="Arial" w:cs="Arial"/>
          <w:sz w:val="20"/>
          <w:szCs w:val="20"/>
        </w:rPr>
        <w:t>la política gubernamental indigenista se nutrió de esas cosmovisiones y diagnósticos.</w:t>
      </w:r>
      <w:r w:rsidR="002233F4" w:rsidRPr="0099098F">
        <w:rPr>
          <w:rFonts w:ascii="Arial" w:hAnsi="Arial" w:cs="Arial"/>
          <w:sz w:val="20"/>
          <w:szCs w:val="20"/>
        </w:rPr>
        <w:t xml:space="preserve"> </w:t>
      </w:r>
    </w:p>
    <w:p w:rsidR="00284C07" w:rsidRPr="0099098F" w:rsidRDefault="002233F4" w:rsidP="002C3554">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Por su parte, hacia finales de 2001 la CAM multiplicó </w:t>
      </w:r>
      <w:r w:rsidR="00D62E86" w:rsidRPr="0099098F">
        <w:rPr>
          <w:rFonts w:ascii="Arial" w:hAnsi="Arial" w:cs="Arial"/>
          <w:sz w:val="20"/>
          <w:szCs w:val="20"/>
        </w:rPr>
        <w:t>las</w:t>
      </w:r>
      <w:r w:rsidRPr="0099098F">
        <w:rPr>
          <w:rFonts w:ascii="Arial" w:hAnsi="Arial" w:cs="Arial"/>
          <w:sz w:val="20"/>
          <w:szCs w:val="20"/>
        </w:rPr>
        <w:t xml:space="preserve"> acciones de protesta, incendiando las plantaciones forestales de las empresas Arauco y Mininco.</w:t>
      </w:r>
      <w:r w:rsidR="00D3739C" w:rsidRPr="0099098F">
        <w:rPr>
          <w:rFonts w:ascii="Arial" w:hAnsi="Arial" w:cs="Arial"/>
          <w:sz w:val="20"/>
          <w:szCs w:val="20"/>
        </w:rPr>
        <w:t xml:space="preserve"> E</w:t>
      </w:r>
      <w:r w:rsidR="002C3554">
        <w:rPr>
          <w:rFonts w:ascii="Arial" w:hAnsi="Arial" w:cs="Arial"/>
          <w:sz w:val="20"/>
          <w:szCs w:val="20"/>
        </w:rPr>
        <w:t xml:space="preserve">l Estado chileno encontró allí motivos suficientes para </w:t>
      </w:r>
      <w:r w:rsidR="00D3739C" w:rsidRPr="0099098F">
        <w:rPr>
          <w:rFonts w:ascii="Arial" w:hAnsi="Arial" w:cs="Arial"/>
          <w:sz w:val="20"/>
          <w:szCs w:val="20"/>
        </w:rPr>
        <w:t>intensificar el d</w:t>
      </w:r>
      <w:r w:rsidR="00226E5C" w:rsidRPr="0099098F">
        <w:rPr>
          <w:rFonts w:ascii="Arial" w:hAnsi="Arial" w:cs="Arial"/>
          <w:sz w:val="20"/>
          <w:szCs w:val="20"/>
        </w:rPr>
        <w:t>espl</w:t>
      </w:r>
      <w:r w:rsidR="00D3739C" w:rsidRPr="0099098F">
        <w:rPr>
          <w:rFonts w:ascii="Arial" w:hAnsi="Arial" w:cs="Arial"/>
          <w:sz w:val="20"/>
          <w:szCs w:val="20"/>
        </w:rPr>
        <w:t>iegue de</w:t>
      </w:r>
      <w:r w:rsidR="00226E5C" w:rsidRPr="0099098F">
        <w:rPr>
          <w:rFonts w:ascii="Arial" w:hAnsi="Arial" w:cs="Arial"/>
          <w:sz w:val="20"/>
          <w:szCs w:val="20"/>
        </w:rPr>
        <w:t xml:space="preserve"> fuerzas represivas en diferentes zonas </w:t>
      </w:r>
      <w:r w:rsidR="00D3739C" w:rsidRPr="0099098F">
        <w:rPr>
          <w:rFonts w:ascii="Arial" w:hAnsi="Arial" w:cs="Arial"/>
          <w:sz w:val="20"/>
          <w:szCs w:val="20"/>
        </w:rPr>
        <w:t>juzgadas “conflictivas”</w:t>
      </w:r>
      <w:r w:rsidR="00284C07" w:rsidRPr="0099098F">
        <w:rPr>
          <w:rFonts w:ascii="Arial" w:hAnsi="Arial" w:cs="Arial"/>
          <w:sz w:val="20"/>
          <w:szCs w:val="20"/>
        </w:rPr>
        <w:t xml:space="preserve">. Los carabineros pasaron a </w:t>
      </w:r>
      <w:r w:rsidR="00D62E86" w:rsidRPr="0099098F">
        <w:rPr>
          <w:rFonts w:ascii="Arial" w:hAnsi="Arial" w:cs="Arial"/>
          <w:sz w:val="20"/>
          <w:szCs w:val="20"/>
        </w:rPr>
        <w:t xml:space="preserve">operar </w:t>
      </w:r>
      <w:r w:rsidR="00284C07" w:rsidRPr="0099098F">
        <w:rPr>
          <w:rFonts w:ascii="Arial" w:hAnsi="Arial" w:cs="Arial"/>
          <w:sz w:val="20"/>
          <w:szCs w:val="20"/>
        </w:rPr>
        <w:t>en el interior de los fundos forestales, en donde fueron creados campamentos móviles y fijos con efectivos policiales en permanente rotación. Al mismo tiempo, se habilitó que guardias privados, autoproclamados como miembros del Comité de Defensa de los Predios</w:t>
      </w:r>
      <w:r w:rsidR="00CA081B">
        <w:rPr>
          <w:rFonts w:ascii="Arial" w:hAnsi="Arial" w:cs="Arial"/>
          <w:sz w:val="20"/>
          <w:szCs w:val="20"/>
        </w:rPr>
        <w:t xml:space="preserve"> (14)</w:t>
      </w:r>
      <w:r w:rsidR="00284C07" w:rsidRPr="0099098F">
        <w:rPr>
          <w:rFonts w:ascii="Arial" w:hAnsi="Arial" w:cs="Arial"/>
          <w:sz w:val="20"/>
          <w:szCs w:val="20"/>
        </w:rPr>
        <w:t xml:space="preserve"> efectuaran patrullajes en </w:t>
      </w:r>
      <w:r w:rsidR="00D3739C" w:rsidRPr="0099098F">
        <w:rPr>
          <w:rFonts w:ascii="Arial" w:hAnsi="Arial" w:cs="Arial"/>
          <w:sz w:val="20"/>
          <w:szCs w:val="20"/>
        </w:rPr>
        <w:t xml:space="preserve">el </w:t>
      </w:r>
      <w:r w:rsidR="00D62E86" w:rsidRPr="0099098F">
        <w:rPr>
          <w:rFonts w:ascii="Arial" w:hAnsi="Arial" w:cs="Arial"/>
          <w:sz w:val="20"/>
          <w:szCs w:val="20"/>
        </w:rPr>
        <w:t>espacio</w:t>
      </w:r>
      <w:r w:rsidR="00D3739C" w:rsidRPr="0099098F">
        <w:rPr>
          <w:rFonts w:ascii="Arial" w:hAnsi="Arial" w:cs="Arial"/>
          <w:sz w:val="20"/>
          <w:szCs w:val="20"/>
        </w:rPr>
        <w:t xml:space="preserve"> rural</w:t>
      </w:r>
      <w:r w:rsidR="00284C07" w:rsidRPr="0099098F">
        <w:rPr>
          <w:rFonts w:ascii="Arial" w:hAnsi="Arial" w:cs="Arial"/>
          <w:sz w:val="20"/>
          <w:szCs w:val="20"/>
        </w:rPr>
        <w:t>.</w:t>
      </w:r>
    </w:p>
    <w:p w:rsidR="004D782D" w:rsidRPr="0099098F" w:rsidRDefault="00D3739C"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Las sugerencias que en 1999 hiciera el CESIM se concretaron como política de Estado a partir de la llegada a la presidencia de </w:t>
      </w:r>
      <w:r w:rsidR="0091071F" w:rsidRPr="0099098F">
        <w:rPr>
          <w:rFonts w:ascii="Arial" w:hAnsi="Arial" w:cs="Arial"/>
          <w:sz w:val="20"/>
          <w:szCs w:val="20"/>
        </w:rPr>
        <w:t>Ricardo Lagos</w:t>
      </w:r>
      <w:r w:rsidR="00284C07" w:rsidRPr="0099098F">
        <w:rPr>
          <w:rFonts w:ascii="Arial" w:hAnsi="Arial" w:cs="Arial"/>
          <w:sz w:val="20"/>
          <w:szCs w:val="20"/>
        </w:rPr>
        <w:t xml:space="preserve"> </w:t>
      </w:r>
      <w:r w:rsidR="0091071F" w:rsidRPr="0099098F">
        <w:rPr>
          <w:rFonts w:ascii="Arial" w:hAnsi="Arial" w:cs="Arial"/>
          <w:sz w:val="20"/>
          <w:szCs w:val="20"/>
        </w:rPr>
        <w:t>(2000-2006)</w:t>
      </w:r>
      <w:r w:rsidR="00CA081B">
        <w:rPr>
          <w:rFonts w:ascii="Arial" w:hAnsi="Arial" w:cs="Arial"/>
          <w:sz w:val="20"/>
          <w:szCs w:val="20"/>
        </w:rPr>
        <w:t xml:space="preserve"> (15)</w:t>
      </w:r>
      <w:r w:rsidRPr="0099098F">
        <w:rPr>
          <w:rFonts w:ascii="Arial" w:hAnsi="Arial" w:cs="Arial"/>
          <w:sz w:val="20"/>
          <w:szCs w:val="20"/>
        </w:rPr>
        <w:t>. Entonces,</w:t>
      </w:r>
      <w:r w:rsidR="00284C07" w:rsidRPr="0099098F">
        <w:rPr>
          <w:rFonts w:ascii="Arial" w:hAnsi="Arial" w:cs="Arial"/>
          <w:sz w:val="20"/>
          <w:szCs w:val="20"/>
        </w:rPr>
        <w:t xml:space="preserve"> la lógica represiva se instaló en forma </w:t>
      </w:r>
      <w:r w:rsidR="00D62E86" w:rsidRPr="0099098F">
        <w:rPr>
          <w:rFonts w:ascii="Arial" w:hAnsi="Arial" w:cs="Arial"/>
          <w:sz w:val="20"/>
          <w:szCs w:val="20"/>
        </w:rPr>
        <w:t>sistemática</w:t>
      </w:r>
      <w:r w:rsidR="00284C07" w:rsidRPr="0099098F">
        <w:rPr>
          <w:rFonts w:ascii="Arial" w:hAnsi="Arial" w:cs="Arial"/>
          <w:sz w:val="20"/>
          <w:szCs w:val="20"/>
        </w:rPr>
        <w:t xml:space="preserve"> como lógica de administración de los conflictos </w:t>
      </w:r>
      <w:proofErr w:type="spellStart"/>
      <w:r w:rsidR="00284C07" w:rsidRPr="0099098F">
        <w:rPr>
          <w:rFonts w:ascii="Arial" w:hAnsi="Arial" w:cs="Arial"/>
          <w:sz w:val="20"/>
          <w:szCs w:val="20"/>
        </w:rPr>
        <w:t>etno</w:t>
      </w:r>
      <w:proofErr w:type="spellEnd"/>
      <w:r w:rsidR="00284C07" w:rsidRPr="0099098F">
        <w:rPr>
          <w:rFonts w:ascii="Arial" w:hAnsi="Arial" w:cs="Arial"/>
          <w:sz w:val="20"/>
          <w:szCs w:val="20"/>
        </w:rPr>
        <w:t>-territoriales</w:t>
      </w:r>
      <w:r w:rsidR="001D36D4" w:rsidRPr="0099098F">
        <w:rPr>
          <w:rFonts w:ascii="Arial" w:hAnsi="Arial" w:cs="Arial"/>
          <w:sz w:val="20"/>
          <w:szCs w:val="20"/>
        </w:rPr>
        <w:t xml:space="preserve"> (González, Mella</w:t>
      </w:r>
      <w:r w:rsidR="002C7251" w:rsidRPr="0099098F">
        <w:rPr>
          <w:rFonts w:ascii="Arial" w:hAnsi="Arial" w:cs="Arial"/>
          <w:sz w:val="20"/>
          <w:szCs w:val="20"/>
        </w:rPr>
        <w:t xml:space="preserve"> y Lillo, 2007</w:t>
      </w:r>
      <w:r w:rsidR="001D36D4" w:rsidRPr="0099098F">
        <w:rPr>
          <w:rFonts w:ascii="Arial" w:hAnsi="Arial" w:cs="Arial"/>
          <w:sz w:val="20"/>
          <w:szCs w:val="20"/>
        </w:rPr>
        <w:t>)</w:t>
      </w:r>
      <w:r w:rsidR="00284C07" w:rsidRPr="0099098F">
        <w:rPr>
          <w:rFonts w:ascii="Arial" w:hAnsi="Arial" w:cs="Arial"/>
          <w:sz w:val="20"/>
          <w:szCs w:val="20"/>
        </w:rPr>
        <w:t>.</w:t>
      </w:r>
      <w:r w:rsidR="00D01F4E" w:rsidRPr="0099098F">
        <w:rPr>
          <w:rFonts w:ascii="Arial" w:hAnsi="Arial" w:cs="Arial"/>
          <w:sz w:val="20"/>
          <w:szCs w:val="20"/>
        </w:rPr>
        <w:t xml:space="preserve"> Según se supo unos años más tarde</w:t>
      </w:r>
      <w:r w:rsidR="00CA081B">
        <w:rPr>
          <w:rFonts w:ascii="Arial" w:hAnsi="Arial" w:cs="Arial"/>
          <w:sz w:val="20"/>
          <w:szCs w:val="20"/>
        </w:rPr>
        <w:t xml:space="preserve"> (16)</w:t>
      </w:r>
      <w:r w:rsidR="00D01F4E" w:rsidRPr="0099098F">
        <w:rPr>
          <w:rFonts w:ascii="Arial" w:hAnsi="Arial" w:cs="Arial"/>
          <w:sz w:val="20"/>
          <w:szCs w:val="20"/>
        </w:rPr>
        <w:t xml:space="preserve">, en el año 2000 la Dirección de Inteligencia de la Policía de Carabineros de Chile (DIPOLCAR) dio impulso a la llamada “Operación </w:t>
      </w:r>
      <w:r w:rsidR="00D01F4E" w:rsidRPr="0099098F">
        <w:rPr>
          <w:rFonts w:ascii="Arial" w:hAnsi="Arial" w:cs="Arial"/>
          <w:sz w:val="20"/>
          <w:szCs w:val="20"/>
        </w:rPr>
        <w:lastRenderedPageBreak/>
        <w:t>Paciencia”</w:t>
      </w:r>
      <w:r w:rsidR="004D782D" w:rsidRPr="0099098F">
        <w:rPr>
          <w:rFonts w:ascii="Arial" w:hAnsi="Arial" w:cs="Arial"/>
          <w:sz w:val="20"/>
          <w:szCs w:val="20"/>
        </w:rPr>
        <w:t xml:space="preserve"> (OP)</w:t>
      </w:r>
      <w:r w:rsidR="00D01F4E" w:rsidRPr="0099098F">
        <w:rPr>
          <w:rFonts w:ascii="Arial" w:hAnsi="Arial" w:cs="Arial"/>
          <w:sz w:val="20"/>
          <w:szCs w:val="20"/>
        </w:rPr>
        <w:t>, la cual se destinó específicamente a desarticular la Coordinadora Arauco Malleco, ya fuera a través de mecanismos legales como ilegales</w:t>
      </w:r>
      <w:r w:rsidR="00CA081B">
        <w:rPr>
          <w:rFonts w:ascii="Arial" w:hAnsi="Arial" w:cs="Arial"/>
          <w:sz w:val="20"/>
          <w:szCs w:val="20"/>
        </w:rPr>
        <w:t xml:space="preserve"> (17)</w:t>
      </w:r>
      <w:r w:rsidR="00D01F4E" w:rsidRPr="0099098F">
        <w:rPr>
          <w:rFonts w:ascii="Arial" w:hAnsi="Arial" w:cs="Arial"/>
          <w:sz w:val="20"/>
          <w:szCs w:val="20"/>
        </w:rPr>
        <w:t>.</w:t>
      </w:r>
      <w:r w:rsidR="004D782D" w:rsidRPr="0099098F">
        <w:rPr>
          <w:rFonts w:ascii="Arial" w:hAnsi="Arial" w:cs="Arial"/>
          <w:sz w:val="20"/>
          <w:szCs w:val="20"/>
        </w:rPr>
        <w:t xml:space="preserve"> En ese marco, las regiones de Bio </w:t>
      </w:r>
      <w:proofErr w:type="spellStart"/>
      <w:r w:rsidR="004D782D" w:rsidRPr="0099098F">
        <w:rPr>
          <w:rFonts w:ascii="Arial" w:hAnsi="Arial" w:cs="Arial"/>
          <w:sz w:val="20"/>
          <w:szCs w:val="20"/>
        </w:rPr>
        <w:t>Bio</w:t>
      </w:r>
      <w:proofErr w:type="spellEnd"/>
      <w:r w:rsidR="004D782D" w:rsidRPr="0099098F">
        <w:rPr>
          <w:rFonts w:ascii="Arial" w:hAnsi="Arial" w:cs="Arial"/>
          <w:sz w:val="20"/>
          <w:szCs w:val="20"/>
        </w:rPr>
        <w:t xml:space="preserve"> y Araucanía –es decir, aquellas directamente afectadas por estas formas de conflictividad </w:t>
      </w:r>
      <w:proofErr w:type="spellStart"/>
      <w:r w:rsidR="004D782D" w:rsidRPr="0099098F">
        <w:rPr>
          <w:rFonts w:ascii="Arial" w:hAnsi="Arial" w:cs="Arial"/>
          <w:sz w:val="20"/>
          <w:szCs w:val="20"/>
        </w:rPr>
        <w:t>etno</w:t>
      </w:r>
      <w:proofErr w:type="spellEnd"/>
      <w:r w:rsidR="004D782D" w:rsidRPr="0099098F">
        <w:rPr>
          <w:rFonts w:ascii="Arial" w:hAnsi="Arial" w:cs="Arial"/>
          <w:sz w:val="20"/>
          <w:szCs w:val="20"/>
        </w:rPr>
        <w:t xml:space="preserve">-territorial– fueron unificadas en la planificación </w:t>
      </w:r>
      <w:proofErr w:type="gramStart"/>
      <w:r w:rsidR="004D782D" w:rsidRPr="0099098F">
        <w:rPr>
          <w:rFonts w:ascii="Arial" w:hAnsi="Arial" w:cs="Arial"/>
          <w:sz w:val="20"/>
          <w:szCs w:val="20"/>
        </w:rPr>
        <w:t>geo-estratégica</w:t>
      </w:r>
      <w:proofErr w:type="gramEnd"/>
      <w:r w:rsidR="004D782D" w:rsidRPr="0099098F">
        <w:rPr>
          <w:rFonts w:ascii="Arial" w:hAnsi="Arial" w:cs="Arial"/>
          <w:sz w:val="20"/>
          <w:szCs w:val="20"/>
        </w:rPr>
        <w:t xml:space="preserve"> de Carabineros y puestas bajo la dirección del General José Alejandro Bernales. La OP contó con el apoyo del Grupo de Operaciones Policiales Especiales (GOPE) e implicó la militarización del </w:t>
      </w:r>
      <w:proofErr w:type="spellStart"/>
      <w:r w:rsidR="004D782D" w:rsidRPr="0099098F">
        <w:rPr>
          <w:rFonts w:ascii="Arial" w:hAnsi="Arial" w:cs="Arial"/>
          <w:sz w:val="20"/>
          <w:szCs w:val="20"/>
        </w:rPr>
        <w:t>Wallmapu</w:t>
      </w:r>
      <w:proofErr w:type="spellEnd"/>
      <w:r w:rsidR="004D782D" w:rsidRPr="0099098F">
        <w:rPr>
          <w:rFonts w:ascii="Arial" w:hAnsi="Arial" w:cs="Arial"/>
          <w:sz w:val="20"/>
          <w:szCs w:val="20"/>
        </w:rPr>
        <w:t xml:space="preserve">. Se implementaron controles de carabineros en las comunidades y </w:t>
      </w:r>
      <w:r w:rsidRPr="0099098F">
        <w:rPr>
          <w:rFonts w:ascii="Arial" w:hAnsi="Arial" w:cs="Arial"/>
          <w:sz w:val="20"/>
          <w:szCs w:val="20"/>
        </w:rPr>
        <w:t xml:space="preserve">los </w:t>
      </w:r>
      <w:r w:rsidR="004D782D" w:rsidRPr="0099098F">
        <w:rPr>
          <w:rFonts w:ascii="Arial" w:hAnsi="Arial" w:cs="Arial"/>
          <w:sz w:val="20"/>
          <w:szCs w:val="20"/>
        </w:rPr>
        <w:t>caminos rurales y se crearon Juntas Rurales Vecinales, capacitadas por las propias fuerzas de seguridad y equipadas</w:t>
      </w:r>
      <w:r w:rsidRPr="0099098F">
        <w:rPr>
          <w:rFonts w:ascii="Arial" w:hAnsi="Arial" w:cs="Arial"/>
          <w:sz w:val="20"/>
          <w:szCs w:val="20"/>
        </w:rPr>
        <w:t>, inclusive,</w:t>
      </w:r>
      <w:r w:rsidR="004D782D" w:rsidRPr="0099098F">
        <w:rPr>
          <w:rFonts w:ascii="Arial" w:hAnsi="Arial" w:cs="Arial"/>
          <w:sz w:val="20"/>
          <w:szCs w:val="20"/>
        </w:rPr>
        <w:t xml:space="preserve"> con radios de frecuencia (Figueroa Cerda, </w:t>
      </w:r>
      <w:r w:rsidR="00473417" w:rsidRPr="0099098F">
        <w:rPr>
          <w:rFonts w:ascii="Arial" w:hAnsi="Arial" w:cs="Arial"/>
          <w:sz w:val="20"/>
          <w:szCs w:val="20"/>
        </w:rPr>
        <w:t>s/f</w:t>
      </w:r>
      <w:r w:rsidR="004D782D" w:rsidRPr="0099098F">
        <w:rPr>
          <w:rFonts w:ascii="Arial" w:hAnsi="Arial" w:cs="Arial"/>
          <w:sz w:val="20"/>
          <w:szCs w:val="20"/>
        </w:rPr>
        <w:t xml:space="preserve">). Paralelamente, la infiltración de falsos militantes mapuche y la falsación de pruebas también fueron parte fundamental de </w:t>
      </w:r>
      <w:r w:rsidRPr="0099098F">
        <w:rPr>
          <w:rFonts w:ascii="Arial" w:hAnsi="Arial" w:cs="Arial"/>
          <w:sz w:val="20"/>
          <w:szCs w:val="20"/>
        </w:rPr>
        <w:t>esta</w:t>
      </w:r>
      <w:r w:rsidR="004D782D" w:rsidRPr="0099098F">
        <w:rPr>
          <w:rFonts w:ascii="Arial" w:hAnsi="Arial" w:cs="Arial"/>
          <w:sz w:val="20"/>
          <w:szCs w:val="20"/>
        </w:rPr>
        <w:t xml:space="preserve"> estrategia represiva.</w:t>
      </w:r>
    </w:p>
    <w:p w:rsidR="009C1C81" w:rsidRPr="0099098F" w:rsidRDefault="00C90792"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Desde entonces, la presencia de carabineros en las comunidades da lugar a escenarios de provocación selectiva, personal, íntima</w:t>
      </w:r>
      <w:r w:rsidR="002C7251" w:rsidRPr="0099098F">
        <w:rPr>
          <w:rFonts w:ascii="Arial" w:hAnsi="Arial" w:cs="Arial"/>
          <w:sz w:val="20"/>
          <w:szCs w:val="20"/>
        </w:rPr>
        <w:t>,</w:t>
      </w:r>
      <w:r w:rsidRPr="0099098F">
        <w:rPr>
          <w:rFonts w:ascii="Arial" w:hAnsi="Arial" w:cs="Arial"/>
          <w:sz w:val="20"/>
          <w:szCs w:val="20"/>
        </w:rPr>
        <w:t xml:space="preserve"> que los agentes de fuerzas de seguridad hacen sobre los comuneros. </w:t>
      </w:r>
      <w:r w:rsidR="009C1C81" w:rsidRPr="0099098F">
        <w:rPr>
          <w:rFonts w:ascii="Arial" w:hAnsi="Arial" w:cs="Arial"/>
          <w:sz w:val="20"/>
          <w:szCs w:val="20"/>
        </w:rPr>
        <w:t>Ya a mediados de 1999, un memorando del general de carabineros, jefe de la IX Zona de la Araucanía, señalaba:</w:t>
      </w:r>
    </w:p>
    <w:p w:rsidR="009C1C81" w:rsidRPr="0099098F" w:rsidRDefault="009C1C81" w:rsidP="0099098F">
      <w:pPr>
        <w:autoSpaceDE w:val="0"/>
        <w:autoSpaceDN w:val="0"/>
        <w:adjustRightInd w:val="0"/>
        <w:spacing w:line="360" w:lineRule="auto"/>
        <w:ind w:left="567"/>
        <w:jc w:val="both"/>
        <w:rPr>
          <w:rFonts w:ascii="Arial" w:hAnsi="Arial" w:cs="Arial"/>
          <w:sz w:val="20"/>
          <w:szCs w:val="20"/>
        </w:rPr>
      </w:pPr>
      <w:r w:rsidRPr="0099098F">
        <w:rPr>
          <w:rFonts w:ascii="Arial" w:hAnsi="Arial" w:cs="Arial"/>
          <w:sz w:val="20"/>
          <w:szCs w:val="20"/>
        </w:rPr>
        <w:t xml:space="preserve">Se puede apreciar con absoluta claridad que el personal de Carabineros llega al lugar de los hechos con un ánimo </w:t>
      </w:r>
      <w:proofErr w:type="spellStart"/>
      <w:r w:rsidRPr="0099098F">
        <w:rPr>
          <w:rFonts w:ascii="Arial" w:hAnsi="Arial" w:cs="Arial"/>
          <w:sz w:val="20"/>
          <w:szCs w:val="20"/>
        </w:rPr>
        <w:t>confrontacional</w:t>
      </w:r>
      <w:proofErr w:type="spellEnd"/>
      <w:r w:rsidRPr="0099098F">
        <w:rPr>
          <w:rFonts w:ascii="Arial" w:hAnsi="Arial" w:cs="Arial"/>
          <w:sz w:val="20"/>
          <w:szCs w:val="20"/>
        </w:rPr>
        <w:t xml:space="preserve"> predispuesto, e incluso en más de algún procedimiento ha sido la actuación policial desmedida y prepotente la que ha provocado la reacción </w:t>
      </w:r>
      <w:proofErr w:type="gramStart"/>
      <w:r w:rsidRPr="0099098F">
        <w:rPr>
          <w:rFonts w:ascii="Arial" w:hAnsi="Arial" w:cs="Arial"/>
          <w:sz w:val="20"/>
          <w:szCs w:val="20"/>
        </w:rPr>
        <w:t>de los</w:t>
      </w:r>
      <w:r w:rsidR="00496F71">
        <w:rPr>
          <w:rFonts w:ascii="Arial" w:hAnsi="Arial" w:cs="Arial"/>
          <w:sz w:val="20"/>
          <w:szCs w:val="20"/>
        </w:rPr>
        <w:t xml:space="preserve"> </w:t>
      </w:r>
      <w:r w:rsidRPr="0099098F">
        <w:rPr>
          <w:rFonts w:ascii="Arial" w:hAnsi="Arial" w:cs="Arial"/>
          <w:sz w:val="20"/>
          <w:szCs w:val="20"/>
        </w:rPr>
        <w:t>mapuche</w:t>
      </w:r>
      <w:proofErr w:type="gramEnd"/>
      <w:r w:rsidRPr="0099098F">
        <w:rPr>
          <w:rFonts w:ascii="Arial" w:hAnsi="Arial" w:cs="Arial"/>
          <w:sz w:val="20"/>
          <w:szCs w:val="20"/>
        </w:rPr>
        <w:t xml:space="preserve"> (</w:t>
      </w:r>
      <w:r w:rsidRPr="0099098F">
        <w:rPr>
          <w:rFonts w:ascii="Arial" w:hAnsi="Arial" w:cs="Arial"/>
          <w:i/>
          <w:sz w:val="20"/>
          <w:szCs w:val="20"/>
        </w:rPr>
        <w:t>La Tercera</w:t>
      </w:r>
      <w:r w:rsidRPr="0099098F">
        <w:rPr>
          <w:rFonts w:ascii="Arial" w:hAnsi="Arial" w:cs="Arial"/>
          <w:sz w:val="20"/>
          <w:szCs w:val="20"/>
        </w:rPr>
        <w:t>, 24 de diciembre de 2000, citado en</w:t>
      </w:r>
      <w:r w:rsidR="005B4076">
        <w:rPr>
          <w:rFonts w:ascii="Arial" w:hAnsi="Arial" w:cs="Arial"/>
          <w:sz w:val="20"/>
          <w:szCs w:val="20"/>
        </w:rPr>
        <w:t xml:space="preserve"> </w:t>
      </w:r>
      <w:r w:rsidR="005B4076" w:rsidRPr="005B4076">
        <w:rPr>
          <w:rFonts w:ascii="Arial" w:hAnsi="Arial" w:cs="Arial"/>
          <w:sz w:val="20"/>
          <w:szCs w:val="20"/>
        </w:rPr>
        <w:t>Toledo</w:t>
      </w:r>
      <w:r w:rsidRPr="0099098F">
        <w:rPr>
          <w:rFonts w:ascii="Arial" w:hAnsi="Arial" w:cs="Arial"/>
          <w:sz w:val="20"/>
          <w:szCs w:val="20"/>
        </w:rPr>
        <w:t xml:space="preserve"> </w:t>
      </w:r>
      <w:proofErr w:type="spellStart"/>
      <w:r w:rsidRPr="0099098F">
        <w:rPr>
          <w:rFonts w:ascii="Arial" w:hAnsi="Arial" w:cs="Arial"/>
          <w:sz w:val="20"/>
          <w:szCs w:val="20"/>
        </w:rPr>
        <w:t>Llancaqueo</w:t>
      </w:r>
      <w:proofErr w:type="spellEnd"/>
      <w:r w:rsidRPr="0099098F">
        <w:rPr>
          <w:rFonts w:ascii="Arial" w:hAnsi="Arial" w:cs="Arial"/>
          <w:sz w:val="20"/>
          <w:szCs w:val="20"/>
        </w:rPr>
        <w:t>, 2007: 263).</w:t>
      </w:r>
    </w:p>
    <w:p w:rsidR="00496F71" w:rsidRPr="0099098F" w:rsidRDefault="00C90792" w:rsidP="00496F71">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Pero </w:t>
      </w:r>
      <w:r w:rsidR="009C1C81" w:rsidRPr="0099098F">
        <w:rPr>
          <w:rFonts w:ascii="Arial" w:hAnsi="Arial" w:cs="Arial"/>
          <w:sz w:val="20"/>
          <w:szCs w:val="20"/>
        </w:rPr>
        <w:t xml:space="preserve">no se trata de simples “actuaciones desmedidas y prepotentes”, </w:t>
      </w:r>
      <w:r w:rsidRPr="0099098F">
        <w:rPr>
          <w:rFonts w:ascii="Arial" w:hAnsi="Arial" w:cs="Arial"/>
          <w:sz w:val="20"/>
          <w:szCs w:val="20"/>
        </w:rPr>
        <w:t>circunstancial</w:t>
      </w:r>
      <w:r w:rsidR="009C1C81" w:rsidRPr="0099098F">
        <w:rPr>
          <w:rFonts w:ascii="Arial" w:hAnsi="Arial" w:cs="Arial"/>
          <w:sz w:val="20"/>
          <w:szCs w:val="20"/>
        </w:rPr>
        <w:t>es</w:t>
      </w:r>
      <w:r w:rsidRPr="0099098F">
        <w:rPr>
          <w:rFonts w:ascii="Arial" w:hAnsi="Arial" w:cs="Arial"/>
          <w:sz w:val="20"/>
          <w:szCs w:val="20"/>
        </w:rPr>
        <w:t>, fortuit</w:t>
      </w:r>
      <w:r w:rsidR="009C1C81" w:rsidRPr="0099098F">
        <w:rPr>
          <w:rFonts w:ascii="Arial" w:hAnsi="Arial" w:cs="Arial"/>
          <w:sz w:val="20"/>
          <w:szCs w:val="20"/>
        </w:rPr>
        <w:t>as</w:t>
      </w:r>
      <w:r w:rsidRPr="0099098F">
        <w:rPr>
          <w:rFonts w:ascii="Arial" w:hAnsi="Arial" w:cs="Arial"/>
          <w:sz w:val="20"/>
          <w:szCs w:val="20"/>
        </w:rPr>
        <w:t xml:space="preserve">, </w:t>
      </w:r>
      <w:r w:rsidR="009C1C81" w:rsidRPr="0099098F">
        <w:rPr>
          <w:rFonts w:ascii="Arial" w:hAnsi="Arial" w:cs="Arial"/>
          <w:sz w:val="20"/>
          <w:szCs w:val="20"/>
        </w:rPr>
        <w:t>surgidas en “más de algún procedimiento</w:t>
      </w:r>
      <w:r w:rsidR="00980A2B" w:rsidRPr="0099098F">
        <w:rPr>
          <w:rFonts w:ascii="Arial" w:hAnsi="Arial" w:cs="Arial"/>
          <w:sz w:val="20"/>
          <w:szCs w:val="20"/>
        </w:rPr>
        <w:t>”</w:t>
      </w:r>
      <w:r w:rsidR="009C1C81" w:rsidRPr="0099098F">
        <w:rPr>
          <w:rFonts w:ascii="Arial" w:hAnsi="Arial" w:cs="Arial"/>
          <w:sz w:val="20"/>
          <w:szCs w:val="20"/>
        </w:rPr>
        <w:t xml:space="preserve">. Se trata en cambio, de una lógica de funcionamiento de la política represiva que se fundamenta en la producción, por parte de las propias fuerzas de seguridad, de las condiciones necesarias para la generación del hecho reprimible y </w:t>
      </w:r>
      <w:proofErr w:type="spellStart"/>
      <w:r w:rsidR="009C1C81" w:rsidRPr="0099098F">
        <w:rPr>
          <w:rFonts w:ascii="Arial" w:hAnsi="Arial" w:cs="Arial"/>
          <w:sz w:val="20"/>
          <w:szCs w:val="20"/>
        </w:rPr>
        <w:t>judicializable</w:t>
      </w:r>
      <w:proofErr w:type="spellEnd"/>
      <w:r w:rsidR="009C1C81" w:rsidRPr="0099098F">
        <w:rPr>
          <w:rFonts w:ascii="Arial" w:hAnsi="Arial" w:cs="Arial"/>
          <w:sz w:val="20"/>
          <w:szCs w:val="20"/>
        </w:rPr>
        <w:t xml:space="preserve">. Toda una </w:t>
      </w:r>
      <w:r w:rsidRPr="0099098F">
        <w:rPr>
          <w:rFonts w:ascii="Arial" w:hAnsi="Arial" w:cs="Arial"/>
          <w:sz w:val="20"/>
          <w:szCs w:val="20"/>
        </w:rPr>
        <w:t xml:space="preserve">técnica estatal de construcción del conflicto. </w:t>
      </w:r>
      <w:r w:rsidR="00980A2B" w:rsidRPr="0099098F">
        <w:rPr>
          <w:rFonts w:ascii="Arial" w:hAnsi="Arial" w:cs="Arial"/>
          <w:sz w:val="20"/>
          <w:szCs w:val="20"/>
        </w:rPr>
        <w:t>Para ser más explícitos:</w:t>
      </w:r>
      <w:r w:rsidR="009C1C81" w:rsidRPr="0099098F">
        <w:rPr>
          <w:rFonts w:ascii="Arial" w:hAnsi="Arial" w:cs="Arial"/>
          <w:sz w:val="20"/>
          <w:szCs w:val="20"/>
        </w:rPr>
        <w:t xml:space="preserve"> las d</w:t>
      </w:r>
      <w:r w:rsidRPr="0099098F">
        <w:rPr>
          <w:rFonts w:ascii="Arial" w:hAnsi="Arial" w:cs="Arial"/>
          <w:sz w:val="20"/>
          <w:szCs w:val="20"/>
        </w:rPr>
        <w:t xml:space="preserve">etenciones en la vía pública, </w:t>
      </w:r>
      <w:r w:rsidR="009C1C81" w:rsidRPr="0099098F">
        <w:rPr>
          <w:rFonts w:ascii="Arial" w:hAnsi="Arial" w:cs="Arial"/>
          <w:sz w:val="20"/>
          <w:szCs w:val="20"/>
        </w:rPr>
        <w:t xml:space="preserve">el </w:t>
      </w:r>
      <w:r w:rsidRPr="0099098F">
        <w:rPr>
          <w:rFonts w:ascii="Arial" w:hAnsi="Arial" w:cs="Arial"/>
          <w:sz w:val="20"/>
          <w:szCs w:val="20"/>
        </w:rPr>
        <w:t>maltrato físico y psicológico,</w:t>
      </w:r>
      <w:r w:rsidR="009C1C81" w:rsidRPr="0099098F">
        <w:rPr>
          <w:rFonts w:ascii="Arial" w:hAnsi="Arial" w:cs="Arial"/>
          <w:sz w:val="20"/>
          <w:szCs w:val="20"/>
        </w:rPr>
        <w:t xml:space="preserve"> los</w:t>
      </w:r>
      <w:r w:rsidRPr="0099098F">
        <w:rPr>
          <w:rFonts w:ascii="Arial" w:hAnsi="Arial" w:cs="Arial"/>
          <w:sz w:val="20"/>
          <w:szCs w:val="20"/>
        </w:rPr>
        <w:t xml:space="preserve"> insultos racistas que los agentes de seguridad propinan a los ciudadanos indígenas no son meros actos de abuso de poder efectuados por un agente de seguridad que se desborda de sus responsabilidades oficiales</w:t>
      </w:r>
      <w:r w:rsidR="00496F71">
        <w:rPr>
          <w:rFonts w:ascii="Arial" w:hAnsi="Arial" w:cs="Arial"/>
          <w:sz w:val="20"/>
          <w:szCs w:val="20"/>
        </w:rPr>
        <w:t xml:space="preserve">. Por el contrario, ellas </w:t>
      </w:r>
      <w:r w:rsidRPr="0099098F">
        <w:rPr>
          <w:rFonts w:ascii="Arial" w:hAnsi="Arial" w:cs="Arial"/>
          <w:sz w:val="20"/>
          <w:szCs w:val="20"/>
        </w:rPr>
        <w:t>son parte de una estrategia orientada a producir el conflicto en terreno; promoviendo comportamientos reactivos de los indígenas que funcionan luego como justificación para la intervención de medidas punitivas y judiciales, la criminalización de los sujetos indígenas y la estigmatización de su comunidad.</w:t>
      </w:r>
      <w:r w:rsidR="00496F71">
        <w:rPr>
          <w:rFonts w:ascii="Arial" w:hAnsi="Arial" w:cs="Arial"/>
          <w:sz w:val="20"/>
          <w:szCs w:val="20"/>
        </w:rPr>
        <w:t xml:space="preserve"> En este sentido, </w:t>
      </w:r>
      <w:r w:rsidR="00496F71" w:rsidRPr="0099098F">
        <w:rPr>
          <w:rFonts w:ascii="Arial" w:hAnsi="Arial" w:cs="Arial"/>
          <w:sz w:val="20"/>
          <w:szCs w:val="20"/>
        </w:rPr>
        <w:t xml:space="preserve">conviene recordar que las prácticas penales </w:t>
      </w:r>
      <w:r w:rsidR="00D16DBA">
        <w:rPr>
          <w:rFonts w:ascii="Arial" w:hAnsi="Arial" w:cs="Arial"/>
          <w:sz w:val="20"/>
          <w:szCs w:val="20"/>
        </w:rPr>
        <w:t>siempre son parte de una específica an</w:t>
      </w:r>
      <w:r w:rsidR="00496F71" w:rsidRPr="0099098F">
        <w:rPr>
          <w:rFonts w:ascii="Arial" w:hAnsi="Arial" w:cs="Arial"/>
          <w:sz w:val="20"/>
          <w:szCs w:val="20"/>
        </w:rPr>
        <w:t xml:space="preserve">atomía política </w:t>
      </w:r>
      <w:r w:rsidR="00D16DBA">
        <w:rPr>
          <w:rFonts w:ascii="Arial" w:hAnsi="Arial" w:cs="Arial"/>
          <w:sz w:val="20"/>
          <w:szCs w:val="20"/>
        </w:rPr>
        <w:t>d</w:t>
      </w:r>
      <w:r w:rsidR="00496F71" w:rsidRPr="0099098F">
        <w:rPr>
          <w:rFonts w:ascii="Arial" w:hAnsi="Arial" w:cs="Arial"/>
          <w:sz w:val="20"/>
          <w:szCs w:val="20"/>
        </w:rPr>
        <w:t xml:space="preserve">el ejercicio del poder, antes que una </w:t>
      </w:r>
      <w:r w:rsidR="00D16DBA">
        <w:rPr>
          <w:rFonts w:ascii="Arial" w:hAnsi="Arial" w:cs="Arial"/>
          <w:sz w:val="20"/>
          <w:szCs w:val="20"/>
        </w:rPr>
        <w:t>simple o mecánica</w:t>
      </w:r>
      <w:r w:rsidR="00496F71" w:rsidRPr="0099098F">
        <w:rPr>
          <w:rFonts w:ascii="Arial" w:hAnsi="Arial" w:cs="Arial"/>
          <w:sz w:val="20"/>
          <w:szCs w:val="20"/>
        </w:rPr>
        <w:t xml:space="preserve"> traducción de </w:t>
      </w:r>
      <w:r w:rsidR="00D16DBA">
        <w:rPr>
          <w:rFonts w:ascii="Arial" w:hAnsi="Arial" w:cs="Arial"/>
          <w:sz w:val="20"/>
          <w:szCs w:val="20"/>
        </w:rPr>
        <w:t xml:space="preserve">las </w:t>
      </w:r>
      <w:r w:rsidR="00496F71" w:rsidRPr="0099098F">
        <w:rPr>
          <w:rFonts w:ascii="Arial" w:hAnsi="Arial" w:cs="Arial"/>
          <w:sz w:val="20"/>
          <w:szCs w:val="20"/>
        </w:rPr>
        <w:t>teorías jurídicas</w:t>
      </w:r>
      <w:r w:rsidR="00496F71">
        <w:rPr>
          <w:rFonts w:ascii="Arial" w:hAnsi="Arial" w:cs="Arial"/>
          <w:sz w:val="20"/>
          <w:szCs w:val="20"/>
        </w:rPr>
        <w:t xml:space="preserve"> (</w:t>
      </w:r>
      <w:r w:rsidR="00496F71" w:rsidRPr="0099098F">
        <w:rPr>
          <w:rFonts w:ascii="Arial" w:hAnsi="Arial" w:cs="Arial"/>
          <w:sz w:val="20"/>
          <w:szCs w:val="20"/>
        </w:rPr>
        <w:t>Foucault</w:t>
      </w:r>
      <w:r w:rsidR="00496F71">
        <w:rPr>
          <w:rFonts w:ascii="Arial" w:hAnsi="Arial" w:cs="Arial"/>
          <w:sz w:val="20"/>
          <w:szCs w:val="20"/>
        </w:rPr>
        <w:t>,</w:t>
      </w:r>
      <w:r w:rsidR="00496F71" w:rsidRPr="0099098F">
        <w:rPr>
          <w:rFonts w:ascii="Arial" w:hAnsi="Arial" w:cs="Arial"/>
          <w:sz w:val="20"/>
          <w:szCs w:val="20"/>
        </w:rPr>
        <w:t xml:space="preserve"> 2002).</w:t>
      </w:r>
    </w:p>
    <w:p w:rsidR="007C5064" w:rsidRPr="0099098F" w:rsidRDefault="001400C9"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En </w:t>
      </w:r>
      <w:r w:rsidR="0020200F" w:rsidRPr="0099098F">
        <w:rPr>
          <w:rFonts w:ascii="Arial" w:hAnsi="Arial" w:cs="Arial"/>
          <w:sz w:val="20"/>
          <w:szCs w:val="20"/>
        </w:rPr>
        <w:t>200</w:t>
      </w:r>
      <w:r w:rsidRPr="0099098F">
        <w:rPr>
          <w:rFonts w:ascii="Arial" w:hAnsi="Arial" w:cs="Arial"/>
          <w:sz w:val="20"/>
          <w:szCs w:val="20"/>
        </w:rPr>
        <w:t>1 y 2002</w:t>
      </w:r>
      <w:r w:rsidR="0020200F" w:rsidRPr="0099098F">
        <w:rPr>
          <w:rFonts w:ascii="Arial" w:hAnsi="Arial" w:cs="Arial"/>
          <w:sz w:val="20"/>
          <w:szCs w:val="20"/>
        </w:rPr>
        <w:t>, el “conflicto mapuche” cada vez más pasó a ser leído</w:t>
      </w:r>
      <w:r w:rsidR="004B31AB" w:rsidRPr="0099098F">
        <w:rPr>
          <w:rFonts w:ascii="Arial" w:hAnsi="Arial" w:cs="Arial"/>
          <w:sz w:val="20"/>
          <w:szCs w:val="20"/>
        </w:rPr>
        <w:t xml:space="preserve"> –por parte del Estado–</w:t>
      </w:r>
      <w:r w:rsidR="0020200F" w:rsidRPr="0099098F">
        <w:rPr>
          <w:rFonts w:ascii="Arial" w:hAnsi="Arial" w:cs="Arial"/>
          <w:sz w:val="20"/>
          <w:szCs w:val="20"/>
        </w:rPr>
        <w:t xml:space="preserve"> como una “amenaza terrorista” y, por tanto, un problema de orden público y seguridad. En términos del Centro de Estudios e Investigaciones Militares (CESIM), una “verdadera amenaza global que traspasa las fronteras con facilidad, dejando obsoletos numerosos conceptos de seguridad nacional”</w:t>
      </w:r>
      <w:r w:rsidR="00CA081B">
        <w:rPr>
          <w:rFonts w:ascii="Arial" w:hAnsi="Arial" w:cs="Arial"/>
          <w:sz w:val="20"/>
          <w:szCs w:val="20"/>
        </w:rPr>
        <w:t xml:space="preserve"> </w:t>
      </w:r>
      <w:r w:rsidR="00CA081B">
        <w:rPr>
          <w:rFonts w:ascii="Arial" w:hAnsi="Arial" w:cs="Arial"/>
          <w:sz w:val="20"/>
          <w:szCs w:val="20"/>
        </w:rPr>
        <w:lastRenderedPageBreak/>
        <w:t>(18).</w:t>
      </w:r>
      <w:r w:rsidR="0020200F" w:rsidRPr="0099098F">
        <w:rPr>
          <w:rStyle w:val="Refdenotaalpie"/>
          <w:rFonts w:ascii="Arial" w:hAnsi="Arial" w:cs="Arial"/>
          <w:sz w:val="20"/>
          <w:szCs w:val="20"/>
        </w:rPr>
        <w:t xml:space="preserve"> </w:t>
      </w:r>
      <w:r w:rsidR="0020200F" w:rsidRPr="0099098F">
        <w:rPr>
          <w:rFonts w:ascii="Arial" w:hAnsi="Arial" w:cs="Arial"/>
          <w:sz w:val="20"/>
          <w:szCs w:val="20"/>
        </w:rPr>
        <w:t xml:space="preserve"> </w:t>
      </w:r>
      <w:r w:rsidR="00496F71">
        <w:rPr>
          <w:rFonts w:ascii="Arial" w:hAnsi="Arial" w:cs="Arial"/>
          <w:sz w:val="20"/>
          <w:szCs w:val="20"/>
        </w:rPr>
        <w:t>De allí en más, u</w:t>
      </w:r>
      <w:r w:rsidR="007C5064" w:rsidRPr="0099098F">
        <w:rPr>
          <w:rFonts w:ascii="Arial" w:hAnsi="Arial" w:cs="Arial"/>
          <w:sz w:val="20"/>
          <w:szCs w:val="20"/>
        </w:rPr>
        <w:t>na amplia</w:t>
      </w:r>
      <w:r w:rsidR="002550F5" w:rsidRPr="0099098F">
        <w:rPr>
          <w:rFonts w:ascii="Arial" w:hAnsi="Arial" w:cs="Arial"/>
          <w:sz w:val="20"/>
          <w:szCs w:val="20"/>
        </w:rPr>
        <w:t xml:space="preserve"> y difusa</w:t>
      </w:r>
      <w:r w:rsidR="007C5064" w:rsidRPr="0099098F">
        <w:rPr>
          <w:rFonts w:ascii="Arial" w:hAnsi="Arial" w:cs="Arial"/>
          <w:sz w:val="20"/>
          <w:szCs w:val="20"/>
        </w:rPr>
        <w:t xml:space="preserve"> referencialidad y un juego de aproximaciones y rechazos pasaron a articularse en torno de los términos mapuche y terrorista. De forma tal que los diacríticos lingüísticos</w:t>
      </w:r>
      <w:r w:rsidR="000B2B2F" w:rsidRPr="0099098F">
        <w:rPr>
          <w:rFonts w:ascii="Arial" w:hAnsi="Arial" w:cs="Arial"/>
          <w:sz w:val="20"/>
          <w:szCs w:val="20"/>
        </w:rPr>
        <w:t xml:space="preserve"> y</w:t>
      </w:r>
      <w:r w:rsidR="007C5064" w:rsidRPr="0099098F">
        <w:rPr>
          <w:rFonts w:ascii="Arial" w:hAnsi="Arial" w:cs="Arial"/>
          <w:sz w:val="20"/>
          <w:szCs w:val="20"/>
        </w:rPr>
        <w:t xml:space="preserve"> culturales</w:t>
      </w:r>
      <w:r w:rsidR="000B2B2F" w:rsidRPr="0099098F">
        <w:rPr>
          <w:rFonts w:ascii="Arial" w:hAnsi="Arial" w:cs="Arial"/>
          <w:sz w:val="20"/>
          <w:szCs w:val="20"/>
        </w:rPr>
        <w:t xml:space="preserve"> históricamente aplicados sobre</w:t>
      </w:r>
      <w:r w:rsidR="004B31AB" w:rsidRPr="0099098F">
        <w:rPr>
          <w:rFonts w:ascii="Arial" w:hAnsi="Arial" w:cs="Arial"/>
          <w:sz w:val="20"/>
          <w:szCs w:val="20"/>
        </w:rPr>
        <w:t xml:space="preserve"> </w:t>
      </w:r>
      <w:proofErr w:type="gramStart"/>
      <w:r w:rsidR="004B31AB" w:rsidRPr="0099098F">
        <w:rPr>
          <w:rFonts w:ascii="Arial" w:hAnsi="Arial" w:cs="Arial"/>
          <w:sz w:val="20"/>
          <w:szCs w:val="20"/>
        </w:rPr>
        <w:t>lo</w:t>
      </w:r>
      <w:r w:rsidR="000B2B2F" w:rsidRPr="0099098F">
        <w:rPr>
          <w:rFonts w:ascii="Arial" w:hAnsi="Arial" w:cs="Arial"/>
          <w:sz w:val="20"/>
          <w:szCs w:val="20"/>
        </w:rPr>
        <w:t>s</w:t>
      </w:r>
      <w:r w:rsidR="004B31AB" w:rsidRPr="0099098F">
        <w:rPr>
          <w:rFonts w:ascii="Arial" w:hAnsi="Arial" w:cs="Arial"/>
          <w:sz w:val="20"/>
          <w:szCs w:val="20"/>
        </w:rPr>
        <w:t xml:space="preserve"> mapuche</w:t>
      </w:r>
      <w:proofErr w:type="gramEnd"/>
      <w:r w:rsidR="007C5064" w:rsidRPr="0099098F">
        <w:rPr>
          <w:rFonts w:ascii="Arial" w:hAnsi="Arial" w:cs="Arial"/>
          <w:sz w:val="20"/>
          <w:szCs w:val="20"/>
        </w:rPr>
        <w:t xml:space="preserve"> acabaron siendo remplazados por una sinonimia cada vez más marcada entre ambos términos.</w:t>
      </w:r>
    </w:p>
    <w:p w:rsidR="002550F5" w:rsidRPr="0099098F" w:rsidRDefault="002550F5"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Los medios de comunicación masiva, los </w:t>
      </w:r>
      <w:proofErr w:type="spellStart"/>
      <w:r w:rsidRPr="0099098F">
        <w:rPr>
          <w:rFonts w:ascii="Arial" w:hAnsi="Arial" w:cs="Arial"/>
          <w:i/>
          <w:sz w:val="20"/>
          <w:szCs w:val="20"/>
        </w:rPr>
        <w:t>think</w:t>
      </w:r>
      <w:proofErr w:type="spellEnd"/>
      <w:r w:rsidRPr="0099098F">
        <w:rPr>
          <w:rFonts w:ascii="Arial" w:hAnsi="Arial" w:cs="Arial"/>
          <w:i/>
          <w:sz w:val="20"/>
          <w:szCs w:val="20"/>
        </w:rPr>
        <w:t xml:space="preserve"> </w:t>
      </w:r>
      <w:proofErr w:type="spellStart"/>
      <w:r w:rsidRPr="0099098F">
        <w:rPr>
          <w:rFonts w:ascii="Arial" w:hAnsi="Arial" w:cs="Arial"/>
          <w:i/>
          <w:sz w:val="20"/>
          <w:szCs w:val="20"/>
        </w:rPr>
        <w:t>tank</w:t>
      </w:r>
      <w:proofErr w:type="spellEnd"/>
      <w:r w:rsidRPr="0099098F">
        <w:rPr>
          <w:rFonts w:ascii="Arial" w:hAnsi="Arial" w:cs="Arial"/>
          <w:sz w:val="20"/>
          <w:szCs w:val="20"/>
        </w:rPr>
        <w:t xml:space="preserve"> de derecha e incluso no pocos intelectuales han sido actores clave de este trabajo de producción sinonímica. Ellos han creado discursos dirigidos a deslegitimar las reivindicaciones de tierras y los derechos indígenas estatu</w:t>
      </w:r>
      <w:r w:rsidR="00502A50" w:rsidRPr="0099098F">
        <w:rPr>
          <w:rFonts w:ascii="Arial" w:hAnsi="Arial" w:cs="Arial"/>
          <w:sz w:val="20"/>
          <w:szCs w:val="20"/>
        </w:rPr>
        <w:t>i</w:t>
      </w:r>
      <w:r w:rsidRPr="0099098F">
        <w:rPr>
          <w:rFonts w:ascii="Arial" w:hAnsi="Arial" w:cs="Arial"/>
          <w:sz w:val="20"/>
          <w:szCs w:val="20"/>
        </w:rPr>
        <w:t xml:space="preserve">dos, y enmarcar la cuestión mapuche en la agenda de seguridad. En efecto, cuando –en 2000 y 2001– la CAM coordinó un número significativo de acciones orientadas a interrumpir los trabajos de las empresas forestales, hidroeléctricas y mineras en los territorios mapuche, sectores de la derecha chilena y la prensa hegemónica denominaron a ese fenómeno como “la Intifada Mapuche”. En </w:t>
      </w:r>
      <w:r w:rsidR="00473417" w:rsidRPr="0099098F">
        <w:rPr>
          <w:rFonts w:ascii="Arial" w:hAnsi="Arial" w:cs="Arial"/>
          <w:sz w:val="20"/>
          <w:szCs w:val="20"/>
        </w:rPr>
        <w:t>e</w:t>
      </w:r>
      <w:r w:rsidRPr="0099098F">
        <w:rPr>
          <w:rFonts w:ascii="Arial" w:hAnsi="Arial" w:cs="Arial"/>
          <w:sz w:val="20"/>
          <w:szCs w:val="20"/>
        </w:rPr>
        <w:t xml:space="preserve">se sentido, en las páginas de los diarios, las imágenes de vestimentas tradicionales, danzas y demás diacríticos culturales pasaron a ser desplazadas por imágenes de encapuchados beligerantes portando palos u otras elementales herramientas de defensa y protección. </w:t>
      </w:r>
    </w:p>
    <w:p w:rsidR="0094173E" w:rsidRPr="0099098F" w:rsidRDefault="0020200F"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En </w:t>
      </w:r>
      <w:r w:rsidR="007C5064" w:rsidRPr="0099098F">
        <w:rPr>
          <w:rFonts w:ascii="Arial" w:hAnsi="Arial" w:cs="Arial"/>
          <w:sz w:val="20"/>
          <w:szCs w:val="20"/>
        </w:rPr>
        <w:t>línea con est</w:t>
      </w:r>
      <w:r w:rsidR="002550F5" w:rsidRPr="0099098F">
        <w:rPr>
          <w:rFonts w:ascii="Arial" w:hAnsi="Arial" w:cs="Arial"/>
          <w:sz w:val="20"/>
          <w:szCs w:val="20"/>
        </w:rPr>
        <w:t>as estrategias discursivas</w:t>
      </w:r>
      <w:r w:rsidR="007C5064" w:rsidRPr="0099098F">
        <w:rPr>
          <w:rFonts w:ascii="Arial" w:hAnsi="Arial" w:cs="Arial"/>
          <w:sz w:val="20"/>
          <w:szCs w:val="20"/>
        </w:rPr>
        <w:t>, l</w:t>
      </w:r>
      <w:r w:rsidR="00D01F4E" w:rsidRPr="0099098F">
        <w:rPr>
          <w:rFonts w:ascii="Arial" w:hAnsi="Arial" w:cs="Arial"/>
          <w:sz w:val="20"/>
          <w:szCs w:val="20"/>
        </w:rPr>
        <w:t>as leyes de Seguridad Interior del Estado (</w:t>
      </w:r>
      <w:proofErr w:type="spellStart"/>
      <w:r w:rsidR="00D01F4E" w:rsidRPr="0099098F">
        <w:rPr>
          <w:rFonts w:ascii="Arial" w:hAnsi="Arial" w:cs="Arial"/>
          <w:sz w:val="20"/>
          <w:szCs w:val="20"/>
        </w:rPr>
        <w:t>Nº</w:t>
      </w:r>
      <w:proofErr w:type="spellEnd"/>
      <w:r w:rsidR="00D01F4E" w:rsidRPr="0099098F">
        <w:rPr>
          <w:rFonts w:ascii="Arial" w:hAnsi="Arial" w:cs="Arial"/>
          <w:sz w:val="20"/>
          <w:szCs w:val="20"/>
        </w:rPr>
        <w:t xml:space="preserve"> 12927) y de Conductas Terrorista</w:t>
      </w:r>
      <w:r w:rsidR="00473417" w:rsidRPr="0099098F">
        <w:rPr>
          <w:rFonts w:ascii="Arial" w:hAnsi="Arial" w:cs="Arial"/>
          <w:sz w:val="20"/>
          <w:szCs w:val="20"/>
        </w:rPr>
        <w:t>s</w:t>
      </w:r>
      <w:r w:rsidR="00D01F4E" w:rsidRPr="0099098F">
        <w:rPr>
          <w:rFonts w:ascii="Arial" w:hAnsi="Arial" w:cs="Arial"/>
          <w:sz w:val="20"/>
          <w:szCs w:val="20"/>
        </w:rPr>
        <w:t xml:space="preserve"> (Nº18314/84)</w:t>
      </w:r>
      <w:r w:rsidR="00B34066" w:rsidRPr="0099098F">
        <w:rPr>
          <w:rFonts w:ascii="Arial" w:hAnsi="Arial" w:cs="Arial"/>
          <w:sz w:val="20"/>
          <w:szCs w:val="20"/>
        </w:rPr>
        <w:t xml:space="preserve"> pasaron a ser aplicadas en forma sistemática por el gobierno como forma de administrar </w:t>
      </w:r>
      <w:r w:rsidR="008D66EA" w:rsidRPr="0099098F">
        <w:rPr>
          <w:rFonts w:ascii="Arial" w:hAnsi="Arial" w:cs="Arial"/>
          <w:sz w:val="20"/>
          <w:szCs w:val="20"/>
        </w:rPr>
        <w:t>esos conflictos</w:t>
      </w:r>
      <w:r w:rsidR="00BF6DAC" w:rsidRPr="0099098F">
        <w:rPr>
          <w:rFonts w:ascii="Arial" w:hAnsi="Arial" w:cs="Arial"/>
          <w:sz w:val="20"/>
          <w:szCs w:val="20"/>
        </w:rPr>
        <w:t xml:space="preserve"> </w:t>
      </w:r>
      <w:proofErr w:type="spellStart"/>
      <w:r w:rsidR="00BF6DAC" w:rsidRPr="0099098F">
        <w:rPr>
          <w:rFonts w:ascii="Arial" w:hAnsi="Arial" w:cs="Arial"/>
          <w:sz w:val="20"/>
          <w:szCs w:val="20"/>
        </w:rPr>
        <w:t>etno</w:t>
      </w:r>
      <w:proofErr w:type="spellEnd"/>
      <w:r w:rsidR="00BF6DAC" w:rsidRPr="0099098F">
        <w:rPr>
          <w:rFonts w:ascii="Arial" w:hAnsi="Arial" w:cs="Arial"/>
          <w:sz w:val="20"/>
          <w:szCs w:val="20"/>
        </w:rPr>
        <w:t>-territoriales</w:t>
      </w:r>
      <w:r w:rsidR="00D01F4E" w:rsidRPr="0099098F">
        <w:rPr>
          <w:rFonts w:ascii="Arial" w:hAnsi="Arial" w:cs="Arial"/>
          <w:sz w:val="20"/>
          <w:szCs w:val="20"/>
        </w:rPr>
        <w:t>.</w:t>
      </w:r>
      <w:r w:rsidR="008D66EA" w:rsidRPr="0099098F">
        <w:rPr>
          <w:rFonts w:ascii="Arial" w:hAnsi="Arial" w:cs="Arial"/>
          <w:sz w:val="20"/>
          <w:szCs w:val="20"/>
        </w:rPr>
        <w:t xml:space="preserve"> </w:t>
      </w:r>
      <w:r w:rsidR="00DC786D" w:rsidRPr="0099098F">
        <w:rPr>
          <w:rFonts w:ascii="Arial" w:hAnsi="Arial" w:cs="Arial"/>
          <w:sz w:val="20"/>
          <w:szCs w:val="20"/>
        </w:rPr>
        <w:t>De a</w:t>
      </w:r>
      <w:r w:rsidR="00473417" w:rsidRPr="0099098F">
        <w:rPr>
          <w:rFonts w:ascii="Arial" w:hAnsi="Arial" w:cs="Arial"/>
          <w:sz w:val="20"/>
          <w:szCs w:val="20"/>
        </w:rPr>
        <w:t>ll</w:t>
      </w:r>
      <w:r w:rsidR="00DC786D" w:rsidRPr="0099098F">
        <w:rPr>
          <w:rFonts w:ascii="Arial" w:hAnsi="Arial" w:cs="Arial"/>
          <w:sz w:val="20"/>
          <w:szCs w:val="20"/>
        </w:rPr>
        <w:t>í en más, la prisión preventiva se convirtió en la figura jurídica que, por excelencia, permitió al gobierno neutralizar la acción militante de los principales líderes, encarcelándolos por largos e indeterminados períodos sin sentencia alguna ni pruebas suficientes</w:t>
      </w:r>
      <w:r w:rsidR="0094173E" w:rsidRPr="0099098F">
        <w:rPr>
          <w:rFonts w:ascii="Arial" w:hAnsi="Arial" w:cs="Arial"/>
          <w:sz w:val="20"/>
          <w:szCs w:val="20"/>
        </w:rPr>
        <w:t xml:space="preserve">. </w:t>
      </w:r>
      <w:r w:rsidR="005B4076" w:rsidRPr="005B4076">
        <w:rPr>
          <w:rFonts w:ascii="Arial" w:hAnsi="Arial" w:cs="Arial"/>
          <w:sz w:val="20"/>
          <w:szCs w:val="20"/>
        </w:rPr>
        <w:t xml:space="preserve">Toledo </w:t>
      </w:r>
      <w:proofErr w:type="spellStart"/>
      <w:r w:rsidR="0094173E" w:rsidRPr="0099098F">
        <w:rPr>
          <w:rFonts w:ascii="Arial" w:hAnsi="Arial" w:cs="Arial"/>
          <w:sz w:val="20"/>
          <w:szCs w:val="20"/>
        </w:rPr>
        <w:t>Llancaqueo</w:t>
      </w:r>
      <w:proofErr w:type="spellEnd"/>
      <w:r w:rsidR="0094173E" w:rsidRPr="0099098F">
        <w:rPr>
          <w:rFonts w:ascii="Arial" w:hAnsi="Arial" w:cs="Arial"/>
          <w:sz w:val="20"/>
          <w:szCs w:val="20"/>
        </w:rPr>
        <w:t xml:space="preserve"> (2007: 263-264) ha planteado que, desde </w:t>
      </w:r>
      <w:r w:rsidR="00D13E2F" w:rsidRPr="0099098F">
        <w:rPr>
          <w:rFonts w:ascii="Arial" w:hAnsi="Arial" w:cs="Arial"/>
          <w:sz w:val="20"/>
          <w:szCs w:val="20"/>
        </w:rPr>
        <w:t xml:space="preserve">el </w:t>
      </w:r>
      <w:r w:rsidR="0094173E" w:rsidRPr="0099098F">
        <w:rPr>
          <w:rFonts w:ascii="Arial" w:hAnsi="Arial" w:cs="Arial"/>
          <w:sz w:val="20"/>
          <w:szCs w:val="20"/>
        </w:rPr>
        <w:t>año 2001 en adelante:</w:t>
      </w:r>
    </w:p>
    <w:p w:rsidR="0094173E" w:rsidRPr="0099098F" w:rsidRDefault="0094173E" w:rsidP="0099098F">
      <w:pPr>
        <w:autoSpaceDE w:val="0"/>
        <w:autoSpaceDN w:val="0"/>
        <w:adjustRightInd w:val="0"/>
        <w:spacing w:line="360" w:lineRule="auto"/>
        <w:ind w:left="567"/>
        <w:jc w:val="both"/>
        <w:rPr>
          <w:rFonts w:ascii="Arial" w:hAnsi="Arial" w:cs="Arial"/>
          <w:sz w:val="20"/>
          <w:szCs w:val="20"/>
        </w:rPr>
      </w:pPr>
      <w:r w:rsidRPr="0099098F">
        <w:rPr>
          <w:rFonts w:ascii="Arial" w:hAnsi="Arial" w:cs="Arial"/>
          <w:sz w:val="20"/>
          <w:szCs w:val="20"/>
        </w:rPr>
        <w:t xml:space="preserve">Los noveles fiscales, adoctrinados en una nueva dogmática penal, se involucraron de lleno en un espeso conflicto social con el Código Penal en la mano. Su desempeño estaba bajo escrutinio, medido con indicadores cuantitativos, y a sus ojos los actos de protesta mapuche eran decenas de delitos: usurpación, desórdenes, daños, hurto, robo, incendio, asociación ilícita delictiva, etc. En 2001 aumentaron exponencialmente los procesos penales relacionados </w:t>
      </w:r>
      <w:r w:rsidR="001400C9" w:rsidRPr="0099098F">
        <w:rPr>
          <w:rFonts w:ascii="Arial" w:hAnsi="Arial" w:cs="Arial"/>
          <w:sz w:val="20"/>
          <w:szCs w:val="20"/>
        </w:rPr>
        <w:t>con la</w:t>
      </w:r>
      <w:r w:rsidRPr="0099098F">
        <w:rPr>
          <w:rFonts w:ascii="Arial" w:hAnsi="Arial" w:cs="Arial"/>
          <w:sz w:val="20"/>
          <w:szCs w:val="20"/>
        </w:rPr>
        <w:t xml:space="preserve"> protesta mapuche, con su secuela de allanamientos, detenciones y juicios. (…) La intensa campaña de criminalización se exacerbó hacia 2001-2002, presentando </w:t>
      </w:r>
      <w:proofErr w:type="gramStart"/>
      <w:r w:rsidRPr="0099098F">
        <w:rPr>
          <w:rFonts w:ascii="Arial" w:hAnsi="Arial" w:cs="Arial"/>
          <w:sz w:val="20"/>
          <w:szCs w:val="20"/>
        </w:rPr>
        <w:t>a los mapuche</w:t>
      </w:r>
      <w:proofErr w:type="gramEnd"/>
      <w:r w:rsidRPr="0099098F">
        <w:rPr>
          <w:rFonts w:ascii="Arial" w:hAnsi="Arial" w:cs="Arial"/>
          <w:sz w:val="20"/>
          <w:szCs w:val="20"/>
        </w:rPr>
        <w:t xml:space="preserve"> como violentos a quienes se les debía aplicar la ley antiterrorista.</w:t>
      </w:r>
    </w:p>
    <w:p w:rsidR="002550F5" w:rsidRPr="0099098F" w:rsidRDefault="002550F5"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Por su parte, durante todo el año 2002 las </w:t>
      </w:r>
      <w:proofErr w:type="gramStart"/>
      <w:r w:rsidRPr="0099098F">
        <w:rPr>
          <w:rFonts w:ascii="Arial" w:hAnsi="Arial" w:cs="Arial"/>
          <w:sz w:val="20"/>
          <w:szCs w:val="20"/>
        </w:rPr>
        <w:t>comunidades mapuche</w:t>
      </w:r>
      <w:proofErr w:type="gramEnd"/>
      <w:r w:rsidRPr="0099098F">
        <w:rPr>
          <w:rFonts w:ascii="Arial" w:hAnsi="Arial" w:cs="Arial"/>
          <w:sz w:val="20"/>
          <w:szCs w:val="20"/>
        </w:rPr>
        <w:t xml:space="preserve"> (</w:t>
      </w:r>
      <w:proofErr w:type="spellStart"/>
      <w:r w:rsidRPr="0099098F">
        <w:rPr>
          <w:rFonts w:ascii="Arial" w:hAnsi="Arial" w:cs="Arial"/>
          <w:sz w:val="20"/>
          <w:szCs w:val="20"/>
        </w:rPr>
        <w:t>Temulemu</w:t>
      </w:r>
      <w:proofErr w:type="spellEnd"/>
      <w:r w:rsidRPr="0099098F">
        <w:rPr>
          <w:rFonts w:ascii="Arial" w:hAnsi="Arial" w:cs="Arial"/>
          <w:sz w:val="20"/>
          <w:szCs w:val="20"/>
        </w:rPr>
        <w:t xml:space="preserve">, </w:t>
      </w:r>
      <w:proofErr w:type="spellStart"/>
      <w:r w:rsidRPr="0099098F">
        <w:rPr>
          <w:rFonts w:ascii="Arial" w:hAnsi="Arial" w:cs="Arial"/>
          <w:sz w:val="20"/>
          <w:szCs w:val="20"/>
        </w:rPr>
        <w:t>Didaico</w:t>
      </w:r>
      <w:proofErr w:type="spellEnd"/>
      <w:r w:rsidRPr="0099098F">
        <w:rPr>
          <w:rFonts w:ascii="Arial" w:hAnsi="Arial" w:cs="Arial"/>
          <w:sz w:val="20"/>
          <w:szCs w:val="20"/>
        </w:rPr>
        <w:t xml:space="preserve">, </w:t>
      </w:r>
      <w:proofErr w:type="spellStart"/>
      <w:r w:rsidRPr="0099098F">
        <w:rPr>
          <w:rFonts w:ascii="Arial" w:hAnsi="Arial" w:cs="Arial"/>
          <w:sz w:val="20"/>
          <w:szCs w:val="20"/>
        </w:rPr>
        <w:t>Aylla</w:t>
      </w:r>
      <w:proofErr w:type="spellEnd"/>
      <w:r w:rsidRPr="0099098F">
        <w:rPr>
          <w:rFonts w:ascii="Arial" w:hAnsi="Arial" w:cs="Arial"/>
          <w:sz w:val="20"/>
          <w:szCs w:val="20"/>
        </w:rPr>
        <w:t xml:space="preserve"> Varela, entre otras) fueron objeto de violentos y masivos allanamientos con vehículos blindados y ostentosas demostraciones del poder policial y militar. Muchos de esos allanamientos fueron estratégicamente realizados en horas de la madrugada, de forma de encontrar desprevenidos a los comuneros y procurando generar destrozos en las casas, como forma de amedrentar a las familias mapuche (Figueroa Cerda,</w:t>
      </w:r>
      <w:r w:rsidR="00473417" w:rsidRPr="0099098F">
        <w:rPr>
          <w:rFonts w:ascii="Arial" w:hAnsi="Arial" w:cs="Arial"/>
          <w:sz w:val="20"/>
          <w:szCs w:val="20"/>
        </w:rPr>
        <w:t xml:space="preserve"> s/f</w:t>
      </w:r>
      <w:r w:rsidRPr="0099098F">
        <w:rPr>
          <w:rFonts w:ascii="Arial" w:hAnsi="Arial" w:cs="Arial"/>
          <w:sz w:val="20"/>
          <w:szCs w:val="20"/>
        </w:rPr>
        <w:t>).</w:t>
      </w:r>
    </w:p>
    <w:p w:rsidR="008A383C" w:rsidRPr="0099098F" w:rsidRDefault="008A383C"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lastRenderedPageBreak/>
        <w:t>Hay que tener presente</w:t>
      </w:r>
      <w:r w:rsidR="00473417" w:rsidRPr="0099098F">
        <w:rPr>
          <w:rFonts w:ascii="Arial" w:hAnsi="Arial" w:cs="Arial"/>
          <w:sz w:val="20"/>
          <w:szCs w:val="20"/>
        </w:rPr>
        <w:t xml:space="preserve"> </w:t>
      </w:r>
      <w:r w:rsidRPr="0099098F">
        <w:rPr>
          <w:rFonts w:ascii="Arial" w:hAnsi="Arial" w:cs="Arial"/>
          <w:sz w:val="20"/>
          <w:szCs w:val="20"/>
        </w:rPr>
        <w:t>que</w:t>
      </w:r>
      <w:r w:rsidR="00473417" w:rsidRPr="0099098F">
        <w:rPr>
          <w:rFonts w:ascii="Arial" w:hAnsi="Arial" w:cs="Arial"/>
          <w:sz w:val="20"/>
          <w:szCs w:val="20"/>
        </w:rPr>
        <w:t>,</w:t>
      </w:r>
      <w:r w:rsidRPr="0099098F">
        <w:rPr>
          <w:rFonts w:ascii="Arial" w:hAnsi="Arial" w:cs="Arial"/>
          <w:sz w:val="20"/>
          <w:szCs w:val="20"/>
        </w:rPr>
        <w:t xml:space="preserve"> aunque la propia CAM en sus comunicados hable de “guerra contra el capital”</w:t>
      </w:r>
      <w:r w:rsidR="001400C9" w:rsidRPr="0099098F">
        <w:rPr>
          <w:rFonts w:ascii="Arial" w:hAnsi="Arial" w:cs="Arial"/>
          <w:sz w:val="20"/>
          <w:szCs w:val="20"/>
        </w:rPr>
        <w:t xml:space="preserve"> o “guerra contra el Estado”</w:t>
      </w:r>
      <w:r w:rsidRPr="0099098F">
        <w:rPr>
          <w:rFonts w:ascii="Arial" w:hAnsi="Arial" w:cs="Arial"/>
          <w:sz w:val="20"/>
          <w:szCs w:val="20"/>
        </w:rPr>
        <w:t xml:space="preserve">, etc. sus actos, no dejan de ser formas de protesta social. Ellos no ponen </w:t>
      </w:r>
      <w:r w:rsidR="001400C9" w:rsidRPr="0099098F">
        <w:rPr>
          <w:rFonts w:ascii="Arial" w:hAnsi="Arial" w:cs="Arial"/>
          <w:sz w:val="20"/>
          <w:szCs w:val="20"/>
        </w:rPr>
        <w:t>–y</w:t>
      </w:r>
      <w:r w:rsidRPr="0099098F">
        <w:rPr>
          <w:rFonts w:ascii="Arial" w:hAnsi="Arial" w:cs="Arial"/>
          <w:sz w:val="20"/>
          <w:szCs w:val="20"/>
        </w:rPr>
        <w:t xml:space="preserve"> </w:t>
      </w:r>
      <w:r w:rsidR="001400C9" w:rsidRPr="0099098F">
        <w:rPr>
          <w:rFonts w:ascii="Arial" w:hAnsi="Arial" w:cs="Arial"/>
          <w:sz w:val="20"/>
          <w:szCs w:val="20"/>
        </w:rPr>
        <w:t>jamás</w:t>
      </w:r>
      <w:r w:rsidRPr="0099098F">
        <w:rPr>
          <w:rFonts w:ascii="Arial" w:hAnsi="Arial" w:cs="Arial"/>
          <w:sz w:val="20"/>
          <w:szCs w:val="20"/>
        </w:rPr>
        <w:t xml:space="preserve"> pusieron</w:t>
      </w:r>
      <w:r w:rsidR="001400C9" w:rsidRPr="0099098F">
        <w:rPr>
          <w:rFonts w:ascii="Arial" w:hAnsi="Arial" w:cs="Arial"/>
          <w:sz w:val="20"/>
          <w:szCs w:val="20"/>
        </w:rPr>
        <w:t>–</w:t>
      </w:r>
      <w:r w:rsidRPr="0099098F">
        <w:rPr>
          <w:rFonts w:ascii="Arial" w:hAnsi="Arial" w:cs="Arial"/>
          <w:sz w:val="20"/>
          <w:szCs w:val="20"/>
        </w:rPr>
        <w:t xml:space="preserve"> en peligro el orden público</w:t>
      </w:r>
      <w:r w:rsidR="001400C9" w:rsidRPr="0099098F">
        <w:rPr>
          <w:rFonts w:ascii="Arial" w:hAnsi="Arial" w:cs="Arial"/>
          <w:sz w:val="20"/>
          <w:szCs w:val="20"/>
        </w:rPr>
        <w:t xml:space="preserve"> ni pretenden generar terror en la sociedad civil. Tampoco </w:t>
      </w:r>
      <w:r w:rsidRPr="0099098F">
        <w:rPr>
          <w:rFonts w:ascii="Arial" w:hAnsi="Arial" w:cs="Arial"/>
          <w:sz w:val="20"/>
          <w:szCs w:val="20"/>
        </w:rPr>
        <w:t xml:space="preserve">se inscriben en estrategias de toma del poder </w:t>
      </w:r>
      <w:r w:rsidR="001400C9" w:rsidRPr="0099098F">
        <w:rPr>
          <w:rFonts w:ascii="Arial" w:hAnsi="Arial" w:cs="Arial"/>
          <w:sz w:val="20"/>
          <w:szCs w:val="20"/>
        </w:rPr>
        <w:t xml:space="preserve">ni aspiran a </w:t>
      </w:r>
      <w:r w:rsidRPr="0099098F">
        <w:rPr>
          <w:rFonts w:ascii="Arial" w:hAnsi="Arial" w:cs="Arial"/>
          <w:sz w:val="20"/>
          <w:szCs w:val="20"/>
        </w:rPr>
        <w:t>derroca</w:t>
      </w:r>
      <w:r w:rsidR="001400C9" w:rsidRPr="0099098F">
        <w:rPr>
          <w:rFonts w:ascii="Arial" w:hAnsi="Arial" w:cs="Arial"/>
          <w:sz w:val="20"/>
          <w:szCs w:val="20"/>
        </w:rPr>
        <w:t>r</w:t>
      </w:r>
      <w:r w:rsidRPr="0099098F">
        <w:rPr>
          <w:rFonts w:ascii="Arial" w:hAnsi="Arial" w:cs="Arial"/>
          <w:sz w:val="20"/>
          <w:szCs w:val="20"/>
        </w:rPr>
        <w:t xml:space="preserve"> los gobiernos de turno. </w:t>
      </w:r>
      <w:r w:rsidR="002550F5" w:rsidRPr="0099098F">
        <w:rPr>
          <w:rFonts w:ascii="Arial" w:hAnsi="Arial" w:cs="Arial"/>
          <w:sz w:val="20"/>
          <w:szCs w:val="20"/>
        </w:rPr>
        <w:t>En definitiva</w:t>
      </w:r>
      <w:r w:rsidRPr="0099098F">
        <w:rPr>
          <w:rFonts w:ascii="Arial" w:hAnsi="Arial" w:cs="Arial"/>
          <w:sz w:val="20"/>
          <w:szCs w:val="20"/>
        </w:rPr>
        <w:t xml:space="preserve">, los actos de reivindicación y reclamo llevados a cabo por distintos sectores del movimiento indígena en el país </w:t>
      </w:r>
      <w:r w:rsidR="001400C9" w:rsidRPr="0099098F">
        <w:rPr>
          <w:rFonts w:ascii="Arial" w:hAnsi="Arial" w:cs="Arial"/>
          <w:sz w:val="20"/>
          <w:szCs w:val="20"/>
        </w:rPr>
        <w:t>–</w:t>
      </w:r>
      <w:r w:rsidRPr="0099098F">
        <w:rPr>
          <w:rFonts w:ascii="Arial" w:hAnsi="Arial" w:cs="Arial"/>
          <w:sz w:val="20"/>
          <w:szCs w:val="20"/>
        </w:rPr>
        <w:t>incluidos allí los emprendidos, organizados y reivindicados por la CAM</w:t>
      </w:r>
      <w:r w:rsidR="001400C9" w:rsidRPr="0099098F">
        <w:rPr>
          <w:rFonts w:ascii="Arial" w:hAnsi="Arial" w:cs="Arial"/>
          <w:sz w:val="20"/>
          <w:szCs w:val="20"/>
        </w:rPr>
        <w:t>–</w:t>
      </w:r>
      <w:r w:rsidRPr="0099098F">
        <w:rPr>
          <w:rFonts w:ascii="Arial" w:hAnsi="Arial" w:cs="Arial"/>
          <w:sz w:val="20"/>
          <w:szCs w:val="20"/>
        </w:rPr>
        <w:t xml:space="preserve"> no son actos terroristas, tampoco de guerra, golpistas o guerrilleros</w:t>
      </w:r>
      <w:r w:rsidR="00F0764D" w:rsidRPr="0099098F">
        <w:rPr>
          <w:rFonts w:ascii="Arial" w:hAnsi="Arial" w:cs="Arial"/>
          <w:sz w:val="20"/>
          <w:szCs w:val="20"/>
        </w:rPr>
        <w:t xml:space="preserve">; son, en cambio, actos de protesta que apelan, en grados variables, a un uso estratégico de violencia política. </w:t>
      </w:r>
    </w:p>
    <w:p w:rsidR="00FB4B67" w:rsidRPr="0099098F" w:rsidRDefault="001D50DF"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El 7 de noviembre de 2002, Edmundo Alex Lemun Saavedra </w:t>
      </w:r>
      <w:r w:rsidR="00FB4B67" w:rsidRPr="0099098F">
        <w:rPr>
          <w:rFonts w:ascii="Arial" w:hAnsi="Arial" w:cs="Arial"/>
          <w:sz w:val="20"/>
          <w:szCs w:val="20"/>
        </w:rPr>
        <w:t xml:space="preserve">fue asesinado </w:t>
      </w:r>
      <w:r w:rsidRPr="0099098F">
        <w:rPr>
          <w:rFonts w:ascii="Arial" w:hAnsi="Arial" w:cs="Arial"/>
          <w:sz w:val="20"/>
          <w:szCs w:val="20"/>
        </w:rPr>
        <w:t xml:space="preserve">en el marco de un desalojo </w:t>
      </w:r>
      <w:r w:rsidR="00FB4B67" w:rsidRPr="0099098F">
        <w:rPr>
          <w:rFonts w:ascii="Arial" w:hAnsi="Arial" w:cs="Arial"/>
          <w:sz w:val="20"/>
          <w:szCs w:val="20"/>
        </w:rPr>
        <w:t xml:space="preserve">de manifestantes mapuche que </w:t>
      </w:r>
      <w:r w:rsidR="00460088" w:rsidRPr="0099098F">
        <w:rPr>
          <w:rFonts w:ascii="Arial" w:hAnsi="Arial" w:cs="Arial"/>
          <w:sz w:val="20"/>
          <w:szCs w:val="20"/>
        </w:rPr>
        <w:t>ejercían un “control territorial” (ocupación pacífica) en</w:t>
      </w:r>
      <w:r w:rsidR="00FB4B67" w:rsidRPr="0099098F">
        <w:rPr>
          <w:rFonts w:ascii="Arial" w:hAnsi="Arial" w:cs="Arial"/>
          <w:sz w:val="20"/>
          <w:szCs w:val="20"/>
        </w:rPr>
        <w:t xml:space="preserve"> el fundo Santa Alicia de la empresa forestal Mininco</w:t>
      </w:r>
      <w:r w:rsidR="00CA081B">
        <w:rPr>
          <w:rFonts w:ascii="Arial" w:hAnsi="Arial" w:cs="Arial"/>
          <w:sz w:val="20"/>
          <w:szCs w:val="20"/>
        </w:rPr>
        <w:t xml:space="preserve"> (19)</w:t>
      </w:r>
      <w:r w:rsidR="00FB4B67" w:rsidRPr="0099098F">
        <w:rPr>
          <w:rFonts w:ascii="Arial" w:hAnsi="Arial" w:cs="Arial"/>
          <w:sz w:val="20"/>
          <w:szCs w:val="20"/>
        </w:rPr>
        <w:t>. Este hecho</w:t>
      </w:r>
      <w:r w:rsidRPr="0099098F">
        <w:rPr>
          <w:rFonts w:ascii="Arial" w:hAnsi="Arial" w:cs="Arial"/>
          <w:sz w:val="20"/>
          <w:szCs w:val="20"/>
        </w:rPr>
        <w:t xml:space="preserve"> implicó un importante hito en el proceso de construcción de este modelo de </w:t>
      </w:r>
      <w:proofErr w:type="spellStart"/>
      <w:r w:rsidRPr="0099098F">
        <w:rPr>
          <w:rFonts w:ascii="Arial" w:hAnsi="Arial" w:cs="Arial"/>
          <w:sz w:val="20"/>
          <w:szCs w:val="20"/>
        </w:rPr>
        <w:t>securitización</w:t>
      </w:r>
      <w:proofErr w:type="spellEnd"/>
      <w:r w:rsidRPr="0099098F">
        <w:rPr>
          <w:rFonts w:ascii="Arial" w:hAnsi="Arial" w:cs="Arial"/>
          <w:sz w:val="20"/>
          <w:szCs w:val="20"/>
        </w:rPr>
        <w:t xml:space="preserve"> de la política indigenista. No tanto porque haya habido una muerte a manos de las fuerzas de seguridad del Estado –lo cual ya es por demás grave–, sino antes bien en virtud de la forma en que el gobierno asumió y </w:t>
      </w:r>
      <w:r w:rsidR="00EA692A" w:rsidRPr="0099098F">
        <w:rPr>
          <w:rFonts w:ascii="Arial" w:hAnsi="Arial" w:cs="Arial"/>
          <w:sz w:val="20"/>
          <w:szCs w:val="20"/>
        </w:rPr>
        <w:t>enmarcó</w:t>
      </w:r>
      <w:r w:rsidRPr="0099098F">
        <w:rPr>
          <w:rFonts w:ascii="Arial" w:hAnsi="Arial" w:cs="Arial"/>
          <w:sz w:val="20"/>
          <w:szCs w:val="20"/>
        </w:rPr>
        <w:t xml:space="preserve"> </w:t>
      </w:r>
      <w:r w:rsidR="00EA692A" w:rsidRPr="0099098F">
        <w:rPr>
          <w:rFonts w:ascii="Arial" w:hAnsi="Arial" w:cs="Arial"/>
          <w:sz w:val="20"/>
          <w:szCs w:val="20"/>
        </w:rPr>
        <w:t>el</w:t>
      </w:r>
      <w:r w:rsidRPr="0099098F">
        <w:rPr>
          <w:rFonts w:ascii="Arial" w:hAnsi="Arial" w:cs="Arial"/>
          <w:sz w:val="20"/>
          <w:szCs w:val="20"/>
        </w:rPr>
        <w:t xml:space="preserve"> acontecimiento. Lejos de comprometerse en el enjuiciamiento de los responsables de</w:t>
      </w:r>
      <w:r w:rsidR="00EA692A" w:rsidRPr="0099098F">
        <w:rPr>
          <w:rFonts w:ascii="Arial" w:hAnsi="Arial" w:cs="Arial"/>
          <w:sz w:val="20"/>
          <w:szCs w:val="20"/>
        </w:rPr>
        <w:t>l</w:t>
      </w:r>
      <w:r w:rsidRPr="0099098F">
        <w:rPr>
          <w:rFonts w:ascii="Arial" w:hAnsi="Arial" w:cs="Arial"/>
          <w:sz w:val="20"/>
          <w:szCs w:val="20"/>
        </w:rPr>
        <w:t xml:space="preserve"> asesinato, el gobierno optó por una política de impunidad y una ofensiva aún mayor sobre el movimiento mapuche</w:t>
      </w:r>
      <w:r w:rsidR="006D1D92" w:rsidRPr="0099098F">
        <w:rPr>
          <w:rFonts w:ascii="Arial" w:hAnsi="Arial" w:cs="Arial"/>
          <w:sz w:val="20"/>
          <w:szCs w:val="20"/>
        </w:rPr>
        <w:t xml:space="preserve"> (</w:t>
      </w:r>
      <w:r w:rsidR="00EA692A" w:rsidRPr="0099098F">
        <w:rPr>
          <w:rFonts w:ascii="Arial" w:hAnsi="Arial" w:cs="Arial"/>
          <w:sz w:val="20"/>
          <w:szCs w:val="20"/>
        </w:rPr>
        <w:t>la cual,</w:t>
      </w:r>
      <w:r w:rsidR="006D1D92" w:rsidRPr="0099098F">
        <w:rPr>
          <w:rFonts w:ascii="Arial" w:hAnsi="Arial" w:cs="Arial"/>
          <w:sz w:val="20"/>
          <w:szCs w:val="20"/>
        </w:rPr>
        <w:t xml:space="preserve"> en poco tiempo y a despecho de los cambios de gobierno </w:t>
      </w:r>
      <w:r w:rsidR="00EA692A" w:rsidRPr="0099098F">
        <w:rPr>
          <w:rFonts w:ascii="Arial" w:hAnsi="Arial" w:cs="Arial"/>
          <w:sz w:val="20"/>
          <w:szCs w:val="20"/>
        </w:rPr>
        <w:t>–</w:t>
      </w:r>
      <w:r w:rsidR="006D1D92" w:rsidRPr="0099098F">
        <w:rPr>
          <w:rFonts w:ascii="Arial" w:hAnsi="Arial" w:cs="Arial"/>
          <w:sz w:val="20"/>
          <w:szCs w:val="20"/>
        </w:rPr>
        <w:t>y de signo político</w:t>
      </w:r>
      <w:r w:rsidR="00EA692A" w:rsidRPr="0099098F">
        <w:rPr>
          <w:rFonts w:ascii="Arial" w:hAnsi="Arial" w:cs="Arial"/>
          <w:sz w:val="20"/>
          <w:szCs w:val="20"/>
        </w:rPr>
        <w:t>–</w:t>
      </w:r>
      <w:r w:rsidR="006D1D92" w:rsidRPr="0099098F">
        <w:rPr>
          <w:rFonts w:ascii="Arial" w:hAnsi="Arial" w:cs="Arial"/>
          <w:sz w:val="20"/>
          <w:szCs w:val="20"/>
        </w:rPr>
        <w:t>, dio lugar a otras nuevas muertes</w:t>
      </w:r>
      <w:r w:rsidR="00CA081B">
        <w:rPr>
          <w:rFonts w:ascii="Arial" w:hAnsi="Arial" w:cs="Arial"/>
          <w:sz w:val="20"/>
          <w:szCs w:val="20"/>
        </w:rPr>
        <w:t xml:space="preserve"> (20))</w:t>
      </w:r>
      <w:r w:rsidR="00DD16A1" w:rsidRPr="0099098F">
        <w:rPr>
          <w:rFonts w:ascii="Arial" w:hAnsi="Arial" w:cs="Arial"/>
          <w:sz w:val="20"/>
          <w:szCs w:val="20"/>
        </w:rPr>
        <w:t>: l</w:t>
      </w:r>
      <w:r w:rsidR="00AD01B0" w:rsidRPr="0099098F">
        <w:rPr>
          <w:rFonts w:ascii="Arial" w:hAnsi="Arial" w:cs="Arial"/>
          <w:sz w:val="20"/>
          <w:szCs w:val="20"/>
        </w:rPr>
        <w:t>a Dirección de Seguridad Pública e Informaciones (DISPI) (</w:t>
      </w:r>
      <w:r w:rsidR="00D16DBA">
        <w:rPr>
          <w:rFonts w:ascii="Arial" w:hAnsi="Arial" w:cs="Arial"/>
          <w:sz w:val="20"/>
          <w:szCs w:val="20"/>
        </w:rPr>
        <w:t>conducida por</w:t>
      </w:r>
      <w:r w:rsidR="00AD01B0" w:rsidRPr="0099098F">
        <w:rPr>
          <w:rFonts w:ascii="Arial" w:hAnsi="Arial" w:cs="Arial"/>
          <w:sz w:val="20"/>
          <w:szCs w:val="20"/>
        </w:rPr>
        <w:t xml:space="preserve"> Gustavo Villalobos) pasó a entender</w:t>
      </w:r>
      <w:r w:rsidR="000619FB" w:rsidRPr="0099098F">
        <w:rPr>
          <w:rFonts w:ascii="Arial" w:hAnsi="Arial" w:cs="Arial"/>
          <w:sz w:val="20"/>
          <w:szCs w:val="20"/>
        </w:rPr>
        <w:t xml:space="preserve"> a</w:t>
      </w:r>
      <w:r w:rsidR="00AD01B0" w:rsidRPr="0099098F">
        <w:rPr>
          <w:rFonts w:ascii="Arial" w:hAnsi="Arial" w:cs="Arial"/>
          <w:sz w:val="20"/>
          <w:szCs w:val="20"/>
        </w:rPr>
        <w:t xml:space="preserve"> la CAM como una organización “insurreccional” que buscaba “incentivar un alzamiento indígena”</w:t>
      </w:r>
      <w:r w:rsidR="00CA081B">
        <w:rPr>
          <w:rFonts w:ascii="Arial" w:hAnsi="Arial" w:cs="Arial"/>
          <w:sz w:val="20"/>
          <w:szCs w:val="20"/>
        </w:rPr>
        <w:t xml:space="preserve"> (21)</w:t>
      </w:r>
      <w:r w:rsidR="00AD01B0" w:rsidRPr="0099098F">
        <w:rPr>
          <w:rFonts w:ascii="Arial" w:hAnsi="Arial" w:cs="Arial"/>
          <w:sz w:val="20"/>
          <w:szCs w:val="20"/>
        </w:rPr>
        <w:t xml:space="preserve">. </w:t>
      </w:r>
      <w:r w:rsidR="00FB4B67" w:rsidRPr="0099098F">
        <w:rPr>
          <w:rFonts w:ascii="Arial" w:hAnsi="Arial" w:cs="Arial"/>
          <w:sz w:val="20"/>
          <w:szCs w:val="20"/>
        </w:rPr>
        <w:t>C</w:t>
      </w:r>
      <w:r w:rsidR="00AD01B0" w:rsidRPr="0099098F">
        <w:rPr>
          <w:rFonts w:ascii="Arial" w:hAnsi="Arial" w:cs="Arial"/>
          <w:sz w:val="20"/>
          <w:szCs w:val="20"/>
        </w:rPr>
        <w:t xml:space="preserve">uando apenas se cumplía </w:t>
      </w:r>
      <w:r w:rsidR="00FB4B67" w:rsidRPr="0099098F">
        <w:rPr>
          <w:rFonts w:ascii="Arial" w:hAnsi="Arial" w:cs="Arial"/>
          <w:sz w:val="20"/>
          <w:szCs w:val="20"/>
        </w:rPr>
        <w:t>un mes</w:t>
      </w:r>
      <w:r w:rsidR="00AD01B0" w:rsidRPr="0099098F">
        <w:rPr>
          <w:rFonts w:ascii="Arial" w:hAnsi="Arial" w:cs="Arial"/>
          <w:sz w:val="20"/>
          <w:szCs w:val="20"/>
        </w:rPr>
        <w:t xml:space="preserve"> del asesinato de</w:t>
      </w:r>
      <w:r w:rsidR="00FB4B67" w:rsidRPr="0099098F">
        <w:rPr>
          <w:rFonts w:ascii="Arial" w:hAnsi="Arial" w:cs="Arial"/>
          <w:sz w:val="20"/>
          <w:szCs w:val="20"/>
        </w:rPr>
        <w:t xml:space="preserve"> Alex</w:t>
      </w:r>
      <w:r w:rsidR="00AD01B0" w:rsidRPr="0099098F">
        <w:rPr>
          <w:rFonts w:ascii="Arial" w:hAnsi="Arial" w:cs="Arial"/>
          <w:sz w:val="20"/>
          <w:szCs w:val="20"/>
        </w:rPr>
        <w:t xml:space="preserve"> Lemun</w:t>
      </w:r>
      <w:r w:rsidR="00FB4B67" w:rsidRPr="0099098F">
        <w:rPr>
          <w:rFonts w:ascii="Arial" w:hAnsi="Arial" w:cs="Arial"/>
          <w:sz w:val="20"/>
          <w:szCs w:val="20"/>
        </w:rPr>
        <w:t>, el Ministerio Público de la Araucanía impulsó un proceso judicial en el que acusó a la Coordinadora Arauco-Malleco de “Asociación Ilícita Terrorista</w:t>
      </w:r>
      <w:r w:rsidR="00DD16A1" w:rsidRPr="0099098F">
        <w:rPr>
          <w:rFonts w:ascii="Arial" w:hAnsi="Arial" w:cs="Arial"/>
          <w:sz w:val="20"/>
          <w:szCs w:val="20"/>
        </w:rPr>
        <w:t>”</w:t>
      </w:r>
      <w:r w:rsidR="00FB4B67" w:rsidRPr="0099098F">
        <w:rPr>
          <w:rFonts w:ascii="Arial" w:hAnsi="Arial" w:cs="Arial"/>
          <w:sz w:val="20"/>
          <w:szCs w:val="20"/>
        </w:rPr>
        <w:t xml:space="preserve"> y propulsó la realización de un vasto operativo dirigido a apresar a muchos miembros y dirigentes de la CAM.</w:t>
      </w:r>
    </w:p>
    <w:p w:rsidR="00AD01B0" w:rsidRPr="0099098F" w:rsidRDefault="00DD16A1"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A comienzos de </w:t>
      </w:r>
      <w:r w:rsidR="00AD01B0" w:rsidRPr="0099098F">
        <w:rPr>
          <w:rFonts w:ascii="Arial" w:hAnsi="Arial" w:cs="Arial"/>
          <w:sz w:val="20"/>
          <w:szCs w:val="20"/>
        </w:rPr>
        <w:t>2003</w:t>
      </w:r>
      <w:r w:rsidRPr="0099098F">
        <w:rPr>
          <w:rFonts w:ascii="Arial" w:hAnsi="Arial" w:cs="Arial"/>
          <w:sz w:val="20"/>
          <w:szCs w:val="20"/>
        </w:rPr>
        <w:t>,</w:t>
      </w:r>
      <w:r w:rsidR="00AD01B0" w:rsidRPr="0099098F">
        <w:rPr>
          <w:rFonts w:ascii="Arial" w:hAnsi="Arial" w:cs="Arial"/>
          <w:sz w:val="20"/>
          <w:szCs w:val="20"/>
        </w:rPr>
        <w:t xml:space="preserve"> más de treinta referentes mapuche </w:t>
      </w:r>
      <w:r w:rsidRPr="0099098F">
        <w:rPr>
          <w:rFonts w:ascii="Arial" w:hAnsi="Arial" w:cs="Arial"/>
          <w:sz w:val="20"/>
          <w:szCs w:val="20"/>
        </w:rPr>
        <w:t xml:space="preserve">estaban </w:t>
      </w:r>
      <w:r w:rsidR="00AD01B0" w:rsidRPr="0099098F">
        <w:rPr>
          <w:rFonts w:ascii="Arial" w:hAnsi="Arial" w:cs="Arial"/>
          <w:sz w:val="20"/>
          <w:szCs w:val="20"/>
        </w:rPr>
        <w:t>presos en distintas cárceles regionales. En este contexto, la CAM se vio obligada a pasar a la clandestinidad</w:t>
      </w:r>
      <w:r w:rsidR="00E3722C" w:rsidRPr="0099098F">
        <w:rPr>
          <w:rFonts w:ascii="Arial" w:hAnsi="Arial" w:cs="Arial"/>
          <w:sz w:val="20"/>
          <w:szCs w:val="20"/>
        </w:rPr>
        <w:t>. Gracias a ello, consiguió continuar existiendo como organización, aunque al costo de ver recortad</w:t>
      </w:r>
      <w:r w:rsidR="00EA692A" w:rsidRPr="0099098F">
        <w:rPr>
          <w:rFonts w:ascii="Arial" w:hAnsi="Arial" w:cs="Arial"/>
          <w:sz w:val="20"/>
          <w:szCs w:val="20"/>
        </w:rPr>
        <w:t>o</w:t>
      </w:r>
      <w:r w:rsidR="00E3722C" w:rsidRPr="0099098F">
        <w:rPr>
          <w:rFonts w:ascii="Arial" w:hAnsi="Arial" w:cs="Arial"/>
          <w:sz w:val="20"/>
          <w:szCs w:val="20"/>
        </w:rPr>
        <w:t xml:space="preserve"> su trabajo militante en las bases y su contacto con grupos más amplios de la sociedad civil.</w:t>
      </w:r>
      <w:r w:rsidR="003232FE" w:rsidRPr="0099098F">
        <w:rPr>
          <w:rFonts w:ascii="Arial" w:hAnsi="Arial" w:cs="Arial"/>
          <w:sz w:val="20"/>
          <w:szCs w:val="20"/>
        </w:rPr>
        <w:t xml:space="preserve"> </w:t>
      </w:r>
      <w:r w:rsidR="00C53F44" w:rsidRPr="0099098F">
        <w:rPr>
          <w:rFonts w:ascii="Arial" w:hAnsi="Arial" w:cs="Arial"/>
          <w:sz w:val="20"/>
          <w:szCs w:val="20"/>
        </w:rPr>
        <w:t>De todos modos,</w:t>
      </w:r>
      <w:r w:rsidR="003232FE" w:rsidRPr="0099098F">
        <w:rPr>
          <w:rFonts w:ascii="Arial" w:hAnsi="Arial" w:cs="Arial"/>
          <w:sz w:val="20"/>
          <w:szCs w:val="20"/>
        </w:rPr>
        <w:t xml:space="preserve"> los encarcelamientos de militantes mapuche</w:t>
      </w:r>
      <w:r w:rsidRPr="0099098F">
        <w:rPr>
          <w:rFonts w:ascii="Arial" w:hAnsi="Arial" w:cs="Arial"/>
          <w:sz w:val="20"/>
          <w:szCs w:val="20"/>
        </w:rPr>
        <w:t xml:space="preserve"> y la persecución política sobre la CAM</w:t>
      </w:r>
      <w:r w:rsidR="003232FE" w:rsidRPr="0099098F">
        <w:rPr>
          <w:rFonts w:ascii="Arial" w:hAnsi="Arial" w:cs="Arial"/>
          <w:sz w:val="20"/>
          <w:szCs w:val="20"/>
        </w:rPr>
        <w:t xml:space="preserve"> continuaron produciéndose. </w:t>
      </w:r>
      <w:r w:rsidR="00F463D3" w:rsidRPr="0099098F">
        <w:rPr>
          <w:rFonts w:ascii="Arial" w:hAnsi="Arial" w:cs="Arial"/>
          <w:sz w:val="20"/>
          <w:szCs w:val="20"/>
        </w:rPr>
        <w:t>Entre</w:t>
      </w:r>
      <w:r w:rsidR="003232FE" w:rsidRPr="0099098F">
        <w:rPr>
          <w:rFonts w:ascii="Arial" w:hAnsi="Arial" w:cs="Arial"/>
          <w:sz w:val="20"/>
          <w:szCs w:val="20"/>
        </w:rPr>
        <w:t xml:space="preserve"> finales de 2006</w:t>
      </w:r>
      <w:r w:rsidR="00F463D3" w:rsidRPr="0099098F">
        <w:rPr>
          <w:rFonts w:ascii="Arial" w:hAnsi="Arial" w:cs="Arial"/>
          <w:sz w:val="20"/>
          <w:szCs w:val="20"/>
        </w:rPr>
        <w:t xml:space="preserve"> y principios de 2007</w:t>
      </w:r>
      <w:r w:rsidRPr="0099098F">
        <w:rPr>
          <w:rFonts w:ascii="Arial" w:hAnsi="Arial" w:cs="Arial"/>
          <w:sz w:val="20"/>
          <w:szCs w:val="20"/>
        </w:rPr>
        <w:t xml:space="preserve">, </w:t>
      </w:r>
      <w:r w:rsidR="00F463D3" w:rsidRPr="0099098F">
        <w:rPr>
          <w:rFonts w:ascii="Arial" w:hAnsi="Arial" w:cs="Arial"/>
          <w:sz w:val="20"/>
          <w:szCs w:val="20"/>
        </w:rPr>
        <w:t>fueron apresados</w:t>
      </w:r>
      <w:r w:rsidR="003232FE" w:rsidRPr="0099098F">
        <w:rPr>
          <w:rFonts w:ascii="Arial" w:hAnsi="Arial" w:cs="Arial"/>
          <w:sz w:val="20"/>
          <w:szCs w:val="20"/>
        </w:rPr>
        <w:t xml:space="preserve"> </w:t>
      </w:r>
      <w:r w:rsidR="00F463D3" w:rsidRPr="0099098F">
        <w:rPr>
          <w:rFonts w:ascii="Arial" w:hAnsi="Arial" w:cs="Arial"/>
          <w:sz w:val="20"/>
          <w:szCs w:val="20"/>
        </w:rPr>
        <w:t xml:space="preserve">José Llanquileo, </w:t>
      </w:r>
      <w:r w:rsidR="003232FE" w:rsidRPr="0099098F">
        <w:rPr>
          <w:rFonts w:ascii="Arial" w:hAnsi="Arial" w:cs="Arial"/>
          <w:sz w:val="20"/>
          <w:szCs w:val="20"/>
        </w:rPr>
        <w:t>Héctor Llaitul y José Huenchunao</w:t>
      </w:r>
      <w:r w:rsidR="00F463D3" w:rsidRPr="0099098F">
        <w:rPr>
          <w:rFonts w:ascii="Arial" w:hAnsi="Arial" w:cs="Arial"/>
          <w:sz w:val="20"/>
          <w:szCs w:val="20"/>
        </w:rPr>
        <w:t>, dirigentes históricos de la CAM</w:t>
      </w:r>
      <w:r w:rsidR="00D16DBA">
        <w:rPr>
          <w:rFonts w:ascii="Arial" w:hAnsi="Arial" w:cs="Arial"/>
          <w:sz w:val="20"/>
          <w:szCs w:val="20"/>
        </w:rPr>
        <w:t>.</w:t>
      </w:r>
    </w:p>
    <w:p w:rsidR="001D50DF" w:rsidRPr="0099098F" w:rsidRDefault="006D1D92" w:rsidP="0099098F">
      <w:pPr>
        <w:autoSpaceDE w:val="0"/>
        <w:autoSpaceDN w:val="0"/>
        <w:adjustRightInd w:val="0"/>
        <w:spacing w:line="360" w:lineRule="auto"/>
        <w:jc w:val="both"/>
        <w:rPr>
          <w:rFonts w:ascii="Arial" w:hAnsi="Arial" w:cs="Arial"/>
          <w:b/>
          <w:sz w:val="20"/>
          <w:szCs w:val="20"/>
        </w:rPr>
      </w:pPr>
      <w:r w:rsidRPr="0099098F">
        <w:rPr>
          <w:rFonts w:ascii="Arial" w:hAnsi="Arial" w:cs="Arial"/>
          <w:b/>
          <w:sz w:val="20"/>
          <w:szCs w:val="20"/>
        </w:rPr>
        <w:t>Argentina</w:t>
      </w:r>
    </w:p>
    <w:p w:rsidR="007F67C0" w:rsidRPr="0099098F" w:rsidRDefault="00C9764D"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Actualmente, e</w:t>
      </w:r>
      <w:r w:rsidR="00B378D8" w:rsidRPr="0099098F">
        <w:rPr>
          <w:rFonts w:ascii="Arial" w:hAnsi="Arial" w:cs="Arial"/>
          <w:sz w:val="20"/>
          <w:szCs w:val="20"/>
        </w:rPr>
        <w:t>n Argentina</w:t>
      </w:r>
      <w:r w:rsidRPr="0099098F">
        <w:rPr>
          <w:rFonts w:ascii="Arial" w:hAnsi="Arial" w:cs="Arial"/>
          <w:sz w:val="20"/>
          <w:szCs w:val="20"/>
        </w:rPr>
        <w:t xml:space="preserve"> hay dos </w:t>
      </w:r>
      <w:r w:rsidR="00F47B83" w:rsidRPr="0099098F">
        <w:rPr>
          <w:rFonts w:ascii="Arial" w:hAnsi="Arial" w:cs="Arial"/>
          <w:sz w:val="20"/>
          <w:szCs w:val="20"/>
        </w:rPr>
        <w:t>espacios</w:t>
      </w:r>
      <w:r w:rsidR="00785141" w:rsidRPr="0099098F">
        <w:rPr>
          <w:rFonts w:ascii="Arial" w:hAnsi="Arial" w:cs="Arial"/>
          <w:sz w:val="20"/>
          <w:szCs w:val="20"/>
        </w:rPr>
        <w:t xml:space="preserve"> geográfico-provinciales</w:t>
      </w:r>
      <w:r w:rsidRPr="0099098F">
        <w:rPr>
          <w:rFonts w:ascii="Arial" w:hAnsi="Arial" w:cs="Arial"/>
          <w:sz w:val="20"/>
          <w:szCs w:val="20"/>
        </w:rPr>
        <w:t xml:space="preserve"> en los que </w:t>
      </w:r>
      <w:r w:rsidR="00DD16A1" w:rsidRPr="0099098F">
        <w:rPr>
          <w:rFonts w:ascii="Arial" w:hAnsi="Arial" w:cs="Arial"/>
          <w:sz w:val="20"/>
          <w:szCs w:val="20"/>
        </w:rPr>
        <w:t xml:space="preserve">la </w:t>
      </w:r>
      <w:proofErr w:type="spellStart"/>
      <w:r w:rsidR="00DD16A1" w:rsidRPr="0099098F">
        <w:rPr>
          <w:rFonts w:ascii="Arial" w:hAnsi="Arial" w:cs="Arial"/>
          <w:sz w:val="20"/>
          <w:szCs w:val="20"/>
        </w:rPr>
        <w:t>securitización</w:t>
      </w:r>
      <w:proofErr w:type="spellEnd"/>
      <w:r w:rsidR="00DD16A1" w:rsidRPr="0099098F">
        <w:rPr>
          <w:rFonts w:ascii="Arial" w:hAnsi="Arial" w:cs="Arial"/>
          <w:sz w:val="20"/>
          <w:szCs w:val="20"/>
        </w:rPr>
        <w:t xml:space="preserve"> de lo indígena está echando raíces</w:t>
      </w:r>
      <w:r w:rsidRPr="0099098F">
        <w:rPr>
          <w:rFonts w:ascii="Arial" w:hAnsi="Arial" w:cs="Arial"/>
          <w:sz w:val="20"/>
          <w:szCs w:val="20"/>
        </w:rPr>
        <w:t xml:space="preserve">: Formosa-Chaco y </w:t>
      </w:r>
      <w:r w:rsidR="0071133A" w:rsidRPr="0099098F">
        <w:rPr>
          <w:rFonts w:ascii="Arial" w:hAnsi="Arial" w:cs="Arial"/>
          <w:sz w:val="20"/>
          <w:szCs w:val="20"/>
        </w:rPr>
        <w:t>Neuquén-</w:t>
      </w:r>
      <w:r w:rsidRPr="0099098F">
        <w:rPr>
          <w:rFonts w:ascii="Arial" w:hAnsi="Arial" w:cs="Arial"/>
          <w:sz w:val="20"/>
          <w:szCs w:val="20"/>
        </w:rPr>
        <w:t>Río Negro-</w:t>
      </w:r>
      <w:r w:rsidR="0071133A" w:rsidRPr="0099098F">
        <w:rPr>
          <w:rFonts w:ascii="Arial" w:hAnsi="Arial" w:cs="Arial"/>
          <w:sz w:val="20"/>
          <w:szCs w:val="20"/>
        </w:rPr>
        <w:t>Chubut</w:t>
      </w:r>
      <w:r w:rsidRPr="0099098F">
        <w:rPr>
          <w:rFonts w:ascii="Arial" w:hAnsi="Arial" w:cs="Arial"/>
          <w:sz w:val="20"/>
          <w:szCs w:val="20"/>
        </w:rPr>
        <w:t>. Un</w:t>
      </w:r>
      <w:r w:rsidR="00B378D8" w:rsidRPr="0099098F">
        <w:rPr>
          <w:rFonts w:ascii="Arial" w:hAnsi="Arial" w:cs="Arial"/>
          <w:sz w:val="20"/>
          <w:szCs w:val="20"/>
        </w:rPr>
        <w:t xml:space="preserve"> </w:t>
      </w:r>
      <w:r w:rsidRPr="0099098F">
        <w:rPr>
          <w:rFonts w:ascii="Arial" w:hAnsi="Arial" w:cs="Arial"/>
          <w:sz w:val="20"/>
          <w:szCs w:val="20"/>
        </w:rPr>
        <w:t xml:space="preserve">claro </w:t>
      </w:r>
      <w:r w:rsidR="00B378D8" w:rsidRPr="0099098F">
        <w:rPr>
          <w:rFonts w:ascii="Arial" w:hAnsi="Arial" w:cs="Arial"/>
          <w:sz w:val="20"/>
          <w:szCs w:val="20"/>
        </w:rPr>
        <w:t>caso</w:t>
      </w:r>
      <w:r w:rsidRPr="0099098F">
        <w:rPr>
          <w:rFonts w:ascii="Arial" w:hAnsi="Arial" w:cs="Arial"/>
          <w:sz w:val="20"/>
          <w:szCs w:val="20"/>
        </w:rPr>
        <w:t xml:space="preserve"> en este sentido </w:t>
      </w:r>
      <w:r w:rsidR="00B378D8" w:rsidRPr="0099098F">
        <w:rPr>
          <w:rFonts w:ascii="Arial" w:hAnsi="Arial" w:cs="Arial"/>
          <w:sz w:val="20"/>
          <w:szCs w:val="20"/>
        </w:rPr>
        <w:t>es e</w:t>
      </w:r>
      <w:r w:rsidRPr="0099098F">
        <w:rPr>
          <w:rFonts w:ascii="Arial" w:hAnsi="Arial" w:cs="Arial"/>
          <w:sz w:val="20"/>
          <w:szCs w:val="20"/>
        </w:rPr>
        <w:t xml:space="preserve">l encarcelamiento </w:t>
      </w:r>
      <w:r w:rsidR="00B378D8" w:rsidRPr="0099098F">
        <w:rPr>
          <w:rFonts w:ascii="Arial" w:hAnsi="Arial" w:cs="Arial"/>
          <w:sz w:val="20"/>
          <w:szCs w:val="20"/>
        </w:rPr>
        <w:t xml:space="preserve">del militante </w:t>
      </w:r>
      <w:proofErr w:type="spellStart"/>
      <w:r w:rsidR="00B378D8" w:rsidRPr="0099098F">
        <w:rPr>
          <w:rFonts w:ascii="Arial" w:hAnsi="Arial" w:cs="Arial"/>
          <w:sz w:val="20"/>
          <w:szCs w:val="20"/>
        </w:rPr>
        <w:t>wichi</w:t>
      </w:r>
      <w:proofErr w:type="spellEnd"/>
      <w:r w:rsidR="00B378D8" w:rsidRPr="0099098F">
        <w:rPr>
          <w:rFonts w:ascii="Arial" w:hAnsi="Arial" w:cs="Arial"/>
          <w:sz w:val="20"/>
          <w:szCs w:val="20"/>
        </w:rPr>
        <w:t xml:space="preserve"> Agustín Santillán</w:t>
      </w:r>
      <w:r w:rsidRPr="0099098F">
        <w:rPr>
          <w:rFonts w:ascii="Arial" w:hAnsi="Arial" w:cs="Arial"/>
          <w:sz w:val="20"/>
          <w:szCs w:val="20"/>
        </w:rPr>
        <w:t xml:space="preserve">. El mismo </w:t>
      </w:r>
      <w:r w:rsidR="00B378D8" w:rsidRPr="0099098F">
        <w:rPr>
          <w:rFonts w:ascii="Arial" w:hAnsi="Arial" w:cs="Arial"/>
          <w:sz w:val="20"/>
          <w:szCs w:val="20"/>
        </w:rPr>
        <w:t>pasó la mayor parte del año 2017 privado de su libertad por causas carentes de los más elementales instrumentos probatorios</w:t>
      </w:r>
      <w:r w:rsidR="00DD16A1" w:rsidRPr="0099098F">
        <w:rPr>
          <w:rFonts w:ascii="Arial" w:hAnsi="Arial" w:cs="Arial"/>
          <w:sz w:val="20"/>
          <w:szCs w:val="20"/>
        </w:rPr>
        <w:t>; al tiempo que</w:t>
      </w:r>
      <w:r w:rsidR="007F67C0" w:rsidRPr="0099098F">
        <w:rPr>
          <w:rFonts w:ascii="Arial" w:hAnsi="Arial" w:cs="Arial"/>
          <w:sz w:val="20"/>
          <w:szCs w:val="20"/>
        </w:rPr>
        <w:t xml:space="preserve"> las comunidades de la provincia de Formosa están siendo víctimas de </w:t>
      </w:r>
      <w:r w:rsidR="007F67C0" w:rsidRPr="0099098F">
        <w:rPr>
          <w:rFonts w:ascii="Arial" w:hAnsi="Arial" w:cs="Arial"/>
          <w:sz w:val="20"/>
          <w:szCs w:val="20"/>
        </w:rPr>
        <w:lastRenderedPageBreak/>
        <w:t>hostigamientos constantes por parte de las fuerzas de seguridad. Según un informe de APDH, existe en el oeste de la provincia de Formosa una “modalidad de persecución” por parte del poder judicial y las fuerzas de seguridad, el cual “tiene como corolario la construcción de un enemigo”</w:t>
      </w:r>
      <w:r w:rsidR="00CA081B">
        <w:rPr>
          <w:rFonts w:ascii="Arial" w:hAnsi="Arial" w:cs="Arial"/>
          <w:sz w:val="20"/>
          <w:szCs w:val="20"/>
        </w:rPr>
        <w:t xml:space="preserve"> (22)</w:t>
      </w:r>
      <w:r w:rsidR="007F67C0" w:rsidRPr="0099098F">
        <w:rPr>
          <w:rFonts w:ascii="Arial" w:hAnsi="Arial" w:cs="Arial"/>
          <w:sz w:val="20"/>
          <w:szCs w:val="20"/>
        </w:rPr>
        <w:t>. Según el mismo informe, el tratamiento que el organismo judicial ha hecho en el caso Santillán muestra “un cercenamiento al debido proceso y a las normas básicas de los tratados de derechos humanos”. El informe a su vez denunció un hostigamiento sobre más de cincuenta miembros de la comunidad</w:t>
      </w:r>
      <w:r w:rsidR="00625C39" w:rsidRPr="0099098F">
        <w:rPr>
          <w:rFonts w:ascii="Arial" w:hAnsi="Arial" w:cs="Arial"/>
          <w:sz w:val="20"/>
          <w:szCs w:val="20"/>
        </w:rPr>
        <w:t xml:space="preserve"> (entre ellos, la esposa de Santillán):</w:t>
      </w:r>
    </w:p>
    <w:p w:rsidR="007F67C0" w:rsidRPr="0099098F" w:rsidRDefault="007F67C0" w:rsidP="0099098F">
      <w:pPr>
        <w:autoSpaceDE w:val="0"/>
        <w:autoSpaceDN w:val="0"/>
        <w:adjustRightInd w:val="0"/>
        <w:spacing w:line="360" w:lineRule="auto"/>
        <w:ind w:left="567"/>
        <w:jc w:val="both"/>
        <w:rPr>
          <w:rFonts w:ascii="Arial" w:hAnsi="Arial" w:cs="Arial"/>
          <w:sz w:val="20"/>
          <w:szCs w:val="20"/>
        </w:rPr>
      </w:pPr>
      <w:r w:rsidRPr="0099098F">
        <w:rPr>
          <w:rFonts w:ascii="Arial" w:hAnsi="Arial" w:cs="Arial"/>
          <w:sz w:val="20"/>
          <w:szCs w:val="20"/>
        </w:rPr>
        <w:t>[se] inculpa a personas que no están vinculadas directamente en los hechos denunciados, librando orden de captura, colocando en situación de indefensión a decenas de ellos puesto que no cuentan con asesoramiento letrado y no están pudiendo ir a trabajar por temor a ser detenidos</w:t>
      </w:r>
      <w:r w:rsidR="008158CD" w:rsidRPr="0099098F">
        <w:rPr>
          <w:rStyle w:val="Refdenotaalpie"/>
          <w:rFonts w:ascii="Arial" w:hAnsi="Arial" w:cs="Arial"/>
          <w:sz w:val="20"/>
          <w:szCs w:val="20"/>
        </w:rPr>
        <w:t xml:space="preserve"> </w:t>
      </w:r>
      <w:r w:rsidR="00CA081B">
        <w:rPr>
          <w:rFonts w:ascii="Arial" w:hAnsi="Arial" w:cs="Arial"/>
          <w:sz w:val="20"/>
          <w:szCs w:val="20"/>
        </w:rPr>
        <w:t>(23).</w:t>
      </w:r>
    </w:p>
    <w:p w:rsidR="00C6613F" w:rsidRPr="0099098F" w:rsidRDefault="00DC6A9F"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El comienzo del 2018 mostró en la comunidad </w:t>
      </w:r>
      <w:proofErr w:type="spellStart"/>
      <w:r w:rsidRPr="0099098F">
        <w:rPr>
          <w:rFonts w:ascii="Arial" w:hAnsi="Arial" w:cs="Arial"/>
          <w:sz w:val="20"/>
          <w:szCs w:val="20"/>
        </w:rPr>
        <w:t>wichi</w:t>
      </w:r>
      <w:proofErr w:type="spellEnd"/>
      <w:r w:rsidRPr="0099098F">
        <w:rPr>
          <w:rFonts w:ascii="Arial" w:hAnsi="Arial" w:cs="Arial"/>
          <w:sz w:val="20"/>
          <w:szCs w:val="20"/>
        </w:rPr>
        <w:t xml:space="preserve"> de Barrio Obrero de Ingeniero Juárez (provincia de Formosa), un caso de hostigamiento policial que recuerda la manera en que Carabineros produce la conflictividad </w:t>
      </w:r>
      <w:r w:rsidRPr="0099098F">
        <w:rPr>
          <w:rFonts w:ascii="Arial" w:hAnsi="Arial" w:cs="Arial"/>
          <w:i/>
          <w:sz w:val="20"/>
          <w:szCs w:val="20"/>
        </w:rPr>
        <w:t>in situ</w:t>
      </w:r>
      <w:r w:rsidRPr="0099098F">
        <w:rPr>
          <w:rFonts w:ascii="Arial" w:hAnsi="Arial" w:cs="Arial"/>
          <w:sz w:val="20"/>
          <w:szCs w:val="20"/>
        </w:rPr>
        <w:t xml:space="preserve"> en las comunidades mapuche: el 1 de enero, tres </w:t>
      </w:r>
      <w:proofErr w:type="spellStart"/>
      <w:r w:rsidRPr="0099098F">
        <w:rPr>
          <w:rFonts w:ascii="Arial" w:hAnsi="Arial" w:cs="Arial"/>
          <w:sz w:val="20"/>
          <w:szCs w:val="20"/>
        </w:rPr>
        <w:t>wichi</w:t>
      </w:r>
      <w:proofErr w:type="spellEnd"/>
      <w:r w:rsidRPr="0099098F">
        <w:rPr>
          <w:rFonts w:ascii="Arial" w:hAnsi="Arial" w:cs="Arial"/>
          <w:sz w:val="20"/>
          <w:szCs w:val="20"/>
        </w:rPr>
        <w:t xml:space="preserve"> menores de edad (entre ellos, dos niños de 11 y 12 años) fueron heridos con balas de goma y de plomo por parte de oficiales de gendarmería</w:t>
      </w:r>
      <w:r w:rsidR="00CA081B">
        <w:rPr>
          <w:rFonts w:ascii="Arial" w:hAnsi="Arial" w:cs="Arial"/>
          <w:sz w:val="20"/>
          <w:szCs w:val="20"/>
        </w:rPr>
        <w:t xml:space="preserve"> (24)</w:t>
      </w:r>
      <w:r w:rsidR="00946287" w:rsidRPr="0099098F">
        <w:rPr>
          <w:rFonts w:ascii="Arial" w:hAnsi="Arial" w:cs="Arial"/>
          <w:sz w:val="20"/>
          <w:szCs w:val="20"/>
        </w:rPr>
        <w:t>.</w:t>
      </w:r>
      <w:r w:rsidRPr="0099098F">
        <w:rPr>
          <w:rFonts w:ascii="Arial" w:hAnsi="Arial" w:cs="Arial"/>
          <w:sz w:val="20"/>
          <w:szCs w:val="20"/>
        </w:rPr>
        <w:t xml:space="preserve"> </w:t>
      </w:r>
      <w:r w:rsidR="008F22F7" w:rsidRPr="0099098F">
        <w:rPr>
          <w:rFonts w:ascii="Arial" w:hAnsi="Arial" w:cs="Arial"/>
          <w:sz w:val="20"/>
          <w:szCs w:val="20"/>
        </w:rPr>
        <w:t>S</w:t>
      </w:r>
      <w:r w:rsidR="00946287" w:rsidRPr="0099098F">
        <w:rPr>
          <w:rFonts w:ascii="Arial" w:hAnsi="Arial" w:cs="Arial"/>
          <w:sz w:val="20"/>
          <w:szCs w:val="20"/>
        </w:rPr>
        <w:t xml:space="preserve">egún relataron varios testigos, habrían sido los oficiales de gendarmería quienes, en ejercicio de sus labores de control y vigilancia sobre esa comunidad, habrían </w:t>
      </w:r>
      <w:r w:rsidR="00D16DBA">
        <w:rPr>
          <w:rFonts w:ascii="Arial" w:hAnsi="Arial" w:cs="Arial"/>
          <w:sz w:val="20"/>
          <w:szCs w:val="20"/>
        </w:rPr>
        <w:t>hos</w:t>
      </w:r>
      <w:r w:rsidR="00946287" w:rsidRPr="0099098F">
        <w:rPr>
          <w:rFonts w:ascii="Arial" w:hAnsi="Arial" w:cs="Arial"/>
          <w:sz w:val="20"/>
          <w:szCs w:val="20"/>
        </w:rPr>
        <w:t>tigado a los niños con expresiones racistas y, cuando éstos respondieron lanzando piedras, los gendarmes comenzaron a dispararles.</w:t>
      </w:r>
    </w:p>
    <w:p w:rsidR="008A383C" w:rsidRPr="0099098F" w:rsidRDefault="008A383C"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También en este caso los medios de comunicación están siendo parte central del asunto</w:t>
      </w:r>
      <w:r w:rsidR="005A6486" w:rsidRPr="0099098F">
        <w:rPr>
          <w:rFonts w:ascii="Arial" w:hAnsi="Arial" w:cs="Arial"/>
          <w:sz w:val="20"/>
          <w:szCs w:val="20"/>
        </w:rPr>
        <w:t>. Ellos</w:t>
      </w:r>
      <w:r w:rsidRPr="0099098F">
        <w:rPr>
          <w:rFonts w:ascii="Arial" w:hAnsi="Arial" w:cs="Arial"/>
          <w:sz w:val="20"/>
          <w:szCs w:val="20"/>
        </w:rPr>
        <w:t xml:space="preserve"> establecen apoyaturas múltiples con la configuración </w:t>
      </w:r>
      <w:proofErr w:type="spellStart"/>
      <w:r w:rsidRPr="0099098F">
        <w:rPr>
          <w:rFonts w:ascii="Arial" w:hAnsi="Arial" w:cs="Arial"/>
          <w:sz w:val="20"/>
          <w:szCs w:val="20"/>
        </w:rPr>
        <w:t>imaginal</w:t>
      </w:r>
      <w:proofErr w:type="spellEnd"/>
      <w:r w:rsidRPr="0099098F">
        <w:rPr>
          <w:rFonts w:ascii="Arial" w:hAnsi="Arial" w:cs="Arial"/>
          <w:sz w:val="20"/>
          <w:szCs w:val="20"/>
        </w:rPr>
        <w:t xml:space="preserve"> que los dispositivos estatales </w:t>
      </w:r>
      <w:r w:rsidR="005A6486" w:rsidRPr="0099098F">
        <w:rPr>
          <w:rFonts w:ascii="Arial" w:hAnsi="Arial" w:cs="Arial"/>
          <w:sz w:val="20"/>
          <w:szCs w:val="20"/>
        </w:rPr>
        <w:t>construyen</w:t>
      </w:r>
      <w:r w:rsidRPr="0099098F">
        <w:rPr>
          <w:rFonts w:ascii="Arial" w:hAnsi="Arial" w:cs="Arial"/>
          <w:sz w:val="20"/>
          <w:szCs w:val="20"/>
        </w:rPr>
        <w:t xml:space="preserve"> en torno del “indígena conflictivo”:</w:t>
      </w:r>
    </w:p>
    <w:p w:rsidR="008A383C" w:rsidRPr="0099098F" w:rsidRDefault="008A383C" w:rsidP="0099098F">
      <w:pPr>
        <w:spacing w:line="360" w:lineRule="auto"/>
        <w:ind w:left="567"/>
        <w:jc w:val="both"/>
        <w:rPr>
          <w:rFonts w:ascii="Arial" w:hAnsi="Arial" w:cs="Arial"/>
          <w:sz w:val="20"/>
          <w:szCs w:val="20"/>
        </w:rPr>
      </w:pPr>
      <w:r w:rsidRPr="0099098F">
        <w:rPr>
          <w:rFonts w:ascii="Arial" w:hAnsi="Arial" w:cs="Arial"/>
          <w:sz w:val="20"/>
          <w:szCs w:val="20"/>
        </w:rPr>
        <w:t xml:space="preserve">La forma en que los medios se refieren a los hechos en </w:t>
      </w:r>
      <w:proofErr w:type="gramStart"/>
      <w:r w:rsidRPr="0099098F">
        <w:rPr>
          <w:rFonts w:ascii="Arial" w:hAnsi="Arial" w:cs="Arial"/>
          <w:sz w:val="20"/>
          <w:szCs w:val="20"/>
        </w:rPr>
        <w:t>cuestión,</w:t>
      </w:r>
      <w:proofErr w:type="gramEnd"/>
      <w:r w:rsidRPr="0099098F">
        <w:rPr>
          <w:rFonts w:ascii="Arial" w:hAnsi="Arial" w:cs="Arial"/>
          <w:sz w:val="20"/>
          <w:szCs w:val="20"/>
        </w:rPr>
        <w:t xml:space="preserve"> dista mucho de favorecer una lectura que atienda a la complejidad de los acontecimientos y a todos los actores involucrados. Preocupa la utilización de términos o vocablos que estigmatizan o profundizan el racismo, por ejemplo, solamente usan la palabra vecino para referirse a los pobladores criollos; sobreabundan las referencias a “combate”, “vandalismo”, “guerra” y refieren el problema de la droga solamente </w:t>
      </w:r>
      <w:proofErr w:type="gramStart"/>
      <w:r w:rsidRPr="0099098F">
        <w:rPr>
          <w:rFonts w:ascii="Arial" w:hAnsi="Arial" w:cs="Arial"/>
          <w:sz w:val="20"/>
          <w:szCs w:val="20"/>
        </w:rPr>
        <w:t>en relación a</w:t>
      </w:r>
      <w:proofErr w:type="gramEnd"/>
      <w:r w:rsidRPr="0099098F">
        <w:rPr>
          <w:rFonts w:ascii="Arial" w:hAnsi="Arial" w:cs="Arial"/>
          <w:sz w:val="20"/>
          <w:szCs w:val="20"/>
        </w:rPr>
        <w:t xml:space="preserve"> los jóvenes </w:t>
      </w:r>
      <w:proofErr w:type="spellStart"/>
      <w:r w:rsidRPr="0099098F">
        <w:rPr>
          <w:rFonts w:ascii="Arial" w:hAnsi="Arial" w:cs="Arial"/>
          <w:sz w:val="20"/>
          <w:szCs w:val="20"/>
        </w:rPr>
        <w:t>Wichí</w:t>
      </w:r>
      <w:proofErr w:type="spellEnd"/>
      <w:r w:rsidRPr="0099098F">
        <w:rPr>
          <w:rFonts w:ascii="Arial" w:hAnsi="Arial" w:cs="Arial"/>
          <w:sz w:val="20"/>
          <w:szCs w:val="20"/>
        </w:rPr>
        <w:t>”</w:t>
      </w:r>
      <w:r w:rsidR="00CA081B">
        <w:rPr>
          <w:rFonts w:ascii="Arial" w:hAnsi="Arial" w:cs="Arial"/>
          <w:sz w:val="20"/>
          <w:szCs w:val="20"/>
        </w:rPr>
        <w:t xml:space="preserve"> (25)</w:t>
      </w:r>
      <w:r w:rsidRPr="0099098F">
        <w:rPr>
          <w:rFonts w:ascii="Arial" w:hAnsi="Arial" w:cs="Arial"/>
          <w:sz w:val="20"/>
          <w:szCs w:val="20"/>
        </w:rPr>
        <w:t xml:space="preserve"> </w:t>
      </w:r>
    </w:p>
    <w:p w:rsidR="00180A76" w:rsidRPr="0099098F" w:rsidRDefault="00C6613F"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Aun así, la lógica de construcción estatal de una supuesta “</w:t>
      </w:r>
      <w:r w:rsidR="0094173E" w:rsidRPr="0099098F">
        <w:rPr>
          <w:rFonts w:ascii="Arial" w:hAnsi="Arial" w:cs="Arial"/>
          <w:sz w:val="20"/>
          <w:szCs w:val="20"/>
        </w:rPr>
        <w:t xml:space="preserve">nueva </w:t>
      </w:r>
      <w:r w:rsidRPr="0099098F">
        <w:rPr>
          <w:rFonts w:ascii="Arial" w:hAnsi="Arial" w:cs="Arial"/>
          <w:sz w:val="20"/>
          <w:szCs w:val="20"/>
        </w:rPr>
        <w:t xml:space="preserve">amenaza” indígena a la seguridad </w:t>
      </w:r>
      <w:r w:rsidR="00C9764D" w:rsidRPr="0099098F">
        <w:rPr>
          <w:rFonts w:ascii="Arial" w:hAnsi="Arial" w:cs="Arial"/>
          <w:sz w:val="20"/>
          <w:szCs w:val="20"/>
        </w:rPr>
        <w:t>parece haber</w:t>
      </w:r>
      <w:r w:rsidRPr="0099098F">
        <w:rPr>
          <w:rFonts w:ascii="Arial" w:hAnsi="Arial" w:cs="Arial"/>
          <w:sz w:val="20"/>
          <w:szCs w:val="20"/>
        </w:rPr>
        <w:t xml:space="preserve"> </w:t>
      </w:r>
      <w:r w:rsidR="00DE1C7D" w:rsidRPr="0099098F">
        <w:rPr>
          <w:rFonts w:ascii="Arial" w:hAnsi="Arial" w:cs="Arial"/>
          <w:sz w:val="20"/>
          <w:szCs w:val="20"/>
        </w:rPr>
        <w:t xml:space="preserve">encontrado un terreno más fructífero entre las reclamaciones del pueblo mapuche. </w:t>
      </w:r>
      <w:r w:rsidR="008158CD" w:rsidRPr="0099098F">
        <w:rPr>
          <w:rFonts w:ascii="Arial" w:hAnsi="Arial" w:cs="Arial"/>
          <w:sz w:val="20"/>
          <w:szCs w:val="20"/>
        </w:rPr>
        <w:t>En efecto, s</w:t>
      </w:r>
      <w:r w:rsidR="00785141" w:rsidRPr="0099098F">
        <w:rPr>
          <w:rFonts w:ascii="Arial" w:hAnsi="Arial" w:cs="Arial"/>
          <w:sz w:val="20"/>
          <w:szCs w:val="20"/>
        </w:rPr>
        <w:t xml:space="preserve">i la política indigenista nacional comenzó a asemejarse cada vez más a la política indigenista que el Estado chileno ha venido mostrando desde 1999 en adelante, ello resulta particularmente cierto en el espacio geográfico de </w:t>
      </w:r>
      <w:r w:rsidR="005A6486" w:rsidRPr="0099098F">
        <w:rPr>
          <w:rFonts w:ascii="Arial" w:hAnsi="Arial" w:cs="Arial"/>
          <w:sz w:val="20"/>
          <w:szCs w:val="20"/>
        </w:rPr>
        <w:t>Chubut-</w:t>
      </w:r>
      <w:r w:rsidR="00785141" w:rsidRPr="0099098F">
        <w:rPr>
          <w:rFonts w:ascii="Arial" w:hAnsi="Arial" w:cs="Arial"/>
          <w:sz w:val="20"/>
          <w:szCs w:val="20"/>
        </w:rPr>
        <w:t>Neuquén</w:t>
      </w:r>
      <w:r w:rsidR="005A6486" w:rsidRPr="0099098F">
        <w:rPr>
          <w:rFonts w:ascii="Arial" w:hAnsi="Arial" w:cs="Arial"/>
          <w:sz w:val="20"/>
          <w:szCs w:val="20"/>
        </w:rPr>
        <w:t>-</w:t>
      </w:r>
      <w:r w:rsidR="00785141" w:rsidRPr="0099098F">
        <w:rPr>
          <w:rFonts w:ascii="Arial" w:hAnsi="Arial" w:cs="Arial"/>
          <w:sz w:val="20"/>
          <w:szCs w:val="20"/>
        </w:rPr>
        <w:t>Río Negro.</w:t>
      </w:r>
      <w:r w:rsidR="00180A76" w:rsidRPr="0099098F">
        <w:rPr>
          <w:rFonts w:ascii="Arial" w:hAnsi="Arial" w:cs="Arial"/>
          <w:sz w:val="20"/>
          <w:szCs w:val="20"/>
        </w:rPr>
        <w:t xml:space="preserve"> No son pocos los especialistas que advierten sobre la voluntad gubernamental de desplegar el uso de la Ley Antiterrorista en la </w:t>
      </w:r>
      <w:r w:rsidR="00180A76" w:rsidRPr="0099098F">
        <w:rPr>
          <w:rFonts w:ascii="Arial" w:hAnsi="Arial" w:cs="Arial"/>
          <w:sz w:val="20"/>
          <w:szCs w:val="20"/>
        </w:rPr>
        <w:lastRenderedPageBreak/>
        <w:t>Patagonia y “reintroducir a las Fuerzas Armadas y a las fuerzas de seguridad en la represión del conflicto social”</w:t>
      </w:r>
      <w:r w:rsidR="00CA081B">
        <w:rPr>
          <w:rFonts w:ascii="Arial" w:hAnsi="Arial" w:cs="Arial"/>
          <w:sz w:val="20"/>
          <w:szCs w:val="20"/>
        </w:rPr>
        <w:t xml:space="preserve"> (26)</w:t>
      </w:r>
      <w:r w:rsidR="00180A76" w:rsidRPr="0099098F">
        <w:rPr>
          <w:rFonts w:ascii="Arial" w:hAnsi="Arial" w:cs="Arial"/>
          <w:sz w:val="20"/>
          <w:szCs w:val="20"/>
        </w:rPr>
        <w:t>.</w:t>
      </w:r>
    </w:p>
    <w:p w:rsidR="00180A76" w:rsidRPr="0099098F" w:rsidRDefault="00DE1C7D"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En septiembre de 2016 el gobierno anunciaba, en voz del entonces Secretario de Seguridad de la Nación, Eugenio Burzaco que habría sido detectado un “grupo de argentinos</w:t>
      </w:r>
      <w:r w:rsidR="00DC6A9F" w:rsidRPr="0099098F">
        <w:rPr>
          <w:rFonts w:ascii="Arial" w:hAnsi="Arial" w:cs="Arial"/>
          <w:sz w:val="20"/>
          <w:szCs w:val="20"/>
        </w:rPr>
        <w:t xml:space="preserve"> [que]</w:t>
      </w:r>
      <w:r w:rsidRPr="0099098F">
        <w:rPr>
          <w:rFonts w:ascii="Arial" w:hAnsi="Arial" w:cs="Arial"/>
          <w:sz w:val="20"/>
          <w:szCs w:val="20"/>
        </w:rPr>
        <w:t xml:space="preserve"> se formaron en la organización terrorista Estado Islámico”</w:t>
      </w:r>
      <w:r w:rsidR="008158CD" w:rsidRPr="0099098F">
        <w:rPr>
          <w:rFonts w:ascii="Arial" w:hAnsi="Arial" w:cs="Arial"/>
          <w:sz w:val="20"/>
          <w:szCs w:val="20"/>
        </w:rPr>
        <w:t xml:space="preserve">. No obstante, </w:t>
      </w:r>
      <w:r w:rsidRPr="0099098F">
        <w:rPr>
          <w:rFonts w:ascii="Arial" w:hAnsi="Arial" w:cs="Arial"/>
          <w:sz w:val="20"/>
          <w:szCs w:val="20"/>
        </w:rPr>
        <w:t>en la misma comunicación</w:t>
      </w:r>
      <w:r w:rsidR="006C58D3">
        <w:rPr>
          <w:rFonts w:ascii="Arial" w:hAnsi="Arial" w:cs="Arial"/>
          <w:sz w:val="20"/>
          <w:szCs w:val="20"/>
        </w:rPr>
        <w:t>,</w:t>
      </w:r>
      <w:r w:rsidRPr="0099098F">
        <w:rPr>
          <w:rFonts w:ascii="Arial" w:hAnsi="Arial" w:cs="Arial"/>
          <w:sz w:val="20"/>
          <w:szCs w:val="20"/>
        </w:rPr>
        <w:t xml:space="preserve"> </w:t>
      </w:r>
      <w:r w:rsidR="008158CD" w:rsidRPr="0099098F">
        <w:rPr>
          <w:rFonts w:ascii="Arial" w:hAnsi="Arial" w:cs="Arial"/>
          <w:sz w:val="20"/>
          <w:szCs w:val="20"/>
        </w:rPr>
        <w:t xml:space="preserve">el </w:t>
      </w:r>
      <w:proofErr w:type="gramStart"/>
      <w:r w:rsidR="008158CD" w:rsidRPr="0099098F">
        <w:rPr>
          <w:rFonts w:ascii="Arial" w:hAnsi="Arial" w:cs="Arial"/>
          <w:sz w:val="20"/>
          <w:szCs w:val="20"/>
        </w:rPr>
        <w:t>Secretario</w:t>
      </w:r>
      <w:proofErr w:type="gramEnd"/>
      <w:r w:rsidR="008158CD" w:rsidRPr="0099098F">
        <w:rPr>
          <w:rFonts w:ascii="Arial" w:hAnsi="Arial" w:cs="Arial"/>
          <w:sz w:val="20"/>
          <w:szCs w:val="20"/>
        </w:rPr>
        <w:t xml:space="preserve"> </w:t>
      </w:r>
      <w:r w:rsidRPr="0099098F">
        <w:rPr>
          <w:rFonts w:ascii="Arial" w:hAnsi="Arial" w:cs="Arial"/>
          <w:sz w:val="20"/>
          <w:szCs w:val="20"/>
        </w:rPr>
        <w:t xml:space="preserve">reconocía </w:t>
      </w:r>
      <w:r w:rsidR="008158CD" w:rsidRPr="0099098F">
        <w:rPr>
          <w:rFonts w:ascii="Arial" w:hAnsi="Arial" w:cs="Arial"/>
          <w:sz w:val="20"/>
          <w:szCs w:val="20"/>
        </w:rPr>
        <w:t>su incapacidad para</w:t>
      </w:r>
      <w:r w:rsidRPr="0099098F">
        <w:rPr>
          <w:rFonts w:ascii="Arial" w:hAnsi="Arial" w:cs="Arial"/>
          <w:sz w:val="20"/>
          <w:szCs w:val="20"/>
        </w:rPr>
        <w:t xml:space="preserve"> confirmar </w:t>
      </w:r>
      <w:r w:rsidR="008158CD" w:rsidRPr="0099098F">
        <w:rPr>
          <w:rFonts w:ascii="Arial" w:hAnsi="Arial" w:cs="Arial"/>
          <w:sz w:val="20"/>
          <w:szCs w:val="20"/>
        </w:rPr>
        <w:t>cualquier</w:t>
      </w:r>
      <w:r w:rsidRPr="0099098F">
        <w:rPr>
          <w:rFonts w:ascii="Arial" w:hAnsi="Arial" w:cs="Arial"/>
          <w:sz w:val="20"/>
          <w:szCs w:val="20"/>
        </w:rPr>
        <w:t xml:space="preserve"> información respecto de la presencia de Isis en el país y –nuevamente– no aportaba evidencia alguna</w:t>
      </w:r>
      <w:r w:rsidR="003F5390">
        <w:rPr>
          <w:rFonts w:ascii="Arial" w:hAnsi="Arial" w:cs="Arial"/>
          <w:sz w:val="20"/>
          <w:szCs w:val="20"/>
        </w:rPr>
        <w:t xml:space="preserve"> (27)</w:t>
      </w:r>
      <w:r w:rsidRPr="0099098F">
        <w:rPr>
          <w:rFonts w:ascii="Arial" w:hAnsi="Arial" w:cs="Arial"/>
          <w:sz w:val="20"/>
          <w:szCs w:val="20"/>
        </w:rPr>
        <w:t xml:space="preserve">. </w:t>
      </w:r>
    </w:p>
    <w:p w:rsidR="0068116F" w:rsidRPr="0099098F" w:rsidRDefault="00180A76"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Unos meses después, al </w:t>
      </w:r>
      <w:r w:rsidR="00DE1C7D" w:rsidRPr="0099098F">
        <w:rPr>
          <w:rFonts w:ascii="Arial" w:hAnsi="Arial" w:cs="Arial"/>
          <w:sz w:val="20"/>
          <w:szCs w:val="20"/>
        </w:rPr>
        <w:t>com</w:t>
      </w:r>
      <w:r w:rsidRPr="0099098F">
        <w:rPr>
          <w:rFonts w:ascii="Arial" w:hAnsi="Arial" w:cs="Arial"/>
          <w:sz w:val="20"/>
          <w:szCs w:val="20"/>
        </w:rPr>
        <w:t>enzar el año</w:t>
      </w:r>
      <w:r w:rsidR="00DE1C7D" w:rsidRPr="0099098F">
        <w:rPr>
          <w:rFonts w:ascii="Arial" w:hAnsi="Arial" w:cs="Arial"/>
          <w:sz w:val="20"/>
          <w:szCs w:val="20"/>
        </w:rPr>
        <w:t xml:space="preserve"> 2017, el avance de los desalojos sobre las comunidades mapuche de Neuquén</w:t>
      </w:r>
      <w:r w:rsidR="005A6486" w:rsidRPr="0099098F">
        <w:rPr>
          <w:rFonts w:ascii="Arial" w:hAnsi="Arial" w:cs="Arial"/>
          <w:sz w:val="20"/>
          <w:szCs w:val="20"/>
        </w:rPr>
        <w:t>, Chubut</w:t>
      </w:r>
      <w:r w:rsidR="00DE1C7D" w:rsidRPr="0099098F">
        <w:rPr>
          <w:rFonts w:ascii="Arial" w:hAnsi="Arial" w:cs="Arial"/>
          <w:sz w:val="20"/>
          <w:szCs w:val="20"/>
        </w:rPr>
        <w:t xml:space="preserve"> y Rio Negro dio lugar a </w:t>
      </w:r>
      <w:r w:rsidRPr="0099098F">
        <w:rPr>
          <w:rFonts w:ascii="Arial" w:hAnsi="Arial" w:cs="Arial"/>
          <w:sz w:val="20"/>
          <w:szCs w:val="20"/>
        </w:rPr>
        <w:t xml:space="preserve">acciones de protesta que los periódicos no tardaron en asignarles </w:t>
      </w:r>
      <w:r w:rsidR="00DE1C7D" w:rsidRPr="0099098F">
        <w:rPr>
          <w:rFonts w:ascii="Arial" w:hAnsi="Arial" w:cs="Arial"/>
          <w:sz w:val="20"/>
          <w:szCs w:val="20"/>
        </w:rPr>
        <w:t xml:space="preserve">supuestas vinculaciones </w:t>
      </w:r>
      <w:r w:rsidRPr="0099098F">
        <w:rPr>
          <w:rFonts w:ascii="Arial" w:hAnsi="Arial" w:cs="Arial"/>
          <w:sz w:val="20"/>
          <w:szCs w:val="20"/>
        </w:rPr>
        <w:t>con</w:t>
      </w:r>
      <w:r w:rsidR="00DE1C7D" w:rsidRPr="0099098F">
        <w:rPr>
          <w:rFonts w:ascii="Arial" w:hAnsi="Arial" w:cs="Arial"/>
          <w:sz w:val="20"/>
          <w:szCs w:val="20"/>
        </w:rPr>
        <w:t xml:space="preserve"> ETA o ISIS.</w:t>
      </w:r>
      <w:r w:rsidR="008426A5" w:rsidRPr="0099098F">
        <w:rPr>
          <w:rFonts w:ascii="Arial" w:hAnsi="Arial" w:cs="Arial"/>
          <w:sz w:val="20"/>
          <w:szCs w:val="20"/>
        </w:rPr>
        <w:t xml:space="preserve"> </w:t>
      </w:r>
    </w:p>
    <w:p w:rsidR="0068116F" w:rsidRPr="0099098F" w:rsidRDefault="008426A5"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Resulta bastante evidente que está en pleno desarrollo una política gubernamental que cada vez más se vuelca hacia una construcción ideológico-discursiva-</w:t>
      </w:r>
      <w:proofErr w:type="spellStart"/>
      <w:r w:rsidRPr="0099098F">
        <w:rPr>
          <w:rFonts w:ascii="Arial" w:hAnsi="Arial" w:cs="Arial"/>
          <w:sz w:val="20"/>
          <w:szCs w:val="20"/>
        </w:rPr>
        <w:t>imaginal</w:t>
      </w:r>
      <w:proofErr w:type="spellEnd"/>
      <w:r w:rsidRPr="0099098F">
        <w:rPr>
          <w:rFonts w:ascii="Arial" w:hAnsi="Arial" w:cs="Arial"/>
          <w:sz w:val="20"/>
          <w:szCs w:val="20"/>
        </w:rPr>
        <w:t xml:space="preserve"> sobre un supuesto “peligro” indígena</w:t>
      </w:r>
      <w:r w:rsidR="00180A76" w:rsidRPr="0099098F">
        <w:rPr>
          <w:rFonts w:ascii="Arial" w:hAnsi="Arial" w:cs="Arial"/>
          <w:sz w:val="20"/>
          <w:szCs w:val="20"/>
        </w:rPr>
        <w:t xml:space="preserve">. La misma </w:t>
      </w:r>
      <w:r w:rsidRPr="0099098F">
        <w:rPr>
          <w:rFonts w:ascii="Arial" w:hAnsi="Arial" w:cs="Arial"/>
          <w:sz w:val="20"/>
          <w:szCs w:val="20"/>
        </w:rPr>
        <w:t>resulta funcional a objetivos político-policiales de control social a través de la militarización.</w:t>
      </w:r>
      <w:r w:rsidR="0068116F" w:rsidRPr="0099098F">
        <w:rPr>
          <w:rFonts w:ascii="Arial" w:hAnsi="Arial" w:cs="Arial"/>
          <w:sz w:val="20"/>
          <w:szCs w:val="20"/>
        </w:rPr>
        <w:t xml:space="preserve"> Allí se inscriben las palabras que la Ministra de Seguridad de Argentina pronunció en conferencia de prensa poco después del asesinato de Rafael Nahuel:</w:t>
      </w:r>
    </w:p>
    <w:p w:rsidR="0068116F" w:rsidRPr="0099098F" w:rsidRDefault="0068116F" w:rsidP="0099098F">
      <w:pPr>
        <w:autoSpaceDE w:val="0"/>
        <w:autoSpaceDN w:val="0"/>
        <w:adjustRightInd w:val="0"/>
        <w:spacing w:line="360" w:lineRule="auto"/>
        <w:ind w:left="567"/>
        <w:jc w:val="both"/>
        <w:rPr>
          <w:rFonts w:ascii="Arial" w:hAnsi="Arial" w:cs="Arial"/>
          <w:sz w:val="20"/>
          <w:szCs w:val="20"/>
        </w:rPr>
      </w:pPr>
      <w:r w:rsidRPr="0099098F">
        <w:rPr>
          <w:rFonts w:ascii="Arial" w:hAnsi="Arial" w:cs="Arial"/>
          <w:sz w:val="20"/>
          <w:szCs w:val="20"/>
        </w:rPr>
        <w:t xml:space="preserve">En el sur de nuestro país han ocurrido, durante los últimos años, más de setenta acciones violentas o atentados que nos llevan a nosotros a caracterizar que estamos en una situación frente a grupos violentos que han escalado esta situación de violencia. Grupos que no respetan la Ley, que no reconocen a la Argentina, que no aceptan el Estado, la Constitución, los símbolos. Es decir, que se consideran como un poder fáctico que puede resolver con una ley distinta a la ley de todos los argentinos. Esta situación nos lleva a </w:t>
      </w:r>
      <w:r w:rsidRPr="0099098F">
        <w:rPr>
          <w:rFonts w:ascii="Arial" w:hAnsi="Arial" w:cs="Arial"/>
          <w:i/>
          <w:sz w:val="20"/>
          <w:szCs w:val="20"/>
        </w:rPr>
        <w:t>distinguir con absoluta claridad entre los Pueblos Originarios que han resuelto hace muchos años una manera de resolver los problemas que existen, de tierras, de reivindicaciones; de estos grupos que no tienen reivindicaciones ni son grupos de protesta, sino que son grupos que han tomado a la violencia como la forma de acción política</w:t>
      </w:r>
      <w:r w:rsidR="003F5390">
        <w:rPr>
          <w:rFonts w:ascii="Arial" w:hAnsi="Arial" w:cs="Arial"/>
          <w:i/>
          <w:sz w:val="20"/>
          <w:szCs w:val="20"/>
        </w:rPr>
        <w:t xml:space="preserve"> </w:t>
      </w:r>
      <w:r w:rsidR="003F5390">
        <w:rPr>
          <w:rFonts w:ascii="Arial" w:hAnsi="Arial" w:cs="Arial"/>
          <w:sz w:val="20"/>
          <w:szCs w:val="20"/>
        </w:rPr>
        <w:t>(28)</w:t>
      </w:r>
      <w:r w:rsidRPr="0099098F">
        <w:rPr>
          <w:rFonts w:ascii="Arial" w:hAnsi="Arial" w:cs="Arial"/>
          <w:sz w:val="20"/>
          <w:szCs w:val="20"/>
        </w:rPr>
        <w:t>.</w:t>
      </w:r>
    </w:p>
    <w:p w:rsidR="00180A76" w:rsidRPr="0099098F" w:rsidRDefault="0068116F"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En los últimos meses, la RAM</w:t>
      </w:r>
      <w:r w:rsidR="00737BE6" w:rsidRPr="0099098F">
        <w:rPr>
          <w:rFonts w:ascii="Arial" w:hAnsi="Arial" w:cs="Arial"/>
          <w:sz w:val="20"/>
          <w:szCs w:val="20"/>
        </w:rPr>
        <w:t xml:space="preserve"> </w:t>
      </w:r>
      <w:r w:rsidRPr="0099098F">
        <w:rPr>
          <w:rFonts w:ascii="Arial" w:hAnsi="Arial" w:cs="Arial"/>
          <w:sz w:val="20"/>
          <w:szCs w:val="20"/>
        </w:rPr>
        <w:t>ha pasado a ser reconocida por el gobierno argentino como una organización “peligrosa”, asociada a la Coordinadora Arauco Malleco, de Chile</w:t>
      </w:r>
      <w:r w:rsidR="003F5390">
        <w:rPr>
          <w:rFonts w:ascii="Arial" w:hAnsi="Arial" w:cs="Arial"/>
          <w:sz w:val="20"/>
          <w:szCs w:val="20"/>
        </w:rPr>
        <w:t xml:space="preserve"> (29)</w:t>
      </w:r>
      <w:r w:rsidRPr="0099098F">
        <w:rPr>
          <w:rFonts w:ascii="Arial" w:hAnsi="Arial" w:cs="Arial"/>
          <w:sz w:val="20"/>
          <w:szCs w:val="20"/>
        </w:rPr>
        <w:t>. Sin embargo, ningún funcionario gubernamental ha podido establecer cuántas personas son miembros de la Resistencia Ancestral Mapuche y</w:t>
      </w:r>
      <w:r w:rsidR="00180A76" w:rsidRPr="0099098F">
        <w:rPr>
          <w:rFonts w:ascii="Arial" w:hAnsi="Arial" w:cs="Arial"/>
          <w:sz w:val="20"/>
          <w:szCs w:val="20"/>
        </w:rPr>
        <w:t xml:space="preserve">, hasta el momento, </w:t>
      </w:r>
      <w:r w:rsidRPr="0099098F">
        <w:rPr>
          <w:rFonts w:ascii="Arial" w:hAnsi="Arial" w:cs="Arial"/>
          <w:sz w:val="20"/>
          <w:szCs w:val="20"/>
        </w:rPr>
        <w:t xml:space="preserve">los allanamientos hechos </w:t>
      </w:r>
      <w:r w:rsidR="005A6486" w:rsidRPr="0099098F">
        <w:rPr>
          <w:rFonts w:ascii="Arial" w:hAnsi="Arial" w:cs="Arial"/>
          <w:sz w:val="20"/>
          <w:szCs w:val="20"/>
        </w:rPr>
        <w:t xml:space="preserve">en las viviendas de </w:t>
      </w:r>
      <w:r w:rsidRPr="0099098F">
        <w:rPr>
          <w:rFonts w:ascii="Arial" w:hAnsi="Arial" w:cs="Arial"/>
          <w:sz w:val="20"/>
          <w:szCs w:val="20"/>
        </w:rPr>
        <w:t>sus supuestos miembros no han conseguido secuestrar</w:t>
      </w:r>
      <w:r w:rsidR="00180A76" w:rsidRPr="0099098F">
        <w:rPr>
          <w:rFonts w:ascii="Arial" w:hAnsi="Arial" w:cs="Arial"/>
          <w:sz w:val="20"/>
          <w:szCs w:val="20"/>
        </w:rPr>
        <w:t xml:space="preserve"> </w:t>
      </w:r>
      <w:r w:rsidRPr="0099098F">
        <w:rPr>
          <w:rFonts w:ascii="Arial" w:hAnsi="Arial" w:cs="Arial"/>
          <w:sz w:val="20"/>
          <w:szCs w:val="20"/>
        </w:rPr>
        <w:t xml:space="preserve">más que motosierras, hachas, cuchillos y demás herramientas </w:t>
      </w:r>
      <w:r w:rsidR="00497611" w:rsidRPr="0099098F">
        <w:rPr>
          <w:rFonts w:ascii="Arial" w:hAnsi="Arial" w:cs="Arial"/>
          <w:sz w:val="20"/>
          <w:szCs w:val="20"/>
        </w:rPr>
        <w:t>propias del</w:t>
      </w:r>
      <w:r w:rsidRPr="0099098F">
        <w:rPr>
          <w:rFonts w:ascii="Arial" w:hAnsi="Arial" w:cs="Arial"/>
          <w:sz w:val="20"/>
          <w:szCs w:val="20"/>
        </w:rPr>
        <w:t xml:space="preserve"> trabajo</w:t>
      </w:r>
      <w:r w:rsidR="00497611" w:rsidRPr="0099098F">
        <w:rPr>
          <w:rFonts w:ascii="Arial" w:hAnsi="Arial" w:cs="Arial"/>
          <w:sz w:val="20"/>
          <w:szCs w:val="20"/>
        </w:rPr>
        <w:t xml:space="preserve"> rural</w:t>
      </w:r>
      <w:r w:rsidRPr="0099098F">
        <w:rPr>
          <w:rFonts w:ascii="Arial" w:hAnsi="Arial" w:cs="Arial"/>
          <w:sz w:val="20"/>
          <w:szCs w:val="20"/>
        </w:rPr>
        <w:t>.</w:t>
      </w:r>
      <w:r w:rsidR="00084011" w:rsidRPr="0099098F">
        <w:rPr>
          <w:rFonts w:ascii="Arial" w:hAnsi="Arial" w:cs="Arial"/>
          <w:sz w:val="20"/>
          <w:szCs w:val="20"/>
        </w:rPr>
        <w:t xml:space="preserve"> </w:t>
      </w:r>
      <w:r w:rsidR="00A012E6" w:rsidRPr="0099098F">
        <w:rPr>
          <w:rFonts w:ascii="Arial" w:hAnsi="Arial" w:cs="Arial"/>
          <w:sz w:val="20"/>
          <w:szCs w:val="20"/>
        </w:rPr>
        <w:t xml:space="preserve">Como observó Daniel </w:t>
      </w:r>
      <w:proofErr w:type="spellStart"/>
      <w:r w:rsidR="00A012E6" w:rsidRPr="0099098F">
        <w:rPr>
          <w:rFonts w:ascii="Arial" w:hAnsi="Arial" w:cs="Arial"/>
          <w:sz w:val="20"/>
          <w:szCs w:val="20"/>
        </w:rPr>
        <w:t>Satur</w:t>
      </w:r>
      <w:proofErr w:type="spellEnd"/>
      <w:r w:rsidR="00A012E6" w:rsidRPr="0099098F">
        <w:rPr>
          <w:rFonts w:ascii="Arial" w:hAnsi="Arial" w:cs="Arial"/>
          <w:sz w:val="20"/>
          <w:szCs w:val="20"/>
        </w:rPr>
        <w:t>: “Cuando se secuestran panfletos y armas, no se puede demostrar qué sujetos los portaban. Cuando se detiene a sujetos, están desarmados y niegan ser de la RAM”</w:t>
      </w:r>
      <w:r w:rsidR="003F5390">
        <w:rPr>
          <w:rFonts w:ascii="Arial" w:hAnsi="Arial" w:cs="Arial"/>
          <w:sz w:val="20"/>
          <w:szCs w:val="20"/>
        </w:rPr>
        <w:t xml:space="preserve"> (30)</w:t>
      </w:r>
      <w:r w:rsidR="00A012E6" w:rsidRPr="0099098F">
        <w:rPr>
          <w:rFonts w:ascii="Arial" w:hAnsi="Arial" w:cs="Arial"/>
          <w:sz w:val="20"/>
          <w:szCs w:val="20"/>
        </w:rPr>
        <w:t xml:space="preserve">. </w:t>
      </w:r>
      <w:r w:rsidR="00C20472" w:rsidRPr="0099098F">
        <w:rPr>
          <w:rFonts w:ascii="Arial" w:hAnsi="Arial" w:cs="Arial"/>
          <w:sz w:val="20"/>
          <w:szCs w:val="20"/>
        </w:rPr>
        <w:t>E</w:t>
      </w:r>
      <w:r w:rsidR="00754EDD" w:rsidRPr="0099098F">
        <w:rPr>
          <w:rFonts w:ascii="Arial" w:hAnsi="Arial" w:cs="Arial"/>
          <w:sz w:val="20"/>
          <w:szCs w:val="20"/>
        </w:rPr>
        <w:t xml:space="preserve">l 29 de septiembre de 2017, el </w:t>
      </w:r>
      <w:proofErr w:type="spellStart"/>
      <w:r w:rsidR="00754EDD" w:rsidRPr="0099098F">
        <w:rPr>
          <w:rFonts w:ascii="Arial" w:hAnsi="Arial" w:cs="Arial"/>
          <w:sz w:val="20"/>
          <w:szCs w:val="20"/>
        </w:rPr>
        <w:t>Subsercretario</w:t>
      </w:r>
      <w:proofErr w:type="spellEnd"/>
      <w:r w:rsidR="00754EDD" w:rsidRPr="0099098F">
        <w:rPr>
          <w:rFonts w:ascii="Arial" w:hAnsi="Arial" w:cs="Arial"/>
          <w:sz w:val="20"/>
          <w:szCs w:val="20"/>
        </w:rPr>
        <w:t xml:space="preserve"> del Interior </w:t>
      </w:r>
      <w:r w:rsidR="006C58D3">
        <w:rPr>
          <w:rFonts w:ascii="Arial" w:hAnsi="Arial" w:cs="Arial"/>
          <w:sz w:val="20"/>
          <w:szCs w:val="20"/>
        </w:rPr>
        <w:t>de Chile</w:t>
      </w:r>
      <w:r w:rsidR="00754EDD" w:rsidRPr="0099098F">
        <w:rPr>
          <w:rFonts w:ascii="Arial" w:hAnsi="Arial" w:cs="Arial"/>
          <w:sz w:val="20"/>
          <w:szCs w:val="20"/>
        </w:rPr>
        <w:t xml:space="preserve">, </w:t>
      </w:r>
      <w:proofErr w:type="spellStart"/>
      <w:r w:rsidR="00754EDD" w:rsidRPr="0099098F">
        <w:rPr>
          <w:rFonts w:ascii="Arial" w:hAnsi="Arial" w:cs="Arial"/>
          <w:sz w:val="20"/>
          <w:szCs w:val="20"/>
        </w:rPr>
        <w:t>Mahmud</w:t>
      </w:r>
      <w:proofErr w:type="spellEnd"/>
      <w:r w:rsidR="00754EDD" w:rsidRPr="0099098F">
        <w:rPr>
          <w:rFonts w:ascii="Arial" w:hAnsi="Arial" w:cs="Arial"/>
          <w:sz w:val="20"/>
          <w:szCs w:val="20"/>
        </w:rPr>
        <w:t xml:space="preserve"> </w:t>
      </w:r>
      <w:proofErr w:type="spellStart"/>
      <w:r w:rsidR="00754EDD" w:rsidRPr="0099098F">
        <w:rPr>
          <w:rFonts w:ascii="Arial" w:hAnsi="Arial" w:cs="Arial"/>
          <w:sz w:val="20"/>
          <w:szCs w:val="20"/>
        </w:rPr>
        <w:t>Aleuy</w:t>
      </w:r>
      <w:proofErr w:type="spellEnd"/>
      <w:r w:rsidR="00754EDD" w:rsidRPr="0099098F">
        <w:rPr>
          <w:rFonts w:ascii="Arial" w:hAnsi="Arial" w:cs="Arial"/>
          <w:sz w:val="20"/>
          <w:szCs w:val="20"/>
        </w:rPr>
        <w:t xml:space="preserve">, viajó a Buenos Aires para reunirse con </w:t>
      </w:r>
      <w:r w:rsidR="006C58D3">
        <w:rPr>
          <w:rFonts w:ascii="Arial" w:hAnsi="Arial" w:cs="Arial"/>
          <w:sz w:val="20"/>
          <w:szCs w:val="20"/>
        </w:rPr>
        <w:t>Bullrich</w:t>
      </w:r>
      <w:r w:rsidR="00754EDD" w:rsidRPr="0099098F">
        <w:rPr>
          <w:rFonts w:ascii="Arial" w:hAnsi="Arial" w:cs="Arial"/>
          <w:sz w:val="20"/>
          <w:szCs w:val="20"/>
        </w:rPr>
        <w:t xml:space="preserve">. Lo hizo con el argumento de que el gobierno argentino tendría información relevante sobre tráfico de armas en la </w:t>
      </w:r>
      <w:r w:rsidR="00754EDD" w:rsidRPr="0099098F">
        <w:rPr>
          <w:rFonts w:ascii="Arial" w:hAnsi="Arial" w:cs="Arial"/>
          <w:sz w:val="20"/>
          <w:szCs w:val="20"/>
        </w:rPr>
        <w:lastRenderedPageBreak/>
        <w:t xml:space="preserve">región de La Araucanía. Sin embargo, la visita respondió a razones políticas </w:t>
      </w:r>
      <w:r w:rsidR="005A6486" w:rsidRPr="0099098F">
        <w:rPr>
          <w:rFonts w:ascii="Arial" w:hAnsi="Arial" w:cs="Arial"/>
          <w:sz w:val="20"/>
          <w:szCs w:val="20"/>
        </w:rPr>
        <w:t>de más largo alcance</w:t>
      </w:r>
      <w:r w:rsidR="00754EDD" w:rsidRPr="0099098F">
        <w:rPr>
          <w:rFonts w:ascii="Arial" w:hAnsi="Arial" w:cs="Arial"/>
          <w:sz w:val="20"/>
          <w:szCs w:val="20"/>
        </w:rPr>
        <w:t xml:space="preserve">. Parte central de la agenda de viaje fue compartir con el gobierno argentino las técnicas de tratamiento del “conflicto mapuche” que las autoridades gubernamentales chilenas llevan a cabo. </w:t>
      </w:r>
    </w:p>
    <w:p w:rsidR="00754EDD" w:rsidRPr="0099098F" w:rsidRDefault="008D2ECF"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El viaje también dio por resultado el compromiso </w:t>
      </w:r>
      <w:r w:rsidR="00C1582C" w:rsidRPr="0099098F">
        <w:rPr>
          <w:rFonts w:ascii="Arial" w:hAnsi="Arial" w:cs="Arial"/>
          <w:sz w:val="20"/>
          <w:szCs w:val="20"/>
        </w:rPr>
        <w:t>de coordinar</w:t>
      </w:r>
      <w:r w:rsidRPr="0099098F">
        <w:rPr>
          <w:rFonts w:ascii="Arial" w:hAnsi="Arial" w:cs="Arial"/>
          <w:sz w:val="20"/>
          <w:szCs w:val="20"/>
        </w:rPr>
        <w:t xml:space="preserve"> acciones conjuntas </w:t>
      </w:r>
      <w:r w:rsidR="00C1582C" w:rsidRPr="0099098F">
        <w:rPr>
          <w:rFonts w:ascii="Arial" w:hAnsi="Arial" w:cs="Arial"/>
          <w:sz w:val="20"/>
          <w:szCs w:val="20"/>
        </w:rPr>
        <w:t>entre ambos gobiernos</w:t>
      </w:r>
      <w:r w:rsidRPr="0099098F">
        <w:rPr>
          <w:rFonts w:ascii="Arial" w:hAnsi="Arial" w:cs="Arial"/>
          <w:sz w:val="20"/>
          <w:szCs w:val="20"/>
        </w:rPr>
        <w:t xml:space="preserve">. </w:t>
      </w:r>
      <w:r w:rsidR="00754EDD" w:rsidRPr="0099098F">
        <w:rPr>
          <w:rFonts w:ascii="Arial" w:hAnsi="Arial" w:cs="Arial"/>
          <w:sz w:val="20"/>
          <w:szCs w:val="20"/>
        </w:rPr>
        <w:t xml:space="preserve">Según declaró el propio </w:t>
      </w:r>
      <w:proofErr w:type="spellStart"/>
      <w:r w:rsidR="00754EDD" w:rsidRPr="0099098F">
        <w:rPr>
          <w:rFonts w:ascii="Arial" w:hAnsi="Arial" w:cs="Arial"/>
          <w:sz w:val="20"/>
          <w:szCs w:val="20"/>
        </w:rPr>
        <w:t>Aleuy</w:t>
      </w:r>
      <w:proofErr w:type="spellEnd"/>
      <w:r w:rsidR="00754EDD" w:rsidRPr="0099098F">
        <w:rPr>
          <w:rFonts w:ascii="Arial" w:hAnsi="Arial" w:cs="Arial"/>
          <w:sz w:val="20"/>
          <w:szCs w:val="20"/>
        </w:rPr>
        <w:t xml:space="preserve"> en conferencia de prensa en el Palacio de la Moneda, el viaje buscaba concretar “un acuerdo previo que tenemos con Argentina [orientado al objetivo] de destruir en conjunto los pasos no habilitados fronterizos que hay en particular en la novena y décima región y un eventual tráfico de armas entre ambos países”</w:t>
      </w:r>
      <w:r w:rsidR="00913349">
        <w:rPr>
          <w:rFonts w:ascii="Arial" w:hAnsi="Arial" w:cs="Arial"/>
          <w:sz w:val="20"/>
          <w:szCs w:val="20"/>
        </w:rPr>
        <w:t xml:space="preserve"> (31)</w:t>
      </w:r>
      <w:r w:rsidR="00754EDD" w:rsidRPr="0099098F">
        <w:rPr>
          <w:rFonts w:ascii="Arial" w:hAnsi="Arial" w:cs="Arial"/>
          <w:sz w:val="20"/>
          <w:szCs w:val="20"/>
        </w:rPr>
        <w:t xml:space="preserve">. </w:t>
      </w:r>
      <w:r w:rsidR="00C1582C" w:rsidRPr="0099098F">
        <w:rPr>
          <w:rFonts w:ascii="Arial" w:hAnsi="Arial" w:cs="Arial"/>
          <w:sz w:val="20"/>
          <w:szCs w:val="20"/>
        </w:rPr>
        <w:t xml:space="preserve">Es así </w:t>
      </w:r>
      <w:proofErr w:type="gramStart"/>
      <w:r w:rsidR="00C1582C" w:rsidRPr="0099098F">
        <w:rPr>
          <w:rFonts w:ascii="Arial" w:hAnsi="Arial" w:cs="Arial"/>
          <w:sz w:val="20"/>
          <w:szCs w:val="20"/>
        </w:rPr>
        <w:t>que</w:t>
      </w:r>
      <w:proofErr w:type="gramEnd"/>
      <w:r w:rsidR="00C1582C" w:rsidRPr="0099098F">
        <w:rPr>
          <w:rFonts w:ascii="Arial" w:hAnsi="Arial" w:cs="Arial"/>
          <w:sz w:val="20"/>
          <w:szCs w:val="20"/>
        </w:rPr>
        <w:t>, c</w:t>
      </w:r>
      <w:r w:rsidR="00754EDD" w:rsidRPr="0099098F">
        <w:rPr>
          <w:rFonts w:ascii="Arial" w:hAnsi="Arial" w:cs="Arial"/>
          <w:sz w:val="20"/>
          <w:szCs w:val="20"/>
        </w:rPr>
        <w:t>omo resultado del encuentro</w:t>
      </w:r>
      <w:r w:rsidR="00C1582C" w:rsidRPr="0099098F">
        <w:rPr>
          <w:rFonts w:ascii="Arial" w:hAnsi="Arial" w:cs="Arial"/>
          <w:sz w:val="20"/>
          <w:szCs w:val="20"/>
        </w:rPr>
        <w:t>,</w:t>
      </w:r>
      <w:r w:rsidR="00754EDD" w:rsidRPr="0099098F">
        <w:rPr>
          <w:rFonts w:ascii="Arial" w:hAnsi="Arial" w:cs="Arial"/>
          <w:sz w:val="20"/>
          <w:szCs w:val="20"/>
        </w:rPr>
        <w:t xml:space="preserve"> fue firmado un Acuerdo orientado a controlar supuestos </w:t>
      </w:r>
      <w:r w:rsidR="00875F52" w:rsidRPr="0099098F">
        <w:rPr>
          <w:rFonts w:ascii="Arial" w:hAnsi="Arial" w:cs="Arial"/>
          <w:sz w:val="20"/>
          <w:szCs w:val="20"/>
        </w:rPr>
        <w:t>“</w:t>
      </w:r>
      <w:r w:rsidR="00754EDD" w:rsidRPr="0099098F">
        <w:rPr>
          <w:rFonts w:ascii="Arial" w:hAnsi="Arial" w:cs="Arial"/>
          <w:sz w:val="20"/>
          <w:szCs w:val="20"/>
        </w:rPr>
        <w:t>Terrorismos y Narcotr</w:t>
      </w:r>
      <w:r w:rsidR="006C58D3">
        <w:rPr>
          <w:rFonts w:ascii="Arial" w:hAnsi="Arial" w:cs="Arial"/>
          <w:sz w:val="20"/>
          <w:szCs w:val="20"/>
        </w:rPr>
        <w:t>á</w:t>
      </w:r>
      <w:r w:rsidR="00754EDD" w:rsidRPr="0099098F">
        <w:rPr>
          <w:rFonts w:ascii="Arial" w:hAnsi="Arial" w:cs="Arial"/>
          <w:sz w:val="20"/>
          <w:szCs w:val="20"/>
        </w:rPr>
        <w:t>ficos</w:t>
      </w:r>
      <w:r w:rsidR="00875F52" w:rsidRPr="0099098F">
        <w:rPr>
          <w:rFonts w:ascii="Arial" w:hAnsi="Arial" w:cs="Arial"/>
          <w:sz w:val="20"/>
          <w:szCs w:val="20"/>
        </w:rPr>
        <w:t>”</w:t>
      </w:r>
      <w:r w:rsidR="00754EDD" w:rsidRPr="0099098F">
        <w:rPr>
          <w:rFonts w:ascii="Arial" w:hAnsi="Arial" w:cs="Arial"/>
          <w:sz w:val="20"/>
          <w:szCs w:val="20"/>
        </w:rPr>
        <w:t xml:space="preserve"> por parte de integrantes del pueblo mapuche a ambos lados de la frontera</w:t>
      </w:r>
      <w:r w:rsidR="00913349">
        <w:rPr>
          <w:rFonts w:ascii="Arial" w:hAnsi="Arial" w:cs="Arial"/>
          <w:sz w:val="20"/>
          <w:szCs w:val="20"/>
        </w:rPr>
        <w:t xml:space="preserve"> (32)</w:t>
      </w:r>
      <w:r w:rsidR="00754EDD" w:rsidRPr="0099098F">
        <w:rPr>
          <w:rFonts w:ascii="Arial" w:hAnsi="Arial" w:cs="Arial"/>
          <w:sz w:val="20"/>
          <w:szCs w:val="20"/>
        </w:rPr>
        <w:t xml:space="preserve">. Se concertó ejecutar, en forma inmediata, a partir del mes de octubre de ese mismo año, </w:t>
      </w:r>
    </w:p>
    <w:p w:rsidR="00754EDD" w:rsidRPr="0099098F" w:rsidRDefault="00754EDD" w:rsidP="0099098F">
      <w:pPr>
        <w:spacing w:line="360" w:lineRule="auto"/>
        <w:ind w:left="567"/>
        <w:jc w:val="both"/>
        <w:rPr>
          <w:rFonts w:ascii="Arial" w:hAnsi="Arial" w:cs="Arial"/>
          <w:sz w:val="20"/>
          <w:szCs w:val="20"/>
        </w:rPr>
      </w:pPr>
      <w:r w:rsidRPr="0099098F">
        <w:rPr>
          <w:rFonts w:ascii="Arial" w:hAnsi="Arial" w:cs="Arial"/>
          <w:sz w:val="20"/>
          <w:szCs w:val="20"/>
        </w:rPr>
        <w:t>un plan conjunto de cierres de pasos fronterizos no habilitados en la región de la Araucanía y activar el sistema para la cooperación en materia judicial respecto de antecedentes vinculados a hechos delictivos en territorios de ambos países</w:t>
      </w:r>
      <w:r w:rsidR="00913349">
        <w:rPr>
          <w:rFonts w:ascii="Arial" w:hAnsi="Arial" w:cs="Arial"/>
          <w:sz w:val="20"/>
          <w:szCs w:val="20"/>
        </w:rPr>
        <w:t xml:space="preserve"> (33)</w:t>
      </w:r>
      <w:r w:rsidRPr="0099098F">
        <w:rPr>
          <w:rFonts w:ascii="Arial" w:hAnsi="Arial" w:cs="Arial"/>
          <w:sz w:val="20"/>
          <w:szCs w:val="20"/>
        </w:rPr>
        <w:t>, para lo cual se utilizarán los convenios de colaboración vigentes entre policías y a nivel de Ministerio Público</w:t>
      </w:r>
      <w:r w:rsidR="00913349">
        <w:rPr>
          <w:rFonts w:ascii="Arial" w:hAnsi="Arial" w:cs="Arial"/>
          <w:sz w:val="20"/>
          <w:szCs w:val="20"/>
        </w:rPr>
        <w:t xml:space="preserve"> (34)</w:t>
      </w:r>
      <w:r w:rsidRPr="0099098F">
        <w:rPr>
          <w:rFonts w:ascii="Arial" w:hAnsi="Arial" w:cs="Arial"/>
          <w:sz w:val="20"/>
          <w:szCs w:val="20"/>
        </w:rPr>
        <w:t>.</w:t>
      </w:r>
    </w:p>
    <w:p w:rsidR="00754EDD" w:rsidRPr="0099098F" w:rsidRDefault="006C58D3" w:rsidP="0099098F">
      <w:pPr>
        <w:spacing w:line="360" w:lineRule="auto"/>
        <w:jc w:val="both"/>
        <w:rPr>
          <w:rFonts w:ascii="Arial" w:hAnsi="Arial" w:cs="Arial"/>
          <w:sz w:val="20"/>
          <w:szCs w:val="20"/>
        </w:rPr>
      </w:pPr>
      <w:r>
        <w:rPr>
          <w:rFonts w:ascii="Arial" w:hAnsi="Arial" w:cs="Arial"/>
          <w:sz w:val="20"/>
          <w:szCs w:val="20"/>
        </w:rPr>
        <w:t>Así, e</w:t>
      </w:r>
      <w:r w:rsidR="008D2ECF" w:rsidRPr="0099098F">
        <w:rPr>
          <w:rFonts w:ascii="Arial" w:hAnsi="Arial" w:cs="Arial"/>
          <w:sz w:val="20"/>
          <w:szCs w:val="20"/>
        </w:rPr>
        <w:t xml:space="preserve">l acuerdo no sólo representa una cristalización burocrática e institucional del proceso de adopción del modelo indigenista chileno. El mismo avanza un paso más allá, estableciendo una articulación interestatal de ambos modelos </w:t>
      </w:r>
      <w:proofErr w:type="spellStart"/>
      <w:r w:rsidR="008D2ECF" w:rsidRPr="0099098F">
        <w:rPr>
          <w:rFonts w:ascii="Arial" w:hAnsi="Arial" w:cs="Arial"/>
          <w:sz w:val="20"/>
          <w:szCs w:val="20"/>
        </w:rPr>
        <w:t>securitarios</w:t>
      </w:r>
      <w:proofErr w:type="spellEnd"/>
      <w:r w:rsidR="008D2ECF" w:rsidRPr="0099098F">
        <w:rPr>
          <w:rFonts w:ascii="Arial" w:hAnsi="Arial" w:cs="Arial"/>
          <w:sz w:val="20"/>
          <w:szCs w:val="20"/>
        </w:rPr>
        <w:t xml:space="preserve"> indigenistas. Así, por caso, establece</w:t>
      </w:r>
      <w:r w:rsidR="00754EDD" w:rsidRPr="0099098F">
        <w:rPr>
          <w:rFonts w:ascii="Arial" w:hAnsi="Arial" w:cs="Arial"/>
          <w:sz w:val="20"/>
          <w:szCs w:val="20"/>
        </w:rPr>
        <w:t xml:space="preserve"> nuevos dispositivos de vigilancia en doce pasos fronterizos </w:t>
      </w:r>
      <w:r w:rsidR="008D2ECF" w:rsidRPr="0099098F">
        <w:rPr>
          <w:rFonts w:ascii="Arial" w:hAnsi="Arial" w:cs="Arial"/>
          <w:sz w:val="20"/>
          <w:szCs w:val="20"/>
        </w:rPr>
        <w:t>–</w:t>
      </w:r>
      <w:r w:rsidR="00754EDD" w:rsidRPr="0099098F">
        <w:rPr>
          <w:rFonts w:ascii="Arial" w:hAnsi="Arial" w:cs="Arial"/>
          <w:sz w:val="20"/>
          <w:szCs w:val="20"/>
        </w:rPr>
        <w:t>todos ellos localizados en la zona de actual territorialización del pueblo mapuche</w:t>
      </w:r>
      <w:r w:rsidR="008D2ECF" w:rsidRPr="0099098F">
        <w:rPr>
          <w:rFonts w:ascii="Arial" w:hAnsi="Arial" w:cs="Arial"/>
          <w:sz w:val="20"/>
          <w:szCs w:val="20"/>
        </w:rPr>
        <w:t>– y busca</w:t>
      </w:r>
      <w:r w:rsidR="00754EDD" w:rsidRPr="0099098F">
        <w:rPr>
          <w:rFonts w:ascii="Arial" w:hAnsi="Arial" w:cs="Arial"/>
          <w:sz w:val="20"/>
          <w:szCs w:val="20"/>
        </w:rPr>
        <w:t xml:space="preserve"> </w:t>
      </w:r>
      <w:r w:rsidR="008D2ECF" w:rsidRPr="0099098F">
        <w:rPr>
          <w:rFonts w:ascii="Arial" w:hAnsi="Arial" w:cs="Arial"/>
          <w:sz w:val="20"/>
          <w:szCs w:val="20"/>
        </w:rPr>
        <w:t>construir</w:t>
      </w:r>
      <w:r w:rsidR="00754EDD" w:rsidRPr="0099098F">
        <w:rPr>
          <w:rFonts w:ascii="Arial" w:hAnsi="Arial" w:cs="Arial"/>
          <w:sz w:val="20"/>
          <w:szCs w:val="20"/>
        </w:rPr>
        <w:t xml:space="preserve"> un cerco policial</w:t>
      </w:r>
      <w:r>
        <w:rPr>
          <w:rFonts w:ascii="Arial" w:hAnsi="Arial" w:cs="Arial"/>
          <w:sz w:val="20"/>
          <w:szCs w:val="20"/>
        </w:rPr>
        <w:t>-militar</w:t>
      </w:r>
      <w:r w:rsidR="00754EDD" w:rsidRPr="0099098F">
        <w:rPr>
          <w:rFonts w:ascii="Arial" w:hAnsi="Arial" w:cs="Arial"/>
          <w:sz w:val="20"/>
          <w:szCs w:val="20"/>
        </w:rPr>
        <w:t xml:space="preserve"> trasnacional que restringe las libertades no sólo </w:t>
      </w:r>
      <w:proofErr w:type="gramStart"/>
      <w:r w:rsidR="00DC6A9F" w:rsidRPr="0099098F">
        <w:rPr>
          <w:rFonts w:ascii="Arial" w:hAnsi="Arial" w:cs="Arial"/>
          <w:sz w:val="20"/>
          <w:szCs w:val="20"/>
        </w:rPr>
        <w:t>de</w:t>
      </w:r>
      <w:r w:rsidR="00754EDD" w:rsidRPr="0099098F">
        <w:rPr>
          <w:rFonts w:ascii="Arial" w:hAnsi="Arial" w:cs="Arial"/>
          <w:sz w:val="20"/>
          <w:szCs w:val="20"/>
        </w:rPr>
        <w:t xml:space="preserve"> </w:t>
      </w:r>
      <w:r w:rsidR="00DC6A9F" w:rsidRPr="0099098F">
        <w:rPr>
          <w:rFonts w:ascii="Arial" w:hAnsi="Arial" w:cs="Arial"/>
          <w:sz w:val="20"/>
          <w:szCs w:val="20"/>
        </w:rPr>
        <w:t xml:space="preserve">los </w:t>
      </w:r>
      <w:r w:rsidR="00754EDD" w:rsidRPr="0099098F">
        <w:rPr>
          <w:rFonts w:ascii="Arial" w:hAnsi="Arial" w:cs="Arial"/>
          <w:sz w:val="20"/>
          <w:szCs w:val="20"/>
        </w:rPr>
        <w:t>mapuche</w:t>
      </w:r>
      <w:proofErr w:type="gramEnd"/>
      <w:r w:rsidR="00754EDD" w:rsidRPr="0099098F">
        <w:rPr>
          <w:rFonts w:ascii="Arial" w:hAnsi="Arial" w:cs="Arial"/>
          <w:sz w:val="20"/>
          <w:szCs w:val="20"/>
        </w:rPr>
        <w:t xml:space="preserve">, sino </w:t>
      </w:r>
      <w:r w:rsidR="00DC6A9F" w:rsidRPr="0099098F">
        <w:rPr>
          <w:rFonts w:ascii="Arial" w:hAnsi="Arial" w:cs="Arial"/>
          <w:sz w:val="20"/>
          <w:szCs w:val="20"/>
        </w:rPr>
        <w:t>de</w:t>
      </w:r>
      <w:r w:rsidR="00754EDD" w:rsidRPr="0099098F">
        <w:rPr>
          <w:rFonts w:ascii="Arial" w:hAnsi="Arial" w:cs="Arial"/>
          <w:sz w:val="20"/>
          <w:szCs w:val="20"/>
        </w:rPr>
        <w:t xml:space="preserve"> todos los ciudadanos chilenos y argentinos, independientemente de su pertenencia étnica. </w:t>
      </w:r>
      <w:r w:rsidR="008D2ECF" w:rsidRPr="0099098F">
        <w:rPr>
          <w:rFonts w:ascii="Arial" w:hAnsi="Arial" w:cs="Arial"/>
          <w:sz w:val="20"/>
          <w:szCs w:val="20"/>
        </w:rPr>
        <w:t>Ello lo hace a costa de vi</w:t>
      </w:r>
      <w:r w:rsidR="00754EDD" w:rsidRPr="0099098F">
        <w:rPr>
          <w:rFonts w:ascii="Arial" w:hAnsi="Arial" w:cs="Arial"/>
          <w:sz w:val="20"/>
          <w:szCs w:val="20"/>
        </w:rPr>
        <w:t>ola</w:t>
      </w:r>
      <w:r w:rsidR="008D2ECF" w:rsidRPr="0099098F">
        <w:rPr>
          <w:rFonts w:ascii="Arial" w:hAnsi="Arial" w:cs="Arial"/>
          <w:sz w:val="20"/>
          <w:szCs w:val="20"/>
        </w:rPr>
        <w:t>r</w:t>
      </w:r>
      <w:r w:rsidR="00754EDD" w:rsidRPr="0099098F">
        <w:rPr>
          <w:rFonts w:ascii="Arial" w:hAnsi="Arial" w:cs="Arial"/>
          <w:sz w:val="20"/>
          <w:szCs w:val="20"/>
        </w:rPr>
        <w:t xml:space="preserve"> tratados internacionales que ambos países han suscripto (</w:t>
      </w:r>
      <w:r w:rsidR="00754EDD" w:rsidRPr="0099098F">
        <w:rPr>
          <w:rFonts w:ascii="Arial" w:hAnsi="Arial" w:cs="Arial"/>
          <w:i/>
          <w:sz w:val="20"/>
          <w:szCs w:val="20"/>
        </w:rPr>
        <w:t>v.g.</w:t>
      </w:r>
      <w:r w:rsidR="00754EDD" w:rsidRPr="0099098F">
        <w:rPr>
          <w:rFonts w:ascii="Arial" w:hAnsi="Arial" w:cs="Arial"/>
          <w:sz w:val="20"/>
          <w:szCs w:val="20"/>
        </w:rPr>
        <w:t xml:space="preserve"> el Convenio 169 de la Organización Internacional del Trabajo</w:t>
      </w:r>
      <w:r w:rsidR="00913349">
        <w:rPr>
          <w:rFonts w:ascii="Arial" w:hAnsi="Arial" w:cs="Arial"/>
          <w:sz w:val="20"/>
          <w:szCs w:val="20"/>
        </w:rPr>
        <w:t xml:space="preserve"> (35)</w:t>
      </w:r>
      <w:r w:rsidR="00754EDD" w:rsidRPr="0099098F">
        <w:rPr>
          <w:rFonts w:ascii="Arial" w:hAnsi="Arial" w:cs="Arial"/>
          <w:sz w:val="20"/>
          <w:szCs w:val="20"/>
        </w:rPr>
        <w:t>, la Declaración de Naciones Unidas sobre los Derechos de los Pueblos Indígenas</w:t>
      </w:r>
      <w:r w:rsidR="00913349">
        <w:rPr>
          <w:rFonts w:ascii="Arial" w:hAnsi="Arial" w:cs="Arial"/>
          <w:sz w:val="20"/>
          <w:szCs w:val="20"/>
        </w:rPr>
        <w:t xml:space="preserve"> (36)</w:t>
      </w:r>
      <w:r w:rsidR="00754EDD" w:rsidRPr="0099098F">
        <w:rPr>
          <w:rFonts w:ascii="Arial" w:hAnsi="Arial" w:cs="Arial"/>
          <w:sz w:val="20"/>
          <w:szCs w:val="20"/>
        </w:rPr>
        <w:t xml:space="preserve"> y la Declaración Americana sobre los Derechos de los Pueblos Indígenas de la Organización de Estados Americanos OEA).</w:t>
      </w:r>
    </w:p>
    <w:p w:rsidR="00754EDD" w:rsidRPr="0099098F" w:rsidRDefault="00754EDD" w:rsidP="0099098F">
      <w:pPr>
        <w:spacing w:line="360" w:lineRule="auto"/>
        <w:jc w:val="both"/>
        <w:rPr>
          <w:rFonts w:ascii="Arial" w:hAnsi="Arial" w:cs="Arial"/>
          <w:sz w:val="20"/>
          <w:szCs w:val="20"/>
        </w:rPr>
      </w:pPr>
      <w:r w:rsidRPr="0099098F">
        <w:rPr>
          <w:rFonts w:ascii="Arial" w:hAnsi="Arial" w:cs="Arial"/>
          <w:sz w:val="20"/>
          <w:szCs w:val="20"/>
        </w:rPr>
        <w:t>No está de más remarcar cómo las políticas de gobiernos de signos ideológicos supuestamente contrarios como son los de Mauricio Macri y Michelle Bachelet consiguen confluir cuando se trata de asuntos catalogados como de “seguridad interior” y “terrorismo”</w:t>
      </w:r>
      <w:r w:rsidR="00913349">
        <w:rPr>
          <w:rFonts w:ascii="Arial" w:hAnsi="Arial" w:cs="Arial"/>
          <w:sz w:val="20"/>
          <w:szCs w:val="20"/>
        </w:rPr>
        <w:t xml:space="preserve"> (37)</w:t>
      </w:r>
      <w:r w:rsidRPr="0099098F">
        <w:rPr>
          <w:rFonts w:ascii="Arial" w:hAnsi="Arial" w:cs="Arial"/>
          <w:sz w:val="20"/>
          <w:szCs w:val="20"/>
        </w:rPr>
        <w:t xml:space="preserve">. </w:t>
      </w:r>
      <w:r w:rsidR="00CA3AED" w:rsidRPr="0099098F">
        <w:rPr>
          <w:rFonts w:ascii="Arial" w:hAnsi="Arial" w:cs="Arial"/>
          <w:sz w:val="20"/>
          <w:szCs w:val="20"/>
        </w:rPr>
        <w:t>A</w:t>
      </w:r>
      <w:r w:rsidR="00C1582C" w:rsidRPr="0099098F">
        <w:rPr>
          <w:rFonts w:ascii="Arial" w:hAnsi="Arial" w:cs="Arial"/>
          <w:sz w:val="20"/>
          <w:szCs w:val="20"/>
        </w:rPr>
        <w:t>u</w:t>
      </w:r>
      <w:r w:rsidR="00CA3AED" w:rsidRPr="0099098F">
        <w:rPr>
          <w:rFonts w:ascii="Arial" w:hAnsi="Arial" w:cs="Arial"/>
          <w:sz w:val="20"/>
          <w:szCs w:val="20"/>
        </w:rPr>
        <w:t xml:space="preserve">n así, la Ministra de Seguridad argentina </w:t>
      </w:r>
      <w:r w:rsidR="00D072FA" w:rsidRPr="0099098F">
        <w:rPr>
          <w:rFonts w:ascii="Arial" w:hAnsi="Arial" w:cs="Arial"/>
          <w:sz w:val="20"/>
          <w:szCs w:val="20"/>
        </w:rPr>
        <w:t xml:space="preserve">advirtió que la articulación interestatal sería fortalecida a partir </w:t>
      </w:r>
      <w:r w:rsidR="006C58D3">
        <w:rPr>
          <w:rFonts w:ascii="Arial" w:hAnsi="Arial" w:cs="Arial"/>
          <w:sz w:val="20"/>
          <w:szCs w:val="20"/>
        </w:rPr>
        <w:t>d</w:t>
      </w:r>
      <w:r w:rsidR="006C58D3" w:rsidRPr="0099098F">
        <w:rPr>
          <w:rFonts w:ascii="Arial" w:hAnsi="Arial" w:cs="Arial"/>
          <w:sz w:val="20"/>
          <w:szCs w:val="20"/>
        </w:rPr>
        <w:t>el 11 de marzo de 2018</w:t>
      </w:r>
      <w:r w:rsidR="006C58D3">
        <w:rPr>
          <w:rFonts w:ascii="Arial" w:hAnsi="Arial" w:cs="Arial"/>
          <w:sz w:val="20"/>
          <w:szCs w:val="20"/>
        </w:rPr>
        <w:t xml:space="preserve">, cuando llegase a la Moneda </w:t>
      </w:r>
      <w:r w:rsidR="00D072FA" w:rsidRPr="0099098F">
        <w:rPr>
          <w:rFonts w:ascii="Arial" w:hAnsi="Arial" w:cs="Arial"/>
          <w:sz w:val="20"/>
          <w:szCs w:val="20"/>
        </w:rPr>
        <w:t>el presidente de derecha, Sebasti</w:t>
      </w:r>
      <w:r w:rsidR="00C1582C" w:rsidRPr="0099098F">
        <w:rPr>
          <w:rFonts w:ascii="Arial" w:hAnsi="Arial" w:cs="Arial"/>
          <w:sz w:val="20"/>
          <w:szCs w:val="20"/>
        </w:rPr>
        <w:t>á</w:t>
      </w:r>
      <w:r w:rsidR="00D072FA" w:rsidRPr="0099098F">
        <w:rPr>
          <w:rFonts w:ascii="Arial" w:hAnsi="Arial" w:cs="Arial"/>
          <w:sz w:val="20"/>
          <w:szCs w:val="20"/>
        </w:rPr>
        <w:t>n Piñera</w:t>
      </w:r>
      <w:r w:rsidR="00913349">
        <w:rPr>
          <w:rFonts w:ascii="Arial" w:hAnsi="Arial" w:cs="Arial"/>
          <w:sz w:val="20"/>
          <w:szCs w:val="20"/>
        </w:rPr>
        <w:t xml:space="preserve"> (38)</w:t>
      </w:r>
      <w:r w:rsidR="00D072FA" w:rsidRPr="0099098F">
        <w:rPr>
          <w:rFonts w:ascii="Arial" w:hAnsi="Arial" w:cs="Arial"/>
          <w:sz w:val="20"/>
          <w:szCs w:val="20"/>
        </w:rPr>
        <w:t>.</w:t>
      </w:r>
      <w:r w:rsidR="00C1582C" w:rsidRPr="0099098F">
        <w:rPr>
          <w:rFonts w:ascii="Arial" w:hAnsi="Arial" w:cs="Arial"/>
          <w:sz w:val="20"/>
          <w:szCs w:val="20"/>
        </w:rPr>
        <w:t xml:space="preserve"> </w:t>
      </w:r>
      <w:r w:rsidR="00875F52" w:rsidRPr="0099098F">
        <w:rPr>
          <w:rFonts w:ascii="Arial" w:hAnsi="Arial" w:cs="Arial"/>
          <w:sz w:val="20"/>
          <w:szCs w:val="20"/>
        </w:rPr>
        <w:t xml:space="preserve">En efecto, en el encuentro privado que </w:t>
      </w:r>
      <w:r w:rsidR="007432CB">
        <w:rPr>
          <w:rFonts w:ascii="Arial" w:hAnsi="Arial" w:cs="Arial"/>
          <w:sz w:val="20"/>
          <w:szCs w:val="20"/>
        </w:rPr>
        <w:t>Macri y Piñera</w:t>
      </w:r>
      <w:r w:rsidR="00875F52" w:rsidRPr="0099098F">
        <w:rPr>
          <w:rFonts w:ascii="Arial" w:hAnsi="Arial" w:cs="Arial"/>
          <w:sz w:val="20"/>
          <w:szCs w:val="20"/>
        </w:rPr>
        <w:t xml:space="preserve"> mantuvieron a instancias de la asunción de </w:t>
      </w:r>
      <w:proofErr w:type="gramStart"/>
      <w:r w:rsidR="007432CB">
        <w:rPr>
          <w:rFonts w:ascii="Arial" w:hAnsi="Arial" w:cs="Arial"/>
          <w:sz w:val="20"/>
          <w:szCs w:val="20"/>
        </w:rPr>
        <w:t>éste</w:t>
      </w:r>
      <w:proofErr w:type="gramEnd"/>
      <w:r w:rsidR="007432CB">
        <w:rPr>
          <w:rFonts w:ascii="Arial" w:hAnsi="Arial" w:cs="Arial"/>
          <w:sz w:val="20"/>
          <w:szCs w:val="20"/>
        </w:rPr>
        <w:t xml:space="preserve"> último</w:t>
      </w:r>
      <w:r w:rsidR="00875F52" w:rsidRPr="0099098F">
        <w:rPr>
          <w:rFonts w:ascii="Arial" w:hAnsi="Arial" w:cs="Arial"/>
          <w:sz w:val="20"/>
          <w:szCs w:val="20"/>
        </w:rPr>
        <w:t>, los pasos fronterizos fueron uno de los temas abordados</w:t>
      </w:r>
      <w:r w:rsidR="00913349">
        <w:rPr>
          <w:rFonts w:ascii="Arial" w:hAnsi="Arial" w:cs="Arial"/>
          <w:sz w:val="20"/>
          <w:szCs w:val="20"/>
        </w:rPr>
        <w:t xml:space="preserve"> (39)</w:t>
      </w:r>
      <w:r w:rsidR="00875F52" w:rsidRPr="0099098F">
        <w:rPr>
          <w:rFonts w:ascii="Arial" w:hAnsi="Arial" w:cs="Arial"/>
          <w:sz w:val="20"/>
          <w:szCs w:val="20"/>
        </w:rPr>
        <w:t>.</w:t>
      </w:r>
    </w:p>
    <w:p w:rsidR="008D2ECF" w:rsidRPr="0099098F" w:rsidRDefault="00875F52" w:rsidP="0099098F">
      <w:pPr>
        <w:spacing w:line="360" w:lineRule="auto"/>
        <w:jc w:val="both"/>
        <w:rPr>
          <w:rFonts w:ascii="Arial" w:hAnsi="Arial" w:cs="Arial"/>
          <w:sz w:val="20"/>
          <w:szCs w:val="20"/>
        </w:rPr>
      </w:pPr>
      <w:r w:rsidRPr="0099098F">
        <w:rPr>
          <w:rFonts w:ascii="Arial" w:hAnsi="Arial" w:cs="Arial"/>
          <w:sz w:val="20"/>
          <w:szCs w:val="20"/>
        </w:rPr>
        <w:t xml:space="preserve">En el plano interno, en diciembre de 2017 se reunieron </w:t>
      </w:r>
      <w:r w:rsidR="00084011" w:rsidRPr="0099098F">
        <w:rPr>
          <w:rFonts w:ascii="Arial" w:hAnsi="Arial" w:cs="Arial"/>
          <w:sz w:val="20"/>
          <w:szCs w:val="20"/>
        </w:rPr>
        <w:t xml:space="preserve">autoridades de las dependencias de seguridad de Chubut, Rio Negro, Neuquén y Nación, </w:t>
      </w:r>
      <w:r w:rsidRPr="0099098F">
        <w:rPr>
          <w:rFonts w:ascii="Arial" w:hAnsi="Arial" w:cs="Arial"/>
          <w:sz w:val="20"/>
          <w:szCs w:val="20"/>
        </w:rPr>
        <w:t xml:space="preserve">dando continuidad al encuentro mantenido en </w:t>
      </w:r>
      <w:r w:rsidRPr="0099098F">
        <w:rPr>
          <w:rFonts w:ascii="Arial" w:hAnsi="Arial" w:cs="Arial"/>
          <w:sz w:val="20"/>
          <w:szCs w:val="20"/>
        </w:rPr>
        <w:lastRenderedPageBreak/>
        <w:t xml:space="preserve">Bariloche en julio del mismo año (ver </w:t>
      </w:r>
      <w:r w:rsidRPr="0099098F">
        <w:rPr>
          <w:rFonts w:ascii="Arial" w:hAnsi="Arial" w:cs="Arial"/>
          <w:i/>
          <w:sz w:val="20"/>
          <w:szCs w:val="20"/>
        </w:rPr>
        <w:t>supra</w:t>
      </w:r>
      <w:r w:rsidRPr="0099098F">
        <w:rPr>
          <w:rFonts w:ascii="Arial" w:hAnsi="Arial" w:cs="Arial"/>
          <w:sz w:val="20"/>
          <w:szCs w:val="20"/>
        </w:rPr>
        <w:t>)</w:t>
      </w:r>
      <w:r w:rsidR="00084011" w:rsidRPr="0099098F">
        <w:rPr>
          <w:rFonts w:ascii="Arial" w:hAnsi="Arial" w:cs="Arial"/>
          <w:sz w:val="20"/>
          <w:szCs w:val="20"/>
        </w:rPr>
        <w:t>. Esta vez,</w:t>
      </w:r>
      <w:r w:rsidR="0018513E" w:rsidRPr="0099098F">
        <w:rPr>
          <w:rFonts w:ascii="Arial" w:hAnsi="Arial" w:cs="Arial"/>
          <w:sz w:val="20"/>
          <w:szCs w:val="20"/>
        </w:rPr>
        <w:t xml:space="preserve"> fue la propia Ministra de Seguridad quien encabezó el encuentro. El mismo planteó la conformación de un</w:t>
      </w:r>
      <w:r w:rsidR="00084011" w:rsidRPr="0099098F">
        <w:rPr>
          <w:rFonts w:ascii="Arial" w:hAnsi="Arial" w:cs="Arial"/>
          <w:sz w:val="20"/>
          <w:szCs w:val="20"/>
        </w:rPr>
        <w:t xml:space="preserve"> </w:t>
      </w:r>
      <w:r w:rsidR="00D072FA" w:rsidRPr="0099098F">
        <w:rPr>
          <w:rFonts w:ascii="Arial" w:hAnsi="Arial" w:cs="Arial"/>
          <w:sz w:val="20"/>
          <w:szCs w:val="20"/>
        </w:rPr>
        <w:t>“comando unificado” orientado a “perseguir los movimientos de violencia extrema”</w:t>
      </w:r>
      <w:r w:rsidR="00C20472" w:rsidRPr="0099098F">
        <w:rPr>
          <w:rFonts w:ascii="Arial" w:hAnsi="Arial" w:cs="Arial"/>
          <w:sz w:val="20"/>
          <w:szCs w:val="20"/>
        </w:rPr>
        <w:t xml:space="preserve">. </w:t>
      </w:r>
      <w:r w:rsidR="00D072FA" w:rsidRPr="0099098F">
        <w:rPr>
          <w:rFonts w:ascii="Arial" w:hAnsi="Arial" w:cs="Arial"/>
          <w:sz w:val="20"/>
          <w:szCs w:val="20"/>
        </w:rPr>
        <w:t xml:space="preserve">El informe </w:t>
      </w:r>
      <w:r w:rsidR="00084011" w:rsidRPr="0099098F">
        <w:rPr>
          <w:rFonts w:ascii="Arial" w:hAnsi="Arial" w:cs="Arial"/>
          <w:sz w:val="20"/>
          <w:szCs w:val="20"/>
        </w:rPr>
        <w:t>sobre el cual se fundó tal proyecto</w:t>
      </w:r>
      <w:r w:rsidR="00D072FA" w:rsidRPr="0099098F">
        <w:rPr>
          <w:rFonts w:ascii="Arial" w:hAnsi="Arial" w:cs="Arial"/>
          <w:sz w:val="20"/>
          <w:szCs w:val="20"/>
        </w:rPr>
        <w:t xml:space="preserve"> plante</w:t>
      </w:r>
      <w:r w:rsidR="00084011" w:rsidRPr="0099098F">
        <w:rPr>
          <w:rFonts w:ascii="Arial" w:hAnsi="Arial" w:cs="Arial"/>
          <w:sz w:val="20"/>
          <w:szCs w:val="20"/>
        </w:rPr>
        <w:t>ó</w:t>
      </w:r>
      <w:r w:rsidR="00D072FA" w:rsidRPr="0099098F">
        <w:rPr>
          <w:rFonts w:ascii="Arial" w:hAnsi="Arial" w:cs="Arial"/>
          <w:sz w:val="20"/>
          <w:szCs w:val="20"/>
        </w:rPr>
        <w:t xml:space="preserve"> la necesidad </w:t>
      </w:r>
      <w:r w:rsidR="008D2ECF" w:rsidRPr="0099098F">
        <w:rPr>
          <w:rFonts w:ascii="Arial" w:hAnsi="Arial" w:cs="Arial"/>
          <w:sz w:val="20"/>
          <w:szCs w:val="20"/>
        </w:rPr>
        <w:t xml:space="preserve">de </w:t>
      </w:r>
      <w:r w:rsidR="00D072FA" w:rsidRPr="0099098F">
        <w:rPr>
          <w:rFonts w:ascii="Arial" w:hAnsi="Arial" w:cs="Arial"/>
          <w:sz w:val="20"/>
          <w:szCs w:val="20"/>
        </w:rPr>
        <w:t>que el comando</w:t>
      </w:r>
      <w:r w:rsidR="006B6EB0" w:rsidRPr="0099098F">
        <w:rPr>
          <w:rFonts w:ascii="Arial" w:hAnsi="Arial" w:cs="Arial"/>
          <w:sz w:val="20"/>
          <w:szCs w:val="20"/>
        </w:rPr>
        <w:t xml:space="preserve"> </w:t>
      </w:r>
      <w:r w:rsidR="00D072FA" w:rsidRPr="0099098F">
        <w:rPr>
          <w:rFonts w:ascii="Arial" w:hAnsi="Arial" w:cs="Arial"/>
          <w:sz w:val="20"/>
          <w:szCs w:val="20"/>
        </w:rPr>
        <w:t xml:space="preserve">sea </w:t>
      </w:r>
      <w:r w:rsidR="002C6151" w:rsidRPr="0099098F">
        <w:rPr>
          <w:rFonts w:ascii="Arial" w:hAnsi="Arial" w:cs="Arial"/>
          <w:sz w:val="20"/>
          <w:szCs w:val="20"/>
        </w:rPr>
        <w:t xml:space="preserve">formado </w:t>
      </w:r>
      <w:r w:rsidR="00BC3221" w:rsidRPr="0099098F">
        <w:rPr>
          <w:rFonts w:ascii="Arial" w:hAnsi="Arial" w:cs="Arial"/>
          <w:sz w:val="20"/>
          <w:szCs w:val="20"/>
        </w:rPr>
        <w:t xml:space="preserve">por fuerzas de seguridad nacionales e interprovinciales con el objetivo de </w:t>
      </w:r>
      <w:r w:rsidR="00FF195D" w:rsidRPr="0099098F">
        <w:rPr>
          <w:rFonts w:ascii="Arial" w:hAnsi="Arial" w:cs="Arial"/>
          <w:sz w:val="20"/>
          <w:szCs w:val="20"/>
        </w:rPr>
        <w:t>multiplicar el despliegue de efectivos policiales en las regiones “afectadas” por la presencia de este “peligroso</w:t>
      </w:r>
      <w:r w:rsidR="00BC3221" w:rsidRPr="0099098F">
        <w:rPr>
          <w:rFonts w:ascii="Arial" w:hAnsi="Arial" w:cs="Arial"/>
          <w:sz w:val="20"/>
          <w:szCs w:val="20"/>
        </w:rPr>
        <w:t xml:space="preserve"> enemigo</w:t>
      </w:r>
      <w:r w:rsidR="00FF195D" w:rsidRPr="0099098F">
        <w:rPr>
          <w:rFonts w:ascii="Arial" w:hAnsi="Arial" w:cs="Arial"/>
          <w:sz w:val="20"/>
          <w:szCs w:val="20"/>
        </w:rPr>
        <w:t>”</w:t>
      </w:r>
      <w:r w:rsidR="00BC3221" w:rsidRPr="0099098F">
        <w:rPr>
          <w:rFonts w:ascii="Arial" w:hAnsi="Arial" w:cs="Arial"/>
          <w:sz w:val="20"/>
          <w:szCs w:val="20"/>
        </w:rPr>
        <w:t xml:space="preserve"> mapuche</w:t>
      </w:r>
      <w:r w:rsidR="00FF195D" w:rsidRPr="0099098F">
        <w:rPr>
          <w:rFonts w:ascii="Arial" w:hAnsi="Arial" w:cs="Arial"/>
          <w:sz w:val="20"/>
          <w:szCs w:val="20"/>
        </w:rPr>
        <w:t>.</w:t>
      </w:r>
      <w:r w:rsidR="00BC3221" w:rsidRPr="0099098F">
        <w:rPr>
          <w:rFonts w:ascii="Arial" w:hAnsi="Arial" w:cs="Arial"/>
          <w:sz w:val="20"/>
          <w:szCs w:val="20"/>
        </w:rPr>
        <w:t xml:space="preserve"> </w:t>
      </w:r>
    </w:p>
    <w:p w:rsidR="008D2ECF" w:rsidRPr="0099098F" w:rsidRDefault="007432CB" w:rsidP="0099098F">
      <w:pPr>
        <w:spacing w:line="360" w:lineRule="auto"/>
        <w:jc w:val="both"/>
        <w:rPr>
          <w:rFonts w:ascii="Arial" w:hAnsi="Arial" w:cs="Arial"/>
          <w:sz w:val="20"/>
          <w:szCs w:val="20"/>
        </w:rPr>
      </w:pPr>
      <w:r>
        <w:rPr>
          <w:rFonts w:ascii="Arial" w:hAnsi="Arial" w:cs="Arial"/>
          <w:sz w:val="20"/>
          <w:szCs w:val="20"/>
        </w:rPr>
        <w:t xml:space="preserve">Dicho informe ha cosechado férreas críticas por cuanto en él </w:t>
      </w:r>
      <w:r w:rsidR="00D57B3F" w:rsidRPr="0099098F">
        <w:rPr>
          <w:rFonts w:ascii="Arial" w:hAnsi="Arial" w:cs="Arial"/>
          <w:sz w:val="20"/>
          <w:szCs w:val="20"/>
        </w:rPr>
        <w:t>“se manipulan hechos, se retuercen explicaciones y hasta se cae en lisas y llanas mentiras”</w:t>
      </w:r>
      <w:r w:rsidR="00913349">
        <w:rPr>
          <w:rFonts w:ascii="Arial" w:hAnsi="Arial" w:cs="Arial"/>
          <w:sz w:val="20"/>
          <w:szCs w:val="20"/>
        </w:rPr>
        <w:t xml:space="preserve"> (40)</w:t>
      </w:r>
      <w:r w:rsidR="00D57B3F" w:rsidRPr="0099098F">
        <w:rPr>
          <w:rFonts w:ascii="Arial" w:hAnsi="Arial" w:cs="Arial"/>
          <w:sz w:val="20"/>
          <w:szCs w:val="20"/>
        </w:rPr>
        <w:t xml:space="preserve">. </w:t>
      </w:r>
      <w:r w:rsidR="008D2ECF" w:rsidRPr="0099098F">
        <w:rPr>
          <w:rFonts w:ascii="Arial" w:hAnsi="Arial" w:cs="Arial"/>
          <w:sz w:val="20"/>
          <w:szCs w:val="20"/>
        </w:rPr>
        <w:t>Tal como denunció el Espacio Nacional por la Paz y el Dialogo Intercultural, el informe</w:t>
      </w:r>
    </w:p>
    <w:p w:rsidR="008D2ECF" w:rsidRPr="0099098F" w:rsidRDefault="008D2ECF" w:rsidP="0099098F">
      <w:pPr>
        <w:spacing w:line="360" w:lineRule="auto"/>
        <w:ind w:left="567"/>
        <w:jc w:val="both"/>
        <w:rPr>
          <w:rFonts w:ascii="Arial" w:hAnsi="Arial" w:cs="Arial"/>
          <w:sz w:val="20"/>
          <w:szCs w:val="20"/>
        </w:rPr>
      </w:pPr>
      <w:r w:rsidRPr="0099098F">
        <w:rPr>
          <w:rFonts w:ascii="Arial" w:hAnsi="Arial" w:cs="Arial"/>
          <w:sz w:val="20"/>
          <w:szCs w:val="20"/>
        </w:rPr>
        <w:t>está plagado de inexactitudes, información intencionalmente distorsionada y sesgado de modo tal, que lleve a la justificación del uso de la violencia estatal. Afirma sin más –careciendo del respaldo necesario, dada la gravedad de la información que transmite</w:t>
      </w:r>
      <w:r w:rsidR="00B925E5" w:rsidRPr="0099098F">
        <w:rPr>
          <w:rFonts w:ascii="Arial" w:hAnsi="Arial" w:cs="Arial"/>
          <w:sz w:val="20"/>
          <w:szCs w:val="20"/>
        </w:rPr>
        <w:t>–</w:t>
      </w:r>
      <w:r w:rsidRPr="0099098F">
        <w:rPr>
          <w:rFonts w:ascii="Arial" w:hAnsi="Arial" w:cs="Arial"/>
          <w:sz w:val="20"/>
          <w:szCs w:val="20"/>
        </w:rPr>
        <w:t xml:space="preserve"> que la tal RAM sería un movimiento </w:t>
      </w:r>
      <w:proofErr w:type="spellStart"/>
      <w:r w:rsidRPr="0099098F">
        <w:rPr>
          <w:rFonts w:ascii="Arial" w:hAnsi="Arial" w:cs="Arial"/>
          <w:sz w:val="20"/>
          <w:szCs w:val="20"/>
        </w:rPr>
        <w:t>etnonacionalista</w:t>
      </w:r>
      <w:proofErr w:type="spellEnd"/>
      <w:r w:rsidRPr="0099098F">
        <w:rPr>
          <w:rFonts w:ascii="Arial" w:hAnsi="Arial" w:cs="Arial"/>
          <w:sz w:val="20"/>
          <w:szCs w:val="20"/>
        </w:rPr>
        <w:t xml:space="preserve"> violento estrechamente vinculado a la Coordinara Arauco Malleco de Chile (CAM) y dependiente del Movimiento Autónomo del </w:t>
      </w:r>
      <w:proofErr w:type="spellStart"/>
      <w:r w:rsidRPr="0099098F">
        <w:rPr>
          <w:rFonts w:ascii="Arial" w:hAnsi="Arial" w:cs="Arial"/>
          <w:sz w:val="20"/>
          <w:szCs w:val="20"/>
        </w:rPr>
        <w:t>Puel</w:t>
      </w:r>
      <w:proofErr w:type="spellEnd"/>
      <w:r w:rsidRPr="0099098F">
        <w:rPr>
          <w:rFonts w:ascii="Arial" w:hAnsi="Arial" w:cs="Arial"/>
          <w:sz w:val="20"/>
          <w:szCs w:val="20"/>
        </w:rPr>
        <w:t xml:space="preserve"> </w:t>
      </w:r>
      <w:proofErr w:type="spellStart"/>
      <w:r w:rsidRPr="0099098F">
        <w:rPr>
          <w:rFonts w:ascii="Arial" w:hAnsi="Arial" w:cs="Arial"/>
          <w:sz w:val="20"/>
          <w:szCs w:val="20"/>
        </w:rPr>
        <w:t>Mapu</w:t>
      </w:r>
      <w:proofErr w:type="spellEnd"/>
      <w:r w:rsidRPr="0099098F">
        <w:rPr>
          <w:rFonts w:ascii="Arial" w:hAnsi="Arial" w:cs="Arial"/>
          <w:sz w:val="20"/>
          <w:szCs w:val="20"/>
        </w:rPr>
        <w:t xml:space="preserve"> (MAP), quienes compartirían sus objetivos políticos: la lucha insurreccional contra el Estado argentino (y el Estado chileno) y la propiedad privada de la tierra. (…) todo el material probatorio que presenta este “informe” ha sido tomado de publicaciones en </w:t>
      </w:r>
      <w:proofErr w:type="gramStart"/>
      <w:r w:rsidRPr="0099098F">
        <w:rPr>
          <w:rFonts w:ascii="Arial" w:hAnsi="Arial" w:cs="Arial"/>
          <w:sz w:val="20"/>
          <w:szCs w:val="20"/>
        </w:rPr>
        <w:t>medios masivos de comunicación</w:t>
      </w:r>
      <w:proofErr w:type="gramEnd"/>
      <w:r w:rsidRPr="0099098F">
        <w:rPr>
          <w:rFonts w:ascii="Arial" w:hAnsi="Arial" w:cs="Arial"/>
          <w:sz w:val="20"/>
          <w:szCs w:val="20"/>
        </w:rPr>
        <w:t xml:space="preserve"> y de páginas de internet, y en donde se afirma que cuenta con “indicios” propios que probarían la culpabilidad de las organizaciones, dichos indicios no se explicitan”. (…) muchos de los hechos denunciados ya han sido públicamente desmentidos</w:t>
      </w:r>
      <w:r w:rsidR="00913349">
        <w:rPr>
          <w:rFonts w:ascii="Arial" w:hAnsi="Arial" w:cs="Arial"/>
          <w:sz w:val="20"/>
          <w:szCs w:val="20"/>
        </w:rPr>
        <w:t xml:space="preserve"> (41)</w:t>
      </w:r>
      <w:r w:rsidRPr="0099098F">
        <w:rPr>
          <w:rFonts w:ascii="Arial" w:hAnsi="Arial" w:cs="Arial"/>
          <w:sz w:val="20"/>
          <w:szCs w:val="20"/>
        </w:rPr>
        <w:t>.</w:t>
      </w:r>
    </w:p>
    <w:p w:rsidR="00BC3221" w:rsidRPr="0099098F" w:rsidRDefault="008D2ECF" w:rsidP="0099098F">
      <w:pPr>
        <w:spacing w:line="360" w:lineRule="auto"/>
        <w:jc w:val="both"/>
        <w:rPr>
          <w:rFonts w:ascii="Arial" w:hAnsi="Arial" w:cs="Arial"/>
          <w:sz w:val="20"/>
          <w:szCs w:val="20"/>
        </w:rPr>
      </w:pPr>
      <w:r w:rsidRPr="0099098F">
        <w:rPr>
          <w:rFonts w:ascii="Arial" w:hAnsi="Arial" w:cs="Arial"/>
          <w:sz w:val="20"/>
          <w:szCs w:val="20"/>
        </w:rPr>
        <w:t>Finalmente, el informe t</w:t>
      </w:r>
      <w:r w:rsidR="002C6151" w:rsidRPr="0099098F">
        <w:rPr>
          <w:rFonts w:ascii="Arial" w:hAnsi="Arial" w:cs="Arial"/>
          <w:sz w:val="20"/>
          <w:szCs w:val="20"/>
        </w:rPr>
        <w:t xml:space="preserve">ambién </w:t>
      </w:r>
      <w:r w:rsidRPr="0099098F">
        <w:rPr>
          <w:rFonts w:ascii="Arial" w:hAnsi="Arial" w:cs="Arial"/>
          <w:sz w:val="20"/>
          <w:szCs w:val="20"/>
        </w:rPr>
        <w:t>hace acusaciones sobre</w:t>
      </w:r>
      <w:r w:rsidR="002C6151" w:rsidRPr="0099098F">
        <w:rPr>
          <w:rFonts w:ascii="Arial" w:hAnsi="Arial" w:cs="Arial"/>
          <w:sz w:val="20"/>
          <w:szCs w:val="20"/>
        </w:rPr>
        <w:t xml:space="preserve"> una supuesta complicidad de organizaciones de DDHH –como el Observatorio de Derechos Humanos de los Pueblos Indígenas (ODHPI)– con </w:t>
      </w:r>
      <w:proofErr w:type="gramStart"/>
      <w:r w:rsidR="002C6151" w:rsidRPr="0099098F">
        <w:rPr>
          <w:rFonts w:ascii="Arial" w:hAnsi="Arial" w:cs="Arial"/>
          <w:sz w:val="20"/>
          <w:szCs w:val="20"/>
        </w:rPr>
        <w:t>los</w:t>
      </w:r>
      <w:r w:rsidR="00A167E6" w:rsidRPr="0099098F">
        <w:rPr>
          <w:rFonts w:ascii="Arial" w:hAnsi="Arial" w:cs="Arial"/>
          <w:sz w:val="20"/>
          <w:szCs w:val="20"/>
        </w:rPr>
        <w:t xml:space="preserve"> mapuche</w:t>
      </w:r>
      <w:proofErr w:type="gramEnd"/>
      <w:r w:rsidR="00BC3221" w:rsidRPr="0099098F">
        <w:rPr>
          <w:rFonts w:ascii="Arial" w:hAnsi="Arial" w:cs="Arial"/>
          <w:sz w:val="20"/>
          <w:szCs w:val="20"/>
        </w:rPr>
        <w:t xml:space="preserve"> </w:t>
      </w:r>
      <w:r w:rsidR="00A167E6" w:rsidRPr="0099098F">
        <w:rPr>
          <w:rFonts w:ascii="Arial" w:hAnsi="Arial" w:cs="Arial"/>
          <w:sz w:val="20"/>
          <w:szCs w:val="20"/>
        </w:rPr>
        <w:t>“</w:t>
      </w:r>
      <w:r w:rsidR="00BC3221" w:rsidRPr="0099098F">
        <w:rPr>
          <w:rFonts w:ascii="Arial" w:hAnsi="Arial" w:cs="Arial"/>
          <w:sz w:val="20"/>
          <w:szCs w:val="20"/>
        </w:rPr>
        <w:t>armados</w:t>
      </w:r>
      <w:r w:rsidR="00A167E6" w:rsidRPr="0099098F">
        <w:rPr>
          <w:rFonts w:ascii="Arial" w:hAnsi="Arial" w:cs="Arial"/>
          <w:sz w:val="20"/>
          <w:szCs w:val="20"/>
        </w:rPr>
        <w:t>”</w:t>
      </w:r>
      <w:r w:rsidR="002C6151" w:rsidRPr="0099098F">
        <w:rPr>
          <w:rFonts w:ascii="Arial" w:hAnsi="Arial" w:cs="Arial"/>
          <w:sz w:val="20"/>
          <w:szCs w:val="20"/>
        </w:rPr>
        <w:t xml:space="preserve"> y </w:t>
      </w:r>
      <w:r w:rsidR="00A167E6" w:rsidRPr="0099098F">
        <w:rPr>
          <w:rFonts w:ascii="Arial" w:hAnsi="Arial" w:cs="Arial"/>
          <w:sz w:val="20"/>
          <w:szCs w:val="20"/>
        </w:rPr>
        <w:t>“</w:t>
      </w:r>
      <w:r w:rsidR="002C6151" w:rsidRPr="0099098F">
        <w:rPr>
          <w:rFonts w:ascii="Arial" w:hAnsi="Arial" w:cs="Arial"/>
          <w:sz w:val="20"/>
          <w:szCs w:val="20"/>
        </w:rPr>
        <w:t>violentos</w:t>
      </w:r>
      <w:r w:rsidR="00A167E6" w:rsidRPr="0099098F">
        <w:rPr>
          <w:rFonts w:ascii="Arial" w:hAnsi="Arial" w:cs="Arial"/>
          <w:sz w:val="20"/>
          <w:szCs w:val="20"/>
        </w:rPr>
        <w:t>”</w:t>
      </w:r>
      <w:r w:rsidR="00BC3221" w:rsidRPr="0099098F">
        <w:rPr>
          <w:rFonts w:ascii="Arial" w:hAnsi="Arial" w:cs="Arial"/>
          <w:sz w:val="20"/>
          <w:szCs w:val="20"/>
        </w:rPr>
        <w:t>. Como puede verse, se trata de la misma estructura discursiva que el CESIM sostenía en Chile hacia 1999</w:t>
      </w:r>
      <w:r w:rsidR="002C6151" w:rsidRPr="0099098F">
        <w:rPr>
          <w:rFonts w:ascii="Arial" w:hAnsi="Arial" w:cs="Arial"/>
          <w:sz w:val="20"/>
          <w:szCs w:val="20"/>
        </w:rPr>
        <w:t>: los</w:t>
      </w:r>
      <w:r w:rsidR="00BC3221" w:rsidRPr="0099098F">
        <w:rPr>
          <w:rFonts w:ascii="Arial" w:hAnsi="Arial" w:cs="Arial"/>
          <w:sz w:val="20"/>
          <w:szCs w:val="20"/>
        </w:rPr>
        <w:t xml:space="preserve"> lazos de solidaridad gestados entre organizaciones de la sociedad civil </w:t>
      </w:r>
      <w:r w:rsidR="002C6151" w:rsidRPr="0099098F">
        <w:rPr>
          <w:rFonts w:ascii="Arial" w:hAnsi="Arial" w:cs="Arial"/>
          <w:sz w:val="20"/>
          <w:szCs w:val="20"/>
        </w:rPr>
        <w:t>son denunciados como mecanismos</w:t>
      </w:r>
      <w:r w:rsidR="00BC3221" w:rsidRPr="0099098F">
        <w:rPr>
          <w:rFonts w:ascii="Arial" w:hAnsi="Arial" w:cs="Arial"/>
          <w:sz w:val="20"/>
          <w:szCs w:val="20"/>
        </w:rPr>
        <w:t xml:space="preserve"> de asociación ilegal y amenazas al orden y la seguridad. </w:t>
      </w:r>
    </w:p>
    <w:p w:rsidR="00A5376E" w:rsidRPr="0099098F" w:rsidRDefault="004037CC" w:rsidP="0099098F">
      <w:pPr>
        <w:autoSpaceDE w:val="0"/>
        <w:autoSpaceDN w:val="0"/>
        <w:adjustRightInd w:val="0"/>
        <w:spacing w:line="360" w:lineRule="auto"/>
        <w:jc w:val="both"/>
        <w:rPr>
          <w:rFonts w:ascii="Arial" w:hAnsi="Arial" w:cs="Arial"/>
          <w:sz w:val="20"/>
          <w:szCs w:val="20"/>
        </w:rPr>
      </w:pPr>
      <w:r w:rsidRPr="0099098F">
        <w:rPr>
          <w:rFonts w:ascii="Arial" w:hAnsi="Arial" w:cs="Arial"/>
          <w:b/>
          <w:sz w:val="20"/>
          <w:szCs w:val="20"/>
        </w:rPr>
        <w:t xml:space="preserve">A modo de cierre: </w:t>
      </w:r>
      <w:r w:rsidR="00FB7582">
        <w:rPr>
          <w:rFonts w:ascii="Arial" w:hAnsi="Arial" w:cs="Arial"/>
          <w:b/>
          <w:sz w:val="20"/>
          <w:szCs w:val="20"/>
        </w:rPr>
        <w:t>r</w:t>
      </w:r>
      <w:r w:rsidR="009A6CC3" w:rsidRPr="0099098F">
        <w:rPr>
          <w:rFonts w:ascii="Arial" w:hAnsi="Arial" w:cs="Arial"/>
          <w:b/>
          <w:sz w:val="20"/>
          <w:szCs w:val="20"/>
        </w:rPr>
        <w:t>azones de Estado</w:t>
      </w:r>
    </w:p>
    <w:p w:rsidR="009711C9" w:rsidRPr="0099098F" w:rsidRDefault="009711C9" w:rsidP="0099098F">
      <w:pPr>
        <w:spacing w:line="360" w:lineRule="auto"/>
        <w:jc w:val="both"/>
        <w:rPr>
          <w:rFonts w:ascii="Arial" w:hAnsi="Arial" w:cs="Arial"/>
          <w:sz w:val="20"/>
          <w:szCs w:val="20"/>
        </w:rPr>
      </w:pPr>
      <w:r w:rsidRPr="0099098F">
        <w:rPr>
          <w:rFonts w:ascii="Arial" w:hAnsi="Arial" w:cs="Arial"/>
          <w:sz w:val="20"/>
          <w:szCs w:val="20"/>
        </w:rPr>
        <w:t xml:space="preserve">Tal como sucede en Chile, la falsedad de la información no es óbice para </w:t>
      </w:r>
      <w:r w:rsidR="002C6151" w:rsidRPr="0099098F">
        <w:rPr>
          <w:rFonts w:ascii="Arial" w:hAnsi="Arial" w:cs="Arial"/>
          <w:sz w:val="20"/>
          <w:szCs w:val="20"/>
        </w:rPr>
        <w:t>la construcción de</w:t>
      </w:r>
      <w:r w:rsidRPr="0099098F">
        <w:rPr>
          <w:rFonts w:ascii="Arial" w:hAnsi="Arial" w:cs="Arial"/>
          <w:sz w:val="20"/>
          <w:szCs w:val="20"/>
        </w:rPr>
        <w:t xml:space="preserve"> realidad política sobre el tema. Muchas veces, la enunciación de un problema contribuye a construirlo como tal, independientemente de la veracidad de las argumentaciones. Ello resulta especialmente cierto cuando es la voz del Estado quien lo enuncia</w:t>
      </w:r>
      <w:r w:rsidR="002C6151" w:rsidRPr="0099098F">
        <w:rPr>
          <w:rFonts w:ascii="Arial" w:hAnsi="Arial" w:cs="Arial"/>
          <w:sz w:val="20"/>
          <w:szCs w:val="20"/>
        </w:rPr>
        <w:t xml:space="preserve"> (Bourdieu,</w:t>
      </w:r>
      <w:r w:rsidR="00A167E6" w:rsidRPr="0099098F">
        <w:rPr>
          <w:rFonts w:ascii="Arial" w:hAnsi="Arial" w:cs="Arial"/>
          <w:sz w:val="20"/>
          <w:szCs w:val="20"/>
        </w:rPr>
        <w:t xml:space="preserve"> 1993</w:t>
      </w:r>
      <w:r w:rsidR="002C6151" w:rsidRPr="0099098F">
        <w:rPr>
          <w:rFonts w:ascii="Arial" w:hAnsi="Arial" w:cs="Arial"/>
          <w:sz w:val="20"/>
          <w:szCs w:val="20"/>
        </w:rPr>
        <w:t>)</w:t>
      </w:r>
      <w:r w:rsidRPr="0099098F">
        <w:rPr>
          <w:rFonts w:ascii="Arial" w:hAnsi="Arial" w:cs="Arial"/>
          <w:sz w:val="20"/>
          <w:szCs w:val="20"/>
        </w:rPr>
        <w:t xml:space="preserve"> y, más aún, cuando se encuentra reproducido y replicado en </w:t>
      </w:r>
      <w:proofErr w:type="gramStart"/>
      <w:r w:rsidRPr="0099098F">
        <w:rPr>
          <w:rFonts w:ascii="Arial" w:hAnsi="Arial" w:cs="Arial"/>
          <w:sz w:val="20"/>
          <w:szCs w:val="20"/>
        </w:rPr>
        <w:t>medios masivos de comunicación</w:t>
      </w:r>
      <w:proofErr w:type="gramEnd"/>
      <w:r w:rsidRPr="0099098F">
        <w:rPr>
          <w:rFonts w:ascii="Arial" w:hAnsi="Arial" w:cs="Arial"/>
          <w:sz w:val="20"/>
          <w:szCs w:val="20"/>
        </w:rPr>
        <w:t xml:space="preserve">. </w:t>
      </w:r>
      <w:r w:rsidR="002C6151" w:rsidRPr="0099098F">
        <w:rPr>
          <w:rFonts w:ascii="Arial" w:hAnsi="Arial" w:cs="Arial"/>
          <w:sz w:val="20"/>
          <w:szCs w:val="20"/>
        </w:rPr>
        <w:t>U</w:t>
      </w:r>
      <w:r w:rsidRPr="0099098F">
        <w:rPr>
          <w:rFonts w:ascii="Arial" w:hAnsi="Arial" w:cs="Arial"/>
          <w:sz w:val="20"/>
          <w:szCs w:val="20"/>
        </w:rPr>
        <w:t>na vez construido</w:t>
      </w:r>
      <w:r w:rsidR="002C6151" w:rsidRPr="0099098F">
        <w:rPr>
          <w:rFonts w:ascii="Arial" w:hAnsi="Arial" w:cs="Arial"/>
          <w:sz w:val="20"/>
          <w:szCs w:val="20"/>
        </w:rPr>
        <w:t xml:space="preserve"> el problema</w:t>
      </w:r>
      <w:r w:rsidRPr="0099098F">
        <w:rPr>
          <w:rFonts w:ascii="Arial" w:hAnsi="Arial" w:cs="Arial"/>
          <w:sz w:val="20"/>
          <w:szCs w:val="20"/>
        </w:rPr>
        <w:t xml:space="preserve"> pueden activarse los resortes políticos y/o represivos con los que “solucionarlo”.</w:t>
      </w:r>
      <w:r w:rsidR="001A3F02" w:rsidRPr="0099098F">
        <w:rPr>
          <w:rFonts w:ascii="Arial" w:hAnsi="Arial" w:cs="Arial"/>
          <w:sz w:val="20"/>
          <w:szCs w:val="20"/>
        </w:rPr>
        <w:t xml:space="preserve"> Veamos</w:t>
      </w:r>
      <w:r w:rsidR="008D2ECF" w:rsidRPr="0099098F">
        <w:rPr>
          <w:rFonts w:ascii="Arial" w:hAnsi="Arial" w:cs="Arial"/>
          <w:sz w:val="20"/>
          <w:szCs w:val="20"/>
        </w:rPr>
        <w:t xml:space="preserve">, para finalizar, </w:t>
      </w:r>
      <w:r w:rsidR="001A3F02" w:rsidRPr="0099098F">
        <w:rPr>
          <w:rFonts w:ascii="Arial" w:hAnsi="Arial" w:cs="Arial"/>
          <w:sz w:val="20"/>
          <w:szCs w:val="20"/>
        </w:rPr>
        <w:t>cuáles son algunos de los principales ladrillos de esa construcción.</w:t>
      </w:r>
    </w:p>
    <w:p w:rsidR="0037561B" w:rsidRPr="0099098F" w:rsidRDefault="009711C9"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lastRenderedPageBreak/>
        <w:t>En el caso chileno, l</w:t>
      </w:r>
      <w:r w:rsidR="0037561B" w:rsidRPr="0099098F">
        <w:rPr>
          <w:rFonts w:ascii="Arial" w:hAnsi="Arial" w:cs="Arial"/>
          <w:sz w:val="20"/>
          <w:szCs w:val="20"/>
        </w:rPr>
        <w:t>lama</w:t>
      </w:r>
      <w:r w:rsidRPr="0099098F">
        <w:rPr>
          <w:rFonts w:ascii="Arial" w:hAnsi="Arial" w:cs="Arial"/>
          <w:sz w:val="20"/>
          <w:szCs w:val="20"/>
        </w:rPr>
        <w:t xml:space="preserve"> especialmente</w:t>
      </w:r>
      <w:r w:rsidR="0037561B" w:rsidRPr="0099098F">
        <w:rPr>
          <w:rFonts w:ascii="Arial" w:hAnsi="Arial" w:cs="Arial"/>
          <w:sz w:val="20"/>
          <w:szCs w:val="20"/>
        </w:rPr>
        <w:t xml:space="preserve"> la atención el nivel de irracionalidad jurídica en l</w:t>
      </w:r>
      <w:r w:rsidR="007432CB">
        <w:rPr>
          <w:rFonts w:ascii="Arial" w:hAnsi="Arial" w:cs="Arial"/>
          <w:sz w:val="20"/>
          <w:szCs w:val="20"/>
        </w:rPr>
        <w:t>a</w:t>
      </w:r>
      <w:r w:rsidR="0037561B" w:rsidRPr="0099098F">
        <w:rPr>
          <w:rFonts w:ascii="Arial" w:hAnsi="Arial" w:cs="Arial"/>
          <w:sz w:val="20"/>
          <w:szCs w:val="20"/>
        </w:rPr>
        <w:t xml:space="preserve"> que se sustentan muchos de </w:t>
      </w:r>
      <w:r w:rsidR="009A6CC3" w:rsidRPr="0099098F">
        <w:rPr>
          <w:rFonts w:ascii="Arial" w:hAnsi="Arial" w:cs="Arial"/>
          <w:sz w:val="20"/>
          <w:szCs w:val="20"/>
        </w:rPr>
        <w:t>los</w:t>
      </w:r>
      <w:r w:rsidR="0037561B" w:rsidRPr="0099098F">
        <w:rPr>
          <w:rFonts w:ascii="Arial" w:hAnsi="Arial" w:cs="Arial"/>
          <w:sz w:val="20"/>
          <w:szCs w:val="20"/>
        </w:rPr>
        <w:t xml:space="preserve"> procesos judiciales</w:t>
      </w:r>
      <w:r w:rsidR="009A6CC3" w:rsidRPr="0099098F">
        <w:rPr>
          <w:rFonts w:ascii="Arial" w:hAnsi="Arial" w:cs="Arial"/>
          <w:sz w:val="20"/>
          <w:szCs w:val="20"/>
        </w:rPr>
        <w:t xml:space="preserve"> aplicados sobre los miembros del pueblo mapuche</w:t>
      </w:r>
      <w:r w:rsidR="0037561B" w:rsidRPr="0099098F">
        <w:rPr>
          <w:rFonts w:ascii="Arial" w:hAnsi="Arial" w:cs="Arial"/>
          <w:sz w:val="20"/>
          <w:szCs w:val="20"/>
        </w:rPr>
        <w:t xml:space="preserve">. </w:t>
      </w:r>
      <w:r w:rsidR="009A6CC3" w:rsidRPr="0099098F">
        <w:rPr>
          <w:rFonts w:ascii="Arial" w:hAnsi="Arial" w:cs="Arial"/>
          <w:sz w:val="20"/>
          <w:szCs w:val="20"/>
        </w:rPr>
        <w:t xml:space="preserve">Por un lado, los actos por los que los </w:t>
      </w:r>
      <w:proofErr w:type="gramStart"/>
      <w:r w:rsidR="009A6CC3" w:rsidRPr="0099098F">
        <w:rPr>
          <w:rFonts w:ascii="Arial" w:hAnsi="Arial" w:cs="Arial"/>
          <w:sz w:val="20"/>
          <w:szCs w:val="20"/>
        </w:rPr>
        <w:t>militantes mapuche</w:t>
      </w:r>
      <w:proofErr w:type="gramEnd"/>
      <w:r w:rsidR="009A6CC3" w:rsidRPr="0099098F">
        <w:rPr>
          <w:rFonts w:ascii="Arial" w:hAnsi="Arial" w:cs="Arial"/>
          <w:sz w:val="20"/>
          <w:szCs w:val="20"/>
        </w:rPr>
        <w:t xml:space="preserve"> son acusados de terroristas remiten a daños sobre bienes materiales (</w:t>
      </w:r>
      <w:r w:rsidR="009A6CC3" w:rsidRPr="0099098F">
        <w:rPr>
          <w:rFonts w:ascii="Arial" w:hAnsi="Arial" w:cs="Arial"/>
          <w:i/>
          <w:sz w:val="20"/>
          <w:szCs w:val="20"/>
        </w:rPr>
        <w:t>v.g.</w:t>
      </w:r>
      <w:r w:rsidR="009A6CC3" w:rsidRPr="0099098F">
        <w:rPr>
          <w:rFonts w:ascii="Arial" w:hAnsi="Arial" w:cs="Arial"/>
          <w:sz w:val="20"/>
          <w:szCs w:val="20"/>
        </w:rPr>
        <w:t xml:space="preserve"> quema de camiones</w:t>
      </w:r>
      <w:r w:rsidR="00B45C6A" w:rsidRPr="0099098F">
        <w:rPr>
          <w:rFonts w:ascii="Arial" w:hAnsi="Arial" w:cs="Arial"/>
          <w:sz w:val="20"/>
          <w:szCs w:val="20"/>
        </w:rPr>
        <w:t xml:space="preserve"> y/o plantaciones forestales, </w:t>
      </w:r>
      <w:r w:rsidR="007432CB">
        <w:rPr>
          <w:rFonts w:ascii="Arial" w:hAnsi="Arial" w:cs="Arial"/>
          <w:sz w:val="20"/>
          <w:szCs w:val="20"/>
        </w:rPr>
        <w:t xml:space="preserve">ocupación de predios, </w:t>
      </w:r>
      <w:r w:rsidR="00B45C6A" w:rsidRPr="0099098F">
        <w:rPr>
          <w:rFonts w:ascii="Arial" w:hAnsi="Arial" w:cs="Arial"/>
          <w:sz w:val="20"/>
          <w:szCs w:val="20"/>
        </w:rPr>
        <w:t>etc.</w:t>
      </w:r>
      <w:r w:rsidR="009A6CC3" w:rsidRPr="0099098F">
        <w:rPr>
          <w:rFonts w:ascii="Arial" w:hAnsi="Arial" w:cs="Arial"/>
          <w:sz w:val="20"/>
          <w:szCs w:val="20"/>
        </w:rPr>
        <w:t>), lo cual contraviene la doctrina penal e internacional</w:t>
      </w:r>
      <w:r w:rsidR="00684A5E" w:rsidRPr="0099098F">
        <w:rPr>
          <w:rFonts w:ascii="Arial" w:hAnsi="Arial" w:cs="Arial"/>
          <w:sz w:val="20"/>
          <w:szCs w:val="20"/>
        </w:rPr>
        <w:t xml:space="preserve"> sobre la materia</w:t>
      </w:r>
      <w:r w:rsidR="009A6CC3" w:rsidRPr="0099098F">
        <w:rPr>
          <w:rFonts w:ascii="Arial" w:hAnsi="Arial" w:cs="Arial"/>
          <w:sz w:val="20"/>
          <w:szCs w:val="20"/>
        </w:rPr>
        <w:t xml:space="preserve">, puesto que no existen los delitos de desprecio de la vida humana o puesta en peligro del orden constitucional, dos de los elementos esenciales del crimen de terrorismo. Por otro lado, </w:t>
      </w:r>
      <w:r w:rsidR="0037561B" w:rsidRPr="0099098F">
        <w:rPr>
          <w:rFonts w:ascii="Arial" w:hAnsi="Arial" w:cs="Arial"/>
          <w:sz w:val="20"/>
          <w:szCs w:val="20"/>
        </w:rPr>
        <w:t xml:space="preserve">son recurrentes los casos de fallos absolutorios que acaban siendo anulados por la Corte Suprema para dar lugar a nuevos juicios, violando así el principio de </w:t>
      </w:r>
      <w:r w:rsidR="0037561B" w:rsidRPr="0099098F">
        <w:rPr>
          <w:rFonts w:ascii="Arial" w:hAnsi="Arial" w:cs="Arial"/>
          <w:i/>
          <w:sz w:val="20"/>
          <w:szCs w:val="20"/>
        </w:rPr>
        <w:t xml:space="preserve">non bis in ídem </w:t>
      </w:r>
      <w:r w:rsidR="0037561B" w:rsidRPr="0099098F">
        <w:rPr>
          <w:rFonts w:ascii="Arial" w:hAnsi="Arial" w:cs="Arial"/>
          <w:sz w:val="20"/>
          <w:szCs w:val="20"/>
        </w:rPr>
        <w:t>por el cual</w:t>
      </w:r>
      <w:r w:rsidR="00CE6EF2" w:rsidRPr="0099098F">
        <w:rPr>
          <w:rFonts w:ascii="Arial" w:hAnsi="Arial" w:cs="Arial"/>
          <w:sz w:val="20"/>
          <w:szCs w:val="20"/>
        </w:rPr>
        <w:t xml:space="preserve"> ninguna persona puede ser sancionada dos veces por la misma infracción, ni un mismo hecho ser objeto de dos procesos distintos</w:t>
      </w:r>
      <w:r w:rsidR="0037561B" w:rsidRPr="0099098F">
        <w:rPr>
          <w:rFonts w:ascii="Arial" w:hAnsi="Arial" w:cs="Arial"/>
          <w:sz w:val="20"/>
          <w:szCs w:val="20"/>
        </w:rPr>
        <w:t xml:space="preserve">. Asimismo, a </w:t>
      </w:r>
      <w:r w:rsidR="00DC786D" w:rsidRPr="0099098F">
        <w:rPr>
          <w:rFonts w:ascii="Arial" w:hAnsi="Arial" w:cs="Arial"/>
          <w:sz w:val="20"/>
          <w:szCs w:val="20"/>
        </w:rPr>
        <w:t xml:space="preserve">pesar de haber sido foco de serios cuestionamientos por parte de Human </w:t>
      </w:r>
      <w:proofErr w:type="spellStart"/>
      <w:r w:rsidR="00DC786D" w:rsidRPr="0099098F">
        <w:rPr>
          <w:rFonts w:ascii="Arial" w:hAnsi="Arial" w:cs="Arial"/>
          <w:sz w:val="20"/>
          <w:szCs w:val="20"/>
        </w:rPr>
        <w:t>Rights</w:t>
      </w:r>
      <w:proofErr w:type="spellEnd"/>
      <w:r w:rsidR="00DC786D" w:rsidRPr="0099098F">
        <w:rPr>
          <w:rFonts w:ascii="Arial" w:hAnsi="Arial" w:cs="Arial"/>
          <w:sz w:val="20"/>
          <w:szCs w:val="20"/>
        </w:rPr>
        <w:t xml:space="preserve"> </w:t>
      </w:r>
      <w:proofErr w:type="spellStart"/>
      <w:r w:rsidR="00DC786D" w:rsidRPr="0099098F">
        <w:rPr>
          <w:rFonts w:ascii="Arial" w:hAnsi="Arial" w:cs="Arial"/>
          <w:sz w:val="20"/>
          <w:szCs w:val="20"/>
        </w:rPr>
        <w:t>Watch</w:t>
      </w:r>
      <w:proofErr w:type="spellEnd"/>
      <w:r w:rsidR="00DC786D" w:rsidRPr="0099098F">
        <w:rPr>
          <w:rFonts w:ascii="Arial" w:hAnsi="Arial" w:cs="Arial"/>
          <w:sz w:val="20"/>
          <w:szCs w:val="20"/>
        </w:rPr>
        <w:t xml:space="preserve"> y la Comisión Interamericana de Derechos Humanos, actualmente la ley </w:t>
      </w:r>
      <w:r w:rsidR="00684A5E" w:rsidRPr="0099098F">
        <w:rPr>
          <w:rFonts w:ascii="Arial" w:hAnsi="Arial" w:cs="Arial"/>
          <w:sz w:val="20"/>
          <w:szCs w:val="20"/>
        </w:rPr>
        <w:t>de Conductas Terroristas</w:t>
      </w:r>
      <w:r w:rsidR="00DC786D" w:rsidRPr="0099098F">
        <w:rPr>
          <w:rFonts w:ascii="Arial" w:hAnsi="Arial" w:cs="Arial"/>
          <w:sz w:val="20"/>
          <w:szCs w:val="20"/>
        </w:rPr>
        <w:t xml:space="preserve"> y </w:t>
      </w:r>
      <w:r w:rsidR="00B45C6A" w:rsidRPr="0099098F">
        <w:rPr>
          <w:rFonts w:ascii="Arial" w:hAnsi="Arial" w:cs="Arial"/>
          <w:sz w:val="20"/>
          <w:szCs w:val="20"/>
        </w:rPr>
        <w:t xml:space="preserve">la ley </w:t>
      </w:r>
      <w:r w:rsidR="00DC786D" w:rsidRPr="0099098F">
        <w:rPr>
          <w:rFonts w:ascii="Arial" w:hAnsi="Arial" w:cs="Arial"/>
          <w:sz w:val="20"/>
          <w:szCs w:val="20"/>
        </w:rPr>
        <w:t>de Seguridad Interior continúan siendo aplicadas de forma sostenida por el Estado chileno sobre los militantes indígenas</w:t>
      </w:r>
      <w:r w:rsidR="00841FEA">
        <w:rPr>
          <w:rFonts w:ascii="Arial" w:hAnsi="Arial" w:cs="Arial"/>
          <w:sz w:val="20"/>
          <w:szCs w:val="20"/>
        </w:rPr>
        <w:t xml:space="preserve"> (Mella Seguel, 2007)</w:t>
      </w:r>
      <w:r w:rsidR="00DC786D" w:rsidRPr="0099098F">
        <w:rPr>
          <w:rFonts w:ascii="Arial" w:hAnsi="Arial" w:cs="Arial"/>
          <w:sz w:val="20"/>
          <w:szCs w:val="20"/>
        </w:rPr>
        <w:t>.</w:t>
      </w:r>
    </w:p>
    <w:p w:rsidR="00DF3DAB" w:rsidRPr="0099098F" w:rsidRDefault="00DF3DAB"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La apelación a la </w:t>
      </w:r>
      <w:r w:rsidR="00684A5E" w:rsidRPr="0099098F">
        <w:rPr>
          <w:rFonts w:ascii="Arial" w:hAnsi="Arial" w:cs="Arial"/>
          <w:sz w:val="20"/>
          <w:szCs w:val="20"/>
        </w:rPr>
        <w:t>l</w:t>
      </w:r>
      <w:r w:rsidRPr="0099098F">
        <w:rPr>
          <w:rFonts w:ascii="Arial" w:hAnsi="Arial" w:cs="Arial"/>
          <w:sz w:val="20"/>
          <w:szCs w:val="20"/>
        </w:rPr>
        <w:t xml:space="preserve">ey </w:t>
      </w:r>
      <w:r w:rsidR="00684A5E" w:rsidRPr="0099098F">
        <w:rPr>
          <w:rFonts w:ascii="Arial" w:hAnsi="Arial" w:cs="Arial"/>
          <w:sz w:val="20"/>
          <w:szCs w:val="20"/>
        </w:rPr>
        <w:t>antit</w:t>
      </w:r>
      <w:r w:rsidRPr="0099098F">
        <w:rPr>
          <w:rFonts w:ascii="Arial" w:hAnsi="Arial" w:cs="Arial"/>
          <w:sz w:val="20"/>
          <w:szCs w:val="20"/>
        </w:rPr>
        <w:t xml:space="preserve">errorista en la construcción de las </w:t>
      </w:r>
      <w:r w:rsidR="001C79F9">
        <w:rPr>
          <w:rFonts w:ascii="Arial" w:hAnsi="Arial" w:cs="Arial"/>
          <w:sz w:val="20"/>
          <w:szCs w:val="20"/>
        </w:rPr>
        <w:t>causas</w:t>
      </w:r>
      <w:r w:rsidRPr="0099098F">
        <w:rPr>
          <w:rFonts w:ascii="Arial" w:hAnsi="Arial" w:cs="Arial"/>
          <w:sz w:val="20"/>
          <w:szCs w:val="20"/>
        </w:rPr>
        <w:t xml:space="preserve"> responde a que de esa forma el </w:t>
      </w:r>
      <w:r w:rsidR="00841FEA">
        <w:rPr>
          <w:rFonts w:ascii="Arial" w:hAnsi="Arial" w:cs="Arial"/>
          <w:sz w:val="20"/>
          <w:szCs w:val="20"/>
        </w:rPr>
        <w:t>P</w:t>
      </w:r>
      <w:r w:rsidRPr="0099098F">
        <w:rPr>
          <w:rFonts w:ascii="Arial" w:hAnsi="Arial" w:cs="Arial"/>
          <w:sz w:val="20"/>
          <w:szCs w:val="20"/>
        </w:rPr>
        <w:t>oder</w:t>
      </w:r>
      <w:r w:rsidR="00841FEA">
        <w:rPr>
          <w:rFonts w:ascii="Arial" w:hAnsi="Arial" w:cs="Arial"/>
          <w:sz w:val="20"/>
          <w:szCs w:val="20"/>
        </w:rPr>
        <w:t xml:space="preserve"> J</w:t>
      </w:r>
      <w:r w:rsidRPr="0099098F">
        <w:rPr>
          <w:rFonts w:ascii="Arial" w:hAnsi="Arial" w:cs="Arial"/>
          <w:sz w:val="20"/>
          <w:szCs w:val="20"/>
        </w:rPr>
        <w:t xml:space="preserve">udicial dispone de mecanismos extraordinarios en el tratamiento </w:t>
      </w:r>
      <w:r w:rsidR="00841FEA">
        <w:rPr>
          <w:rFonts w:ascii="Arial" w:hAnsi="Arial" w:cs="Arial"/>
          <w:sz w:val="20"/>
          <w:szCs w:val="20"/>
        </w:rPr>
        <w:t>dado a</w:t>
      </w:r>
      <w:r w:rsidRPr="0099098F">
        <w:rPr>
          <w:rFonts w:ascii="Arial" w:hAnsi="Arial" w:cs="Arial"/>
          <w:sz w:val="20"/>
          <w:szCs w:val="20"/>
        </w:rPr>
        <w:t xml:space="preserve"> los </w:t>
      </w:r>
      <w:r w:rsidR="00841FEA">
        <w:rPr>
          <w:rFonts w:ascii="Arial" w:hAnsi="Arial" w:cs="Arial"/>
          <w:sz w:val="20"/>
          <w:szCs w:val="20"/>
        </w:rPr>
        <w:t>acusados</w:t>
      </w:r>
      <w:r w:rsidRPr="0099098F">
        <w:rPr>
          <w:rFonts w:ascii="Arial" w:hAnsi="Arial" w:cs="Arial"/>
          <w:sz w:val="20"/>
          <w:szCs w:val="20"/>
        </w:rPr>
        <w:t xml:space="preserve">: </w:t>
      </w:r>
      <w:r w:rsidR="00684A5E" w:rsidRPr="0099098F">
        <w:rPr>
          <w:rFonts w:ascii="Arial" w:hAnsi="Arial" w:cs="Arial"/>
          <w:sz w:val="20"/>
          <w:szCs w:val="20"/>
        </w:rPr>
        <w:t>dicha</w:t>
      </w:r>
      <w:r w:rsidR="00742E19" w:rsidRPr="0099098F">
        <w:rPr>
          <w:rFonts w:ascii="Arial" w:hAnsi="Arial" w:cs="Arial"/>
          <w:sz w:val="20"/>
          <w:szCs w:val="20"/>
        </w:rPr>
        <w:t xml:space="preserve"> ley habilita </w:t>
      </w:r>
      <w:r w:rsidR="00684A5E" w:rsidRPr="0099098F">
        <w:rPr>
          <w:rFonts w:ascii="Arial" w:hAnsi="Arial" w:cs="Arial"/>
          <w:sz w:val="20"/>
          <w:szCs w:val="20"/>
        </w:rPr>
        <w:t xml:space="preserve">a </w:t>
      </w:r>
      <w:r w:rsidR="00742E19" w:rsidRPr="0099098F">
        <w:rPr>
          <w:rFonts w:ascii="Arial" w:hAnsi="Arial" w:cs="Arial"/>
          <w:sz w:val="20"/>
          <w:szCs w:val="20"/>
        </w:rPr>
        <w:t>que la declaración de testigos protegidos</w:t>
      </w:r>
      <w:r w:rsidRPr="0099098F">
        <w:rPr>
          <w:rFonts w:ascii="Arial" w:hAnsi="Arial" w:cs="Arial"/>
          <w:sz w:val="20"/>
          <w:szCs w:val="20"/>
        </w:rPr>
        <w:t xml:space="preserve"> o “sin rostro” funcione como prueba inculpatoria; además, permite privar al acusado de su derecho a </w:t>
      </w:r>
      <w:r w:rsidR="00742E19" w:rsidRPr="0099098F">
        <w:rPr>
          <w:rFonts w:ascii="Arial" w:hAnsi="Arial" w:cs="Arial"/>
          <w:sz w:val="20"/>
          <w:szCs w:val="20"/>
        </w:rPr>
        <w:t>conocer los motivos</w:t>
      </w:r>
      <w:r w:rsidRPr="0099098F">
        <w:rPr>
          <w:rFonts w:ascii="Arial" w:hAnsi="Arial" w:cs="Arial"/>
          <w:sz w:val="20"/>
          <w:szCs w:val="20"/>
        </w:rPr>
        <w:t xml:space="preserve"> de su inculpación</w:t>
      </w:r>
      <w:r w:rsidR="00913349">
        <w:rPr>
          <w:rFonts w:ascii="Arial" w:hAnsi="Arial" w:cs="Arial"/>
          <w:sz w:val="20"/>
          <w:szCs w:val="20"/>
        </w:rPr>
        <w:t xml:space="preserve"> (42)</w:t>
      </w:r>
      <w:r w:rsidRPr="0099098F">
        <w:rPr>
          <w:rFonts w:ascii="Arial" w:hAnsi="Arial" w:cs="Arial"/>
          <w:sz w:val="20"/>
          <w:szCs w:val="20"/>
        </w:rPr>
        <w:t xml:space="preserve">; suspende las garantías procesales y habilita prisiones </w:t>
      </w:r>
      <w:r w:rsidR="003232FE" w:rsidRPr="0099098F">
        <w:rPr>
          <w:rFonts w:ascii="Arial" w:hAnsi="Arial" w:cs="Arial"/>
          <w:sz w:val="20"/>
          <w:szCs w:val="20"/>
        </w:rPr>
        <w:t>–</w:t>
      </w:r>
      <w:r w:rsidRPr="0099098F">
        <w:rPr>
          <w:rFonts w:ascii="Arial" w:hAnsi="Arial" w:cs="Arial"/>
          <w:sz w:val="20"/>
          <w:szCs w:val="20"/>
        </w:rPr>
        <w:t>preventivas</w:t>
      </w:r>
      <w:r w:rsidR="003232FE" w:rsidRPr="0099098F">
        <w:rPr>
          <w:rFonts w:ascii="Arial" w:hAnsi="Arial" w:cs="Arial"/>
          <w:sz w:val="20"/>
          <w:szCs w:val="20"/>
        </w:rPr>
        <w:t xml:space="preserve"> o por sentencia firme–</w:t>
      </w:r>
      <w:r w:rsidRPr="0099098F">
        <w:rPr>
          <w:rFonts w:ascii="Arial" w:hAnsi="Arial" w:cs="Arial"/>
          <w:sz w:val="20"/>
          <w:szCs w:val="20"/>
        </w:rPr>
        <w:t xml:space="preserve"> mucho más prolongadas que las contempladas en resto de la legislación penal.</w:t>
      </w:r>
      <w:r w:rsidR="00B45C6A" w:rsidRPr="0099098F">
        <w:rPr>
          <w:rFonts w:ascii="Arial" w:hAnsi="Arial" w:cs="Arial"/>
          <w:sz w:val="20"/>
          <w:szCs w:val="20"/>
        </w:rPr>
        <w:t xml:space="preserve"> Incluso</w:t>
      </w:r>
      <w:r w:rsidR="003232FE" w:rsidRPr="0099098F">
        <w:rPr>
          <w:rFonts w:ascii="Arial" w:hAnsi="Arial" w:cs="Arial"/>
          <w:sz w:val="20"/>
          <w:szCs w:val="20"/>
        </w:rPr>
        <w:t xml:space="preserve"> </w:t>
      </w:r>
      <w:r w:rsidR="00B45C6A" w:rsidRPr="0099098F">
        <w:rPr>
          <w:rFonts w:ascii="Arial" w:hAnsi="Arial" w:cs="Arial"/>
          <w:sz w:val="20"/>
          <w:szCs w:val="20"/>
        </w:rPr>
        <w:t xml:space="preserve">funcionarios estatales y miembros del poder judicial han manifestado </w:t>
      </w:r>
      <w:r w:rsidR="00DE1D85" w:rsidRPr="0099098F">
        <w:rPr>
          <w:rFonts w:ascii="Arial" w:hAnsi="Arial" w:cs="Arial"/>
          <w:sz w:val="20"/>
          <w:szCs w:val="20"/>
        </w:rPr>
        <w:t xml:space="preserve">públicamente </w:t>
      </w:r>
      <w:r w:rsidR="00B45C6A" w:rsidRPr="0099098F">
        <w:rPr>
          <w:rFonts w:ascii="Arial" w:hAnsi="Arial" w:cs="Arial"/>
          <w:sz w:val="20"/>
          <w:szCs w:val="20"/>
        </w:rPr>
        <w:t>–</w:t>
      </w:r>
      <w:r w:rsidR="00DE1D85" w:rsidRPr="0099098F">
        <w:rPr>
          <w:rFonts w:ascii="Arial" w:hAnsi="Arial" w:cs="Arial"/>
          <w:sz w:val="20"/>
          <w:szCs w:val="20"/>
        </w:rPr>
        <w:t xml:space="preserve">y </w:t>
      </w:r>
      <w:r w:rsidR="00B45C6A" w:rsidRPr="0099098F">
        <w:rPr>
          <w:rFonts w:ascii="Arial" w:hAnsi="Arial" w:cs="Arial"/>
          <w:sz w:val="20"/>
          <w:szCs w:val="20"/>
        </w:rPr>
        <w:t>sin mostrar la más mínima dosis de vergüenza– su acuerdo con que el sistema funcione así</w:t>
      </w:r>
      <w:r w:rsidR="00913349">
        <w:rPr>
          <w:rFonts w:ascii="Arial" w:hAnsi="Arial" w:cs="Arial"/>
          <w:sz w:val="20"/>
          <w:szCs w:val="20"/>
        </w:rPr>
        <w:t xml:space="preserve"> (43)</w:t>
      </w:r>
      <w:r w:rsidR="001C79F9">
        <w:rPr>
          <w:rFonts w:ascii="Arial" w:hAnsi="Arial" w:cs="Arial"/>
          <w:sz w:val="20"/>
          <w:szCs w:val="20"/>
        </w:rPr>
        <w:t>.</w:t>
      </w:r>
    </w:p>
    <w:p w:rsidR="0037561B" w:rsidRPr="0099098F" w:rsidRDefault="00DF3DAB"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Al compás de eso, </w:t>
      </w:r>
      <w:r w:rsidR="00742E19" w:rsidRPr="0099098F">
        <w:rPr>
          <w:rFonts w:ascii="Arial" w:hAnsi="Arial" w:cs="Arial"/>
          <w:sz w:val="20"/>
          <w:szCs w:val="20"/>
        </w:rPr>
        <w:t>resulta pertinente considerar que,</w:t>
      </w:r>
      <w:r w:rsidR="000C5E21" w:rsidRPr="0099098F">
        <w:rPr>
          <w:rFonts w:ascii="Arial" w:hAnsi="Arial" w:cs="Arial"/>
          <w:sz w:val="20"/>
          <w:szCs w:val="20"/>
        </w:rPr>
        <w:t xml:space="preserve"> c</w:t>
      </w:r>
      <w:r w:rsidR="0037561B" w:rsidRPr="0099098F">
        <w:rPr>
          <w:rFonts w:ascii="Arial" w:hAnsi="Arial" w:cs="Arial"/>
          <w:sz w:val="20"/>
          <w:szCs w:val="20"/>
        </w:rPr>
        <w:t>omo señala el jurista argentino Antonio Cortina</w:t>
      </w:r>
      <w:r w:rsidR="000C5E21" w:rsidRPr="0099098F">
        <w:rPr>
          <w:rFonts w:ascii="Arial" w:hAnsi="Arial" w:cs="Arial"/>
          <w:sz w:val="20"/>
          <w:szCs w:val="20"/>
        </w:rPr>
        <w:t xml:space="preserve"> (citado en Mella Seguel, 2007: 193), muchas veces se trata de causas en las que el denunciante es absolutamente consciente de la inconsistencia de las pruebas y la falsedad de la acusación y, sin embargo, la emprende como un mecanismo de sujeción del otro-acusado. En su sumatoria y acumulación, las denuncias poco sustentadas consiguen estructurar una red persecutoria en la cual los militantes acaban atrapados, teniendo que ocupar su tiempo vital en la defensa ante el sistema judicial.   </w:t>
      </w:r>
    </w:p>
    <w:p w:rsidR="0037561B" w:rsidRPr="0099098F" w:rsidRDefault="000C5E21" w:rsidP="0099098F">
      <w:pPr>
        <w:spacing w:line="360" w:lineRule="auto"/>
        <w:ind w:left="567"/>
        <w:jc w:val="both"/>
        <w:rPr>
          <w:rFonts w:ascii="Arial" w:hAnsi="Arial" w:cs="Arial"/>
          <w:sz w:val="20"/>
          <w:szCs w:val="20"/>
        </w:rPr>
      </w:pPr>
      <w:r w:rsidRPr="0099098F">
        <w:rPr>
          <w:rFonts w:ascii="Arial" w:hAnsi="Arial" w:cs="Arial"/>
          <w:sz w:val="20"/>
          <w:szCs w:val="20"/>
        </w:rPr>
        <w:t xml:space="preserve">[Actualmente,] </w:t>
      </w:r>
      <w:r w:rsidR="0037561B" w:rsidRPr="0099098F">
        <w:rPr>
          <w:rFonts w:ascii="Arial" w:hAnsi="Arial" w:cs="Arial"/>
          <w:sz w:val="20"/>
          <w:szCs w:val="20"/>
        </w:rPr>
        <w:t>el verdadero peligro de los procesos penales no está en la condena sino en el proceso mismo, que significa toda una serie de restricciones y amenazas encubiertas o silenciosas. Las causas se activan, se desactivan, no mantienen un ritmo constante</w:t>
      </w:r>
      <w:r w:rsidRPr="0099098F">
        <w:rPr>
          <w:rFonts w:ascii="Arial" w:hAnsi="Arial" w:cs="Arial"/>
          <w:sz w:val="20"/>
          <w:szCs w:val="20"/>
        </w:rPr>
        <w:t xml:space="preserve"> (…) [Se trata de causas que] </w:t>
      </w:r>
      <w:r w:rsidR="0037561B" w:rsidRPr="0099098F">
        <w:rPr>
          <w:rFonts w:ascii="Arial" w:hAnsi="Arial" w:cs="Arial"/>
          <w:sz w:val="20"/>
          <w:szCs w:val="20"/>
        </w:rPr>
        <w:t>tienen una peligrosidad y potencialidad represiva constante, y por eso mismo se las instala</w:t>
      </w:r>
      <w:r w:rsidRPr="0099098F">
        <w:rPr>
          <w:rFonts w:ascii="Arial" w:hAnsi="Arial" w:cs="Arial"/>
          <w:sz w:val="20"/>
          <w:szCs w:val="20"/>
        </w:rPr>
        <w:t xml:space="preserve"> (Revista </w:t>
      </w:r>
      <w:r w:rsidRPr="0099098F">
        <w:rPr>
          <w:rFonts w:ascii="Arial" w:hAnsi="Arial" w:cs="Arial"/>
          <w:i/>
          <w:sz w:val="20"/>
          <w:szCs w:val="20"/>
        </w:rPr>
        <w:t>En Marcha</w:t>
      </w:r>
      <w:r w:rsidRPr="0099098F">
        <w:rPr>
          <w:rFonts w:ascii="Arial" w:hAnsi="Arial" w:cs="Arial"/>
          <w:sz w:val="20"/>
          <w:szCs w:val="20"/>
        </w:rPr>
        <w:t xml:space="preserve">, abril 2003, año VI, </w:t>
      </w:r>
      <w:proofErr w:type="spellStart"/>
      <w:r w:rsidRPr="0099098F">
        <w:rPr>
          <w:rFonts w:ascii="Arial" w:hAnsi="Arial" w:cs="Arial"/>
          <w:sz w:val="20"/>
          <w:szCs w:val="20"/>
        </w:rPr>
        <w:t>nº</w:t>
      </w:r>
      <w:proofErr w:type="spellEnd"/>
      <w:r w:rsidRPr="0099098F">
        <w:rPr>
          <w:rFonts w:ascii="Arial" w:hAnsi="Arial" w:cs="Arial"/>
          <w:sz w:val="20"/>
          <w:szCs w:val="20"/>
        </w:rPr>
        <w:t xml:space="preserve"> 31, citado en Mella Seguel, 2007: 193).</w:t>
      </w:r>
    </w:p>
    <w:p w:rsidR="00DC786D" w:rsidRPr="0099098F" w:rsidRDefault="00040E29"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lastRenderedPageBreak/>
        <w:t>Finalmente</w:t>
      </w:r>
      <w:r w:rsidR="0037561B" w:rsidRPr="0099098F">
        <w:rPr>
          <w:rFonts w:ascii="Arial" w:hAnsi="Arial" w:cs="Arial"/>
          <w:sz w:val="20"/>
          <w:szCs w:val="20"/>
        </w:rPr>
        <w:t xml:space="preserve">, también importa observar que leyes </w:t>
      </w:r>
      <w:r w:rsidR="00742E19" w:rsidRPr="0099098F">
        <w:rPr>
          <w:rFonts w:ascii="Arial" w:hAnsi="Arial" w:cs="Arial"/>
          <w:sz w:val="20"/>
          <w:szCs w:val="20"/>
        </w:rPr>
        <w:t>c</w:t>
      </w:r>
      <w:r w:rsidR="00C71531" w:rsidRPr="0099098F">
        <w:rPr>
          <w:rFonts w:ascii="Arial" w:hAnsi="Arial" w:cs="Arial"/>
          <w:sz w:val="20"/>
          <w:szCs w:val="20"/>
        </w:rPr>
        <w:t>ó</w:t>
      </w:r>
      <w:r w:rsidR="00742E19" w:rsidRPr="0099098F">
        <w:rPr>
          <w:rFonts w:ascii="Arial" w:hAnsi="Arial" w:cs="Arial"/>
          <w:sz w:val="20"/>
          <w:szCs w:val="20"/>
        </w:rPr>
        <w:t xml:space="preserve">mo las </w:t>
      </w:r>
      <w:r w:rsidR="0037561B" w:rsidRPr="0099098F">
        <w:rPr>
          <w:rFonts w:ascii="Arial" w:hAnsi="Arial" w:cs="Arial"/>
          <w:sz w:val="20"/>
          <w:szCs w:val="20"/>
        </w:rPr>
        <w:t xml:space="preserve">de Seguridad </w:t>
      </w:r>
      <w:r w:rsidR="00EA6AD7" w:rsidRPr="0099098F">
        <w:rPr>
          <w:rFonts w:ascii="Arial" w:hAnsi="Arial" w:cs="Arial"/>
          <w:sz w:val="20"/>
          <w:szCs w:val="20"/>
        </w:rPr>
        <w:t>I</w:t>
      </w:r>
      <w:r w:rsidR="0037561B" w:rsidRPr="0099098F">
        <w:rPr>
          <w:rFonts w:ascii="Arial" w:hAnsi="Arial" w:cs="Arial"/>
          <w:sz w:val="20"/>
          <w:szCs w:val="20"/>
        </w:rPr>
        <w:t xml:space="preserve">nterior y </w:t>
      </w:r>
      <w:r w:rsidR="005F6583" w:rsidRPr="0099098F">
        <w:rPr>
          <w:rFonts w:ascii="Arial" w:hAnsi="Arial" w:cs="Arial"/>
          <w:sz w:val="20"/>
          <w:szCs w:val="20"/>
        </w:rPr>
        <w:t>a</w:t>
      </w:r>
      <w:r w:rsidR="0037561B" w:rsidRPr="0099098F">
        <w:rPr>
          <w:rFonts w:ascii="Arial" w:hAnsi="Arial" w:cs="Arial"/>
          <w:sz w:val="20"/>
          <w:szCs w:val="20"/>
        </w:rPr>
        <w:t>ntiterrorista no sólo proveen “</w:t>
      </w:r>
      <w:r w:rsidR="00DC786D" w:rsidRPr="0099098F">
        <w:rPr>
          <w:rFonts w:ascii="Arial" w:hAnsi="Arial" w:cs="Arial"/>
          <w:sz w:val="20"/>
          <w:szCs w:val="20"/>
        </w:rPr>
        <w:t>ventajas procesales</w:t>
      </w:r>
      <w:r w:rsidR="0037561B" w:rsidRPr="0099098F">
        <w:rPr>
          <w:rFonts w:ascii="Arial" w:hAnsi="Arial" w:cs="Arial"/>
          <w:sz w:val="20"/>
          <w:szCs w:val="20"/>
        </w:rPr>
        <w:t>”</w:t>
      </w:r>
      <w:r w:rsidR="00DC786D" w:rsidRPr="0099098F">
        <w:rPr>
          <w:rFonts w:ascii="Arial" w:hAnsi="Arial" w:cs="Arial"/>
          <w:sz w:val="20"/>
          <w:szCs w:val="20"/>
        </w:rPr>
        <w:t xml:space="preserve"> y</w:t>
      </w:r>
      <w:r w:rsidR="00DE1D85" w:rsidRPr="0099098F">
        <w:rPr>
          <w:rFonts w:ascii="Arial" w:hAnsi="Arial" w:cs="Arial"/>
          <w:sz w:val="20"/>
          <w:szCs w:val="20"/>
        </w:rPr>
        <w:t xml:space="preserve"> habilitan</w:t>
      </w:r>
      <w:r w:rsidR="00DC786D" w:rsidRPr="0099098F">
        <w:rPr>
          <w:rFonts w:ascii="Arial" w:hAnsi="Arial" w:cs="Arial"/>
          <w:sz w:val="20"/>
          <w:szCs w:val="20"/>
        </w:rPr>
        <w:t xml:space="preserve"> técnicas de persecución judicial sobre los militantes</w:t>
      </w:r>
      <w:r w:rsidR="0037561B" w:rsidRPr="0099098F">
        <w:rPr>
          <w:rFonts w:ascii="Arial" w:hAnsi="Arial" w:cs="Arial"/>
          <w:sz w:val="20"/>
          <w:szCs w:val="20"/>
        </w:rPr>
        <w:t>. D</w:t>
      </w:r>
      <w:r w:rsidR="00DC786D" w:rsidRPr="0099098F">
        <w:rPr>
          <w:rFonts w:ascii="Arial" w:hAnsi="Arial" w:cs="Arial"/>
          <w:sz w:val="20"/>
          <w:szCs w:val="20"/>
        </w:rPr>
        <w:t xml:space="preserve">ichas leyes </w:t>
      </w:r>
      <w:r w:rsidR="00DE1D85" w:rsidRPr="0099098F">
        <w:rPr>
          <w:rFonts w:ascii="Arial" w:hAnsi="Arial" w:cs="Arial"/>
          <w:sz w:val="20"/>
          <w:szCs w:val="20"/>
        </w:rPr>
        <w:t>otorgan</w:t>
      </w:r>
      <w:r w:rsidR="00DC786D" w:rsidRPr="0099098F">
        <w:rPr>
          <w:rFonts w:ascii="Arial" w:hAnsi="Arial" w:cs="Arial"/>
          <w:sz w:val="20"/>
          <w:szCs w:val="20"/>
        </w:rPr>
        <w:t xml:space="preserve"> al Estado el</w:t>
      </w:r>
      <w:r w:rsidR="00DE1D85" w:rsidRPr="0099098F">
        <w:rPr>
          <w:rFonts w:ascii="Arial" w:hAnsi="Arial" w:cs="Arial"/>
          <w:sz w:val="20"/>
          <w:szCs w:val="20"/>
        </w:rPr>
        <w:t xml:space="preserve"> derecho de</w:t>
      </w:r>
      <w:r w:rsidR="00DC786D" w:rsidRPr="0099098F">
        <w:rPr>
          <w:rFonts w:ascii="Arial" w:hAnsi="Arial" w:cs="Arial"/>
          <w:sz w:val="20"/>
          <w:szCs w:val="20"/>
        </w:rPr>
        <w:t xml:space="preserve"> control</w:t>
      </w:r>
      <w:r w:rsidR="00DE1D85" w:rsidRPr="0099098F">
        <w:rPr>
          <w:rFonts w:ascii="Arial" w:hAnsi="Arial" w:cs="Arial"/>
          <w:sz w:val="20"/>
          <w:szCs w:val="20"/>
        </w:rPr>
        <w:t>ar</w:t>
      </w:r>
      <w:r w:rsidR="00DC786D" w:rsidRPr="0099098F">
        <w:rPr>
          <w:rFonts w:ascii="Arial" w:hAnsi="Arial" w:cs="Arial"/>
          <w:sz w:val="20"/>
          <w:szCs w:val="20"/>
        </w:rPr>
        <w:t xml:space="preserve"> por la fuerza territorios y circulaciones, militariza</w:t>
      </w:r>
      <w:r w:rsidR="00DE1D85" w:rsidRPr="0099098F">
        <w:rPr>
          <w:rFonts w:ascii="Arial" w:hAnsi="Arial" w:cs="Arial"/>
          <w:sz w:val="20"/>
          <w:szCs w:val="20"/>
        </w:rPr>
        <w:t>r</w:t>
      </w:r>
      <w:r w:rsidR="00DC786D" w:rsidRPr="0099098F">
        <w:rPr>
          <w:rFonts w:ascii="Arial" w:hAnsi="Arial" w:cs="Arial"/>
          <w:sz w:val="20"/>
          <w:szCs w:val="20"/>
        </w:rPr>
        <w:t xml:space="preserve"> y ejerc</w:t>
      </w:r>
      <w:r w:rsidR="00DE1D85" w:rsidRPr="0099098F">
        <w:rPr>
          <w:rFonts w:ascii="Arial" w:hAnsi="Arial" w:cs="Arial"/>
          <w:sz w:val="20"/>
          <w:szCs w:val="20"/>
        </w:rPr>
        <w:t>er el</w:t>
      </w:r>
      <w:r w:rsidR="00DC786D" w:rsidRPr="0099098F">
        <w:rPr>
          <w:rFonts w:ascii="Arial" w:hAnsi="Arial" w:cs="Arial"/>
          <w:sz w:val="20"/>
          <w:szCs w:val="20"/>
        </w:rPr>
        <w:t xml:space="preserve"> gobierno bajo el principio de Estado de excepción.</w:t>
      </w:r>
      <w:r w:rsidR="00167638" w:rsidRPr="0099098F">
        <w:rPr>
          <w:rFonts w:ascii="Arial" w:hAnsi="Arial" w:cs="Arial"/>
          <w:sz w:val="20"/>
          <w:szCs w:val="20"/>
        </w:rPr>
        <w:t xml:space="preserve"> Este es un </w:t>
      </w:r>
      <w:r w:rsidRPr="0099098F">
        <w:rPr>
          <w:rFonts w:ascii="Arial" w:hAnsi="Arial" w:cs="Arial"/>
          <w:sz w:val="20"/>
          <w:szCs w:val="20"/>
        </w:rPr>
        <w:t xml:space="preserve">elemento de primer orden en el que asienta </w:t>
      </w:r>
      <w:r w:rsidR="00167638" w:rsidRPr="0099098F">
        <w:rPr>
          <w:rFonts w:ascii="Arial" w:hAnsi="Arial" w:cs="Arial"/>
          <w:sz w:val="20"/>
          <w:szCs w:val="20"/>
        </w:rPr>
        <w:t xml:space="preserve">el modelo de </w:t>
      </w:r>
      <w:proofErr w:type="spellStart"/>
      <w:r w:rsidR="00167638" w:rsidRPr="0099098F">
        <w:rPr>
          <w:rFonts w:ascii="Arial" w:hAnsi="Arial" w:cs="Arial"/>
          <w:sz w:val="20"/>
          <w:szCs w:val="20"/>
        </w:rPr>
        <w:t>securitización</w:t>
      </w:r>
      <w:proofErr w:type="spellEnd"/>
      <w:r w:rsidR="00167638" w:rsidRPr="0099098F">
        <w:rPr>
          <w:rFonts w:ascii="Arial" w:hAnsi="Arial" w:cs="Arial"/>
          <w:sz w:val="20"/>
          <w:szCs w:val="20"/>
        </w:rPr>
        <w:t xml:space="preserve"> de lo indígena. A este respecto, es preciso recordar que, tal como señala </w:t>
      </w:r>
      <w:proofErr w:type="spellStart"/>
      <w:r w:rsidR="00167638" w:rsidRPr="0099098F">
        <w:rPr>
          <w:rFonts w:ascii="Arial" w:hAnsi="Arial" w:cs="Arial"/>
          <w:sz w:val="20"/>
          <w:szCs w:val="20"/>
        </w:rPr>
        <w:t>Agambem</w:t>
      </w:r>
      <w:proofErr w:type="spellEnd"/>
      <w:r w:rsidR="00167638" w:rsidRPr="0099098F">
        <w:rPr>
          <w:rFonts w:ascii="Arial" w:hAnsi="Arial" w:cs="Arial"/>
          <w:sz w:val="20"/>
          <w:szCs w:val="20"/>
        </w:rPr>
        <w:t xml:space="preserve"> (2005</w:t>
      </w:r>
      <w:r w:rsidR="001C79F9">
        <w:rPr>
          <w:rFonts w:ascii="Arial" w:hAnsi="Arial" w:cs="Arial"/>
          <w:sz w:val="20"/>
          <w:szCs w:val="20"/>
        </w:rPr>
        <w:t>)</w:t>
      </w:r>
      <w:r w:rsidR="00167638" w:rsidRPr="0099098F">
        <w:rPr>
          <w:rFonts w:ascii="Arial" w:hAnsi="Arial" w:cs="Arial"/>
          <w:sz w:val="20"/>
          <w:szCs w:val="20"/>
        </w:rPr>
        <w:t xml:space="preserve"> (</w:t>
      </w:r>
      <w:r w:rsidRPr="0099098F">
        <w:rPr>
          <w:rFonts w:ascii="Arial" w:hAnsi="Arial" w:cs="Arial"/>
          <w:sz w:val="20"/>
          <w:szCs w:val="20"/>
        </w:rPr>
        <w:t xml:space="preserve">inspirándose en </w:t>
      </w:r>
      <w:r w:rsidR="00167638" w:rsidRPr="0099098F">
        <w:rPr>
          <w:rFonts w:ascii="Arial" w:hAnsi="Arial" w:cs="Arial"/>
          <w:sz w:val="20"/>
          <w:szCs w:val="20"/>
        </w:rPr>
        <w:t xml:space="preserve">la octava tesis de filosofía de la historia de Walter </w:t>
      </w:r>
      <w:proofErr w:type="spellStart"/>
      <w:r w:rsidR="00167638" w:rsidRPr="0099098F">
        <w:rPr>
          <w:rFonts w:ascii="Arial" w:hAnsi="Arial" w:cs="Arial"/>
          <w:sz w:val="20"/>
          <w:szCs w:val="20"/>
        </w:rPr>
        <w:t>Benjamin</w:t>
      </w:r>
      <w:proofErr w:type="spellEnd"/>
      <w:r w:rsidR="00167638" w:rsidRPr="0099098F">
        <w:rPr>
          <w:rFonts w:ascii="Arial" w:hAnsi="Arial" w:cs="Arial"/>
          <w:sz w:val="20"/>
          <w:szCs w:val="20"/>
        </w:rPr>
        <w:t>), el estado de excepción es un dispositivo biopolítico de primer orden en nuestras sociedades modernas</w:t>
      </w:r>
      <w:r w:rsidR="001C79F9">
        <w:rPr>
          <w:rFonts w:ascii="Arial" w:hAnsi="Arial" w:cs="Arial"/>
          <w:sz w:val="20"/>
          <w:szCs w:val="20"/>
        </w:rPr>
        <w:t xml:space="preserve">. Por su medio, </w:t>
      </w:r>
      <w:r w:rsidR="00167638" w:rsidRPr="0099098F">
        <w:rPr>
          <w:rFonts w:ascii="Arial" w:hAnsi="Arial" w:cs="Arial"/>
          <w:sz w:val="20"/>
          <w:szCs w:val="20"/>
        </w:rPr>
        <w:t>son creadas “las condiciones jurídicas para que el poder disponga de los ciudadanos en tanto vidas desnudas”</w:t>
      </w:r>
      <w:r w:rsidR="001C79F9">
        <w:rPr>
          <w:rFonts w:ascii="Arial" w:hAnsi="Arial" w:cs="Arial"/>
          <w:sz w:val="20"/>
          <w:szCs w:val="20"/>
        </w:rPr>
        <w:t xml:space="preserve"> (</w:t>
      </w:r>
      <w:proofErr w:type="spellStart"/>
      <w:r w:rsidR="001C79F9" w:rsidRPr="0099098F">
        <w:rPr>
          <w:rFonts w:ascii="Arial" w:hAnsi="Arial" w:cs="Arial"/>
          <w:sz w:val="20"/>
          <w:szCs w:val="20"/>
        </w:rPr>
        <w:t>Agambem</w:t>
      </w:r>
      <w:proofErr w:type="spellEnd"/>
      <w:r w:rsidR="001C79F9">
        <w:rPr>
          <w:rFonts w:ascii="Arial" w:hAnsi="Arial" w:cs="Arial"/>
          <w:sz w:val="20"/>
          <w:szCs w:val="20"/>
        </w:rPr>
        <w:t xml:space="preserve">, </w:t>
      </w:r>
      <w:r w:rsidR="001C79F9" w:rsidRPr="0099098F">
        <w:rPr>
          <w:rFonts w:ascii="Arial" w:hAnsi="Arial" w:cs="Arial"/>
          <w:sz w:val="20"/>
          <w:szCs w:val="20"/>
        </w:rPr>
        <w:t>2005: 6)</w:t>
      </w:r>
    </w:p>
    <w:p w:rsidR="001C7295" w:rsidRPr="0099098F" w:rsidRDefault="00DC1CB6"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 xml:space="preserve">Las legislaciones antiterroristas que en la actualidad invaden las arquitecturas legislativas de los distintos estados se fundamentan, tal como lúcidamente lo analizó Pilar </w:t>
      </w:r>
      <w:proofErr w:type="spellStart"/>
      <w:r w:rsidRPr="0099098F">
        <w:rPr>
          <w:rFonts w:ascii="Arial" w:hAnsi="Arial" w:cs="Arial"/>
          <w:sz w:val="20"/>
          <w:szCs w:val="20"/>
        </w:rPr>
        <w:t>Calveiro</w:t>
      </w:r>
      <w:proofErr w:type="spellEnd"/>
      <w:r w:rsidRPr="0099098F">
        <w:rPr>
          <w:rFonts w:ascii="Arial" w:hAnsi="Arial" w:cs="Arial"/>
          <w:sz w:val="20"/>
          <w:szCs w:val="20"/>
        </w:rPr>
        <w:t>, en la habilitación de esos espacios de excepción en el ejercicio del poder</w:t>
      </w:r>
      <w:r w:rsidR="00F80565" w:rsidRPr="0099098F">
        <w:rPr>
          <w:rFonts w:ascii="Arial" w:hAnsi="Arial" w:cs="Arial"/>
          <w:sz w:val="20"/>
          <w:szCs w:val="20"/>
        </w:rPr>
        <w:t xml:space="preserve"> y la fuerza; en el laberinto</w:t>
      </w:r>
      <w:r w:rsidR="000A741A" w:rsidRPr="0099098F">
        <w:rPr>
          <w:rFonts w:ascii="Arial" w:hAnsi="Arial" w:cs="Arial"/>
          <w:sz w:val="20"/>
          <w:szCs w:val="20"/>
        </w:rPr>
        <w:t xml:space="preserve"> </w:t>
      </w:r>
      <w:r w:rsidR="0081418E" w:rsidRPr="0099098F">
        <w:rPr>
          <w:rFonts w:ascii="Arial" w:hAnsi="Arial" w:cs="Arial"/>
          <w:sz w:val="20"/>
          <w:szCs w:val="20"/>
        </w:rPr>
        <w:t>biopolítico</w:t>
      </w:r>
      <w:r w:rsidR="00F80565" w:rsidRPr="0099098F">
        <w:rPr>
          <w:rFonts w:ascii="Arial" w:hAnsi="Arial" w:cs="Arial"/>
          <w:sz w:val="20"/>
          <w:szCs w:val="20"/>
        </w:rPr>
        <w:t xml:space="preserve"> del hacer vivir y dejar morir; y hacer morir y dejar vivir.</w:t>
      </w:r>
      <w:r w:rsidR="00040E29" w:rsidRPr="0099098F">
        <w:rPr>
          <w:rFonts w:ascii="Arial" w:hAnsi="Arial" w:cs="Arial"/>
          <w:sz w:val="20"/>
          <w:szCs w:val="20"/>
        </w:rPr>
        <w:t xml:space="preserve"> Como señala la autora, es precisamente hacia el 2001 que se instala mundialmente la idea de una guerra </w:t>
      </w:r>
      <w:r w:rsidR="005F6583" w:rsidRPr="0099098F">
        <w:rPr>
          <w:rFonts w:ascii="Arial" w:hAnsi="Arial" w:cs="Arial"/>
          <w:sz w:val="20"/>
          <w:szCs w:val="20"/>
        </w:rPr>
        <w:t>contra e</w:t>
      </w:r>
      <w:r w:rsidR="00040E29" w:rsidRPr="0099098F">
        <w:rPr>
          <w:rFonts w:ascii="Arial" w:hAnsi="Arial" w:cs="Arial"/>
          <w:sz w:val="20"/>
          <w:szCs w:val="20"/>
        </w:rPr>
        <w:t>l terrorismo (</w:t>
      </w:r>
      <w:proofErr w:type="spellStart"/>
      <w:r w:rsidR="00040E29" w:rsidRPr="0099098F">
        <w:rPr>
          <w:rFonts w:ascii="Arial" w:hAnsi="Arial" w:cs="Arial"/>
          <w:sz w:val="20"/>
          <w:szCs w:val="20"/>
        </w:rPr>
        <w:t>Calveiro</w:t>
      </w:r>
      <w:proofErr w:type="spellEnd"/>
      <w:r w:rsidR="00040E29" w:rsidRPr="0099098F">
        <w:rPr>
          <w:rFonts w:ascii="Arial" w:hAnsi="Arial" w:cs="Arial"/>
          <w:sz w:val="20"/>
          <w:szCs w:val="20"/>
        </w:rPr>
        <w:t>, 2012).</w:t>
      </w:r>
      <w:r w:rsidR="001C7295" w:rsidRPr="0099098F">
        <w:rPr>
          <w:rFonts w:ascii="Arial" w:hAnsi="Arial" w:cs="Arial"/>
          <w:sz w:val="20"/>
          <w:szCs w:val="20"/>
        </w:rPr>
        <w:t xml:space="preserve"> Sin embargo, terrorista no es una caracterización concreta de un sujeto concreto, sino una construcción discursiva lábil, necesaria para las lógicas de </w:t>
      </w:r>
      <w:proofErr w:type="spellStart"/>
      <w:r w:rsidR="001C7295" w:rsidRPr="0099098F">
        <w:rPr>
          <w:rFonts w:ascii="Arial" w:hAnsi="Arial" w:cs="Arial"/>
          <w:sz w:val="20"/>
          <w:szCs w:val="20"/>
        </w:rPr>
        <w:t>gubernamentalidad</w:t>
      </w:r>
      <w:proofErr w:type="spellEnd"/>
      <w:r w:rsidR="001C7295" w:rsidRPr="0099098F">
        <w:rPr>
          <w:rFonts w:ascii="Arial" w:hAnsi="Arial" w:cs="Arial"/>
          <w:sz w:val="20"/>
          <w:szCs w:val="20"/>
        </w:rPr>
        <w:t xml:space="preserve"> militarizada que cada vez más se extiende en el globo. Se trata de formas de ejercicio del poder que se orientan a construir discursivamente una idea de terrorista sobre la cual operar, abriendo un amplio campo de acción</w:t>
      </w:r>
      <w:r w:rsidR="001C79F9">
        <w:rPr>
          <w:rFonts w:ascii="Arial" w:hAnsi="Arial" w:cs="Arial"/>
          <w:sz w:val="20"/>
          <w:szCs w:val="20"/>
        </w:rPr>
        <w:t xml:space="preserve"> gubernamental, política y policial</w:t>
      </w:r>
      <w:r w:rsidR="001C7295" w:rsidRPr="0099098F">
        <w:rPr>
          <w:rFonts w:ascii="Arial" w:hAnsi="Arial" w:cs="Arial"/>
          <w:sz w:val="20"/>
          <w:szCs w:val="20"/>
        </w:rPr>
        <w:t>.</w:t>
      </w:r>
    </w:p>
    <w:p w:rsidR="00490C96" w:rsidRPr="0099098F" w:rsidRDefault="001C79F9" w:rsidP="0099098F">
      <w:pPr>
        <w:autoSpaceDE w:val="0"/>
        <w:autoSpaceDN w:val="0"/>
        <w:adjustRightInd w:val="0"/>
        <w:spacing w:line="360" w:lineRule="auto"/>
        <w:jc w:val="both"/>
        <w:rPr>
          <w:rFonts w:ascii="Arial" w:hAnsi="Arial" w:cs="Arial"/>
          <w:sz w:val="20"/>
          <w:szCs w:val="20"/>
        </w:rPr>
      </w:pPr>
      <w:r>
        <w:rPr>
          <w:rFonts w:ascii="Arial" w:hAnsi="Arial" w:cs="Arial"/>
          <w:sz w:val="20"/>
          <w:szCs w:val="20"/>
        </w:rPr>
        <w:t>Dicho esto, r</w:t>
      </w:r>
      <w:r w:rsidR="0071133A" w:rsidRPr="0099098F">
        <w:rPr>
          <w:rFonts w:ascii="Arial" w:hAnsi="Arial" w:cs="Arial"/>
          <w:sz w:val="20"/>
          <w:szCs w:val="20"/>
        </w:rPr>
        <w:t>esulta particularmente</w:t>
      </w:r>
      <w:r w:rsidR="00DE1D85" w:rsidRPr="0099098F">
        <w:rPr>
          <w:rFonts w:ascii="Arial" w:hAnsi="Arial" w:cs="Arial"/>
          <w:sz w:val="20"/>
          <w:szCs w:val="20"/>
        </w:rPr>
        <w:t xml:space="preserve"> interesante</w:t>
      </w:r>
      <w:r>
        <w:rPr>
          <w:rFonts w:ascii="Arial" w:hAnsi="Arial" w:cs="Arial"/>
          <w:sz w:val="20"/>
          <w:szCs w:val="20"/>
        </w:rPr>
        <w:t xml:space="preserve"> observar</w:t>
      </w:r>
      <w:r w:rsidR="00DE1D85" w:rsidRPr="0099098F">
        <w:rPr>
          <w:rFonts w:ascii="Arial" w:hAnsi="Arial" w:cs="Arial"/>
          <w:sz w:val="20"/>
          <w:szCs w:val="20"/>
        </w:rPr>
        <w:t xml:space="preserve"> </w:t>
      </w:r>
      <w:r w:rsidR="0071133A" w:rsidRPr="0099098F">
        <w:rPr>
          <w:rFonts w:ascii="Arial" w:hAnsi="Arial" w:cs="Arial"/>
          <w:sz w:val="20"/>
          <w:szCs w:val="20"/>
        </w:rPr>
        <w:t xml:space="preserve">la manera en que </w:t>
      </w:r>
      <w:r w:rsidR="00DE1D85" w:rsidRPr="0099098F">
        <w:rPr>
          <w:rFonts w:ascii="Arial" w:hAnsi="Arial" w:cs="Arial"/>
          <w:sz w:val="20"/>
          <w:szCs w:val="20"/>
        </w:rPr>
        <w:t xml:space="preserve">ingresa la </w:t>
      </w:r>
      <w:proofErr w:type="spellStart"/>
      <w:r w:rsidR="00DE1D85" w:rsidRPr="0099098F">
        <w:rPr>
          <w:rFonts w:ascii="Arial" w:hAnsi="Arial" w:cs="Arial"/>
          <w:sz w:val="20"/>
          <w:szCs w:val="20"/>
        </w:rPr>
        <w:t>indigeneidad</w:t>
      </w:r>
      <w:proofErr w:type="spellEnd"/>
      <w:r w:rsidR="00DE1D85" w:rsidRPr="0099098F">
        <w:rPr>
          <w:rFonts w:ascii="Arial" w:hAnsi="Arial" w:cs="Arial"/>
          <w:sz w:val="20"/>
          <w:szCs w:val="20"/>
        </w:rPr>
        <w:t xml:space="preserve"> en ese campo de producción gubernamental. Pues, la transformación de la </w:t>
      </w:r>
      <w:proofErr w:type="spellStart"/>
      <w:r w:rsidR="00DE1D85" w:rsidRPr="0099098F">
        <w:rPr>
          <w:rFonts w:ascii="Arial" w:hAnsi="Arial" w:cs="Arial"/>
          <w:sz w:val="20"/>
          <w:szCs w:val="20"/>
        </w:rPr>
        <w:t>indigeneidad</w:t>
      </w:r>
      <w:proofErr w:type="spellEnd"/>
      <w:r w:rsidR="00DE1D85" w:rsidRPr="0099098F">
        <w:rPr>
          <w:rFonts w:ascii="Arial" w:hAnsi="Arial" w:cs="Arial"/>
          <w:sz w:val="20"/>
          <w:szCs w:val="20"/>
        </w:rPr>
        <w:t xml:space="preserve"> en foco de </w:t>
      </w:r>
      <w:proofErr w:type="spellStart"/>
      <w:r w:rsidR="00DE1D85" w:rsidRPr="0099098F">
        <w:rPr>
          <w:rFonts w:ascii="Arial" w:hAnsi="Arial" w:cs="Arial"/>
          <w:sz w:val="20"/>
          <w:szCs w:val="20"/>
        </w:rPr>
        <w:t>securitización</w:t>
      </w:r>
      <w:proofErr w:type="spellEnd"/>
      <w:r w:rsidR="00DE1D85" w:rsidRPr="0099098F">
        <w:rPr>
          <w:rFonts w:ascii="Arial" w:hAnsi="Arial" w:cs="Arial"/>
          <w:sz w:val="20"/>
          <w:szCs w:val="20"/>
        </w:rPr>
        <w:t xml:space="preserve"> da lugar a una </w:t>
      </w:r>
      <w:r w:rsidR="0071133A" w:rsidRPr="0099098F">
        <w:rPr>
          <w:rFonts w:ascii="Arial" w:hAnsi="Arial" w:cs="Arial"/>
          <w:sz w:val="20"/>
          <w:szCs w:val="20"/>
        </w:rPr>
        <w:t xml:space="preserve">nueva y específica matriz de </w:t>
      </w:r>
      <w:proofErr w:type="spellStart"/>
      <w:r w:rsidR="0071133A" w:rsidRPr="0099098F">
        <w:rPr>
          <w:rFonts w:ascii="Arial" w:hAnsi="Arial" w:cs="Arial"/>
          <w:sz w:val="20"/>
          <w:szCs w:val="20"/>
        </w:rPr>
        <w:t>aboriginalidad</w:t>
      </w:r>
      <w:proofErr w:type="spellEnd"/>
      <w:r w:rsidR="0071133A" w:rsidRPr="0099098F">
        <w:rPr>
          <w:rFonts w:ascii="Arial" w:hAnsi="Arial" w:cs="Arial"/>
          <w:sz w:val="20"/>
          <w:szCs w:val="20"/>
        </w:rPr>
        <w:t xml:space="preserve"> sobre la cual se apoya. Ella produce una </w:t>
      </w:r>
      <w:r w:rsidR="00DE1D85" w:rsidRPr="0099098F">
        <w:rPr>
          <w:rFonts w:ascii="Arial" w:hAnsi="Arial" w:cs="Arial"/>
          <w:sz w:val="20"/>
          <w:szCs w:val="20"/>
        </w:rPr>
        <w:t>serie de desplazamientos discursivos que es preciso observar</w:t>
      </w:r>
      <w:r w:rsidR="0071133A" w:rsidRPr="0099098F">
        <w:rPr>
          <w:rFonts w:ascii="Arial" w:hAnsi="Arial" w:cs="Arial"/>
          <w:sz w:val="20"/>
          <w:szCs w:val="20"/>
        </w:rPr>
        <w:t>.</w:t>
      </w:r>
      <w:r>
        <w:rPr>
          <w:rFonts w:ascii="Arial" w:hAnsi="Arial" w:cs="Arial"/>
          <w:sz w:val="20"/>
          <w:szCs w:val="20"/>
        </w:rPr>
        <w:t xml:space="preserve"> En efecto, a</w:t>
      </w:r>
      <w:r w:rsidR="00EA6AD7" w:rsidRPr="0099098F">
        <w:rPr>
          <w:rFonts w:ascii="Arial" w:hAnsi="Arial" w:cs="Arial"/>
          <w:sz w:val="20"/>
          <w:szCs w:val="20"/>
        </w:rPr>
        <w:t xml:space="preserve">l compás de la </w:t>
      </w:r>
      <w:proofErr w:type="spellStart"/>
      <w:r w:rsidR="00EA6AD7" w:rsidRPr="0099098F">
        <w:rPr>
          <w:rFonts w:ascii="Arial" w:hAnsi="Arial" w:cs="Arial"/>
          <w:sz w:val="20"/>
          <w:szCs w:val="20"/>
        </w:rPr>
        <w:t>securitización</w:t>
      </w:r>
      <w:proofErr w:type="spellEnd"/>
      <w:r w:rsidR="00EA6AD7" w:rsidRPr="0099098F">
        <w:rPr>
          <w:rFonts w:ascii="Arial" w:hAnsi="Arial" w:cs="Arial"/>
          <w:sz w:val="20"/>
          <w:szCs w:val="20"/>
        </w:rPr>
        <w:t xml:space="preserve">, la idea de “indígena” está siendo reinventada e inscripta en nuevas estrategias de </w:t>
      </w:r>
      <w:proofErr w:type="spellStart"/>
      <w:r w:rsidR="00EA6AD7" w:rsidRPr="0099098F">
        <w:rPr>
          <w:rFonts w:ascii="Arial" w:hAnsi="Arial" w:cs="Arial"/>
          <w:sz w:val="20"/>
          <w:szCs w:val="20"/>
        </w:rPr>
        <w:t>gubernamentalidad</w:t>
      </w:r>
      <w:proofErr w:type="spellEnd"/>
      <w:r w:rsidR="00EA6AD7" w:rsidRPr="0099098F">
        <w:rPr>
          <w:rFonts w:ascii="Arial" w:hAnsi="Arial" w:cs="Arial"/>
          <w:sz w:val="20"/>
          <w:szCs w:val="20"/>
        </w:rPr>
        <w:t xml:space="preserve">. Las lógicas gubernamentales de control social que se aproximan a los modelos de “guerra antiterrorista”, “guerra contra el crimen organizado” y estado de excepción necesitan de la figura de “indio terrorista”. Pero dicha figura funciona a contramano de la </w:t>
      </w:r>
      <w:r w:rsidR="00785141" w:rsidRPr="0099098F">
        <w:rPr>
          <w:rFonts w:ascii="Arial" w:hAnsi="Arial" w:cs="Arial"/>
          <w:sz w:val="20"/>
          <w:szCs w:val="20"/>
        </w:rPr>
        <w:t>lógica integracionista imperante durante todo el siglo XX</w:t>
      </w:r>
      <w:r w:rsidR="005F6583" w:rsidRPr="0099098F">
        <w:rPr>
          <w:rFonts w:ascii="Arial" w:hAnsi="Arial" w:cs="Arial"/>
          <w:sz w:val="20"/>
          <w:szCs w:val="20"/>
        </w:rPr>
        <w:t>:</w:t>
      </w:r>
      <w:r w:rsidR="00785141" w:rsidRPr="0099098F">
        <w:rPr>
          <w:rFonts w:ascii="Arial" w:hAnsi="Arial" w:cs="Arial"/>
          <w:sz w:val="20"/>
          <w:szCs w:val="20"/>
        </w:rPr>
        <w:t xml:space="preserve"> la construcción hegemónica de </w:t>
      </w:r>
      <w:proofErr w:type="spellStart"/>
      <w:r w:rsidR="00785141" w:rsidRPr="0099098F">
        <w:rPr>
          <w:rFonts w:ascii="Arial" w:hAnsi="Arial" w:cs="Arial"/>
          <w:sz w:val="20"/>
          <w:szCs w:val="20"/>
        </w:rPr>
        <w:t>aboriginalidad</w:t>
      </w:r>
      <w:proofErr w:type="spellEnd"/>
      <w:r>
        <w:rPr>
          <w:rFonts w:ascii="Arial" w:hAnsi="Arial" w:cs="Arial"/>
          <w:sz w:val="20"/>
          <w:szCs w:val="20"/>
        </w:rPr>
        <w:t xml:space="preserve"> </w:t>
      </w:r>
      <w:r w:rsidR="00785141" w:rsidRPr="0099098F">
        <w:rPr>
          <w:rFonts w:ascii="Arial" w:hAnsi="Arial" w:cs="Arial"/>
          <w:sz w:val="20"/>
          <w:szCs w:val="20"/>
        </w:rPr>
        <w:t xml:space="preserve">está virando cada vez más a una idea de indígena que ya no </w:t>
      </w:r>
      <w:r w:rsidR="00EA6AD7" w:rsidRPr="0099098F">
        <w:rPr>
          <w:rFonts w:ascii="Arial" w:hAnsi="Arial" w:cs="Arial"/>
          <w:sz w:val="20"/>
          <w:szCs w:val="20"/>
        </w:rPr>
        <w:t xml:space="preserve">descansa </w:t>
      </w:r>
      <w:r w:rsidR="00785141" w:rsidRPr="0099098F">
        <w:rPr>
          <w:rFonts w:ascii="Arial" w:hAnsi="Arial" w:cs="Arial"/>
          <w:sz w:val="20"/>
          <w:szCs w:val="20"/>
        </w:rPr>
        <w:t xml:space="preserve">tanto en las nociones de inferioridad, atraso, minoridad y </w:t>
      </w:r>
      <w:proofErr w:type="spellStart"/>
      <w:r w:rsidR="00785141" w:rsidRPr="0099098F">
        <w:rPr>
          <w:rFonts w:ascii="Arial" w:hAnsi="Arial" w:cs="Arial"/>
          <w:sz w:val="20"/>
          <w:szCs w:val="20"/>
        </w:rPr>
        <w:t>minusvalidad</w:t>
      </w:r>
      <w:proofErr w:type="spellEnd"/>
      <w:r w:rsidR="00785141" w:rsidRPr="0099098F">
        <w:rPr>
          <w:rFonts w:ascii="Arial" w:hAnsi="Arial" w:cs="Arial"/>
          <w:sz w:val="20"/>
          <w:szCs w:val="20"/>
        </w:rPr>
        <w:t xml:space="preserve"> (aun cuando ellas no sean abandonadas por completo); sino antes bien en nociones de astucia, peligrosidad y capacidad de agencia. </w:t>
      </w:r>
    </w:p>
    <w:p w:rsidR="00B2115D" w:rsidRPr="0099098F" w:rsidRDefault="00EA6AD7" w:rsidP="0099098F">
      <w:pPr>
        <w:autoSpaceDE w:val="0"/>
        <w:autoSpaceDN w:val="0"/>
        <w:adjustRightInd w:val="0"/>
        <w:spacing w:line="360" w:lineRule="auto"/>
        <w:jc w:val="both"/>
        <w:rPr>
          <w:rFonts w:ascii="Arial" w:hAnsi="Arial" w:cs="Arial"/>
          <w:sz w:val="20"/>
          <w:szCs w:val="20"/>
        </w:rPr>
      </w:pPr>
      <w:r w:rsidRPr="0099098F">
        <w:rPr>
          <w:rFonts w:ascii="Arial" w:hAnsi="Arial" w:cs="Arial"/>
          <w:sz w:val="20"/>
          <w:szCs w:val="20"/>
        </w:rPr>
        <w:t>Esto último es un aspecto de central importancia a la hora de comprender las</w:t>
      </w:r>
      <w:r w:rsidR="001C79F9">
        <w:rPr>
          <w:rFonts w:ascii="Arial" w:hAnsi="Arial" w:cs="Arial"/>
          <w:sz w:val="20"/>
          <w:szCs w:val="20"/>
        </w:rPr>
        <w:t xml:space="preserve"> nuevas</w:t>
      </w:r>
      <w:r w:rsidRPr="0099098F">
        <w:rPr>
          <w:rFonts w:ascii="Arial" w:hAnsi="Arial" w:cs="Arial"/>
          <w:sz w:val="20"/>
          <w:szCs w:val="20"/>
        </w:rPr>
        <w:t xml:space="preserve"> matrices de </w:t>
      </w:r>
      <w:proofErr w:type="spellStart"/>
      <w:r w:rsidRPr="0099098F">
        <w:rPr>
          <w:rFonts w:ascii="Arial" w:hAnsi="Arial" w:cs="Arial"/>
          <w:sz w:val="20"/>
          <w:szCs w:val="20"/>
        </w:rPr>
        <w:t>aboriginalidad</w:t>
      </w:r>
      <w:proofErr w:type="spellEnd"/>
      <w:r w:rsidRPr="0099098F">
        <w:rPr>
          <w:rFonts w:ascii="Arial" w:hAnsi="Arial" w:cs="Arial"/>
          <w:sz w:val="20"/>
          <w:szCs w:val="20"/>
        </w:rPr>
        <w:t xml:space="preserve"> que están emergiendo</w:t>
      </w:r>
      <w:r w:rsidR="001C79F9">
        <w:rPr>
          <w:rFonts w:ascii="Arial" w:hAnsi="Arial" w:cs="Arial"/>
          <w:sz w:val="20"/>
          <w:szCs w:val="20"/>
        </w:rPr>
        <w:t xml:space="preserve"> y/o los desplazamientos en las </w:t>
      </w:r>
      <w:r w:rsidR="001C79F9" w:rsidRPr="001C79F9">
        <w:rPr>
          <w:rFonts w:ascii="Arial" w:hAnsi="Arial" w:cs="Arial"/>
          <w:sz w:val="20"/>
          <w:szCs w:val="20"/>
        </w:rPr>
        <w:t>formaciones nacionales de alteridad</w:t>
      </w:r>
      <w:r w:rsidR="001C79F9">
        <w:rPr>
          <w:rFonts w:ascii="Arial" w:hAnsi="Arial" w:cs="Arial"/>
          <w:sz w:val="20"/>
          <w:szCs w:val="20"/>
        </w:rPr>
        <w:t xml:space="preserve"> (Briones, 200</w:t>
      </w:r>
      <w:r w:rsidR="00593D1A">
        <w:rPr>
          <w:rFonts w:ascii="Arial" w:hAnsi="Arial" w:cs="Arial"/>
          <w:sz w:val="20"/>
          <w:szCs w:val="20"/>
        </w:rPr>
        <w:t>8</w:t>
      </w:r>
      <w:r w:rsidR="001C79F9">
        <w:rPr>
          <w:rFonts w:ascii="Arial" w:hAnsi="Arial" w:cs="Arial"/>
          <w:sz w:val="20"/>
          <w:szCs w:val="20"/>
        </w:rPr>
        <w:t>)</w:t>
      </w:r>
      <w:r w:rsidRPr="0099098F">
        <w:rPr>
          <w:rFonts w:ascii="Arial" w:hAnsi="Arial" w:cs="Arial"/>
          <w:sz w:val="20"/>
          <w:szCs w:val="20"/>
        </w:rPr>
        <w:t>. Acaso esté funcionando un giro ideológico y discursivo en el cual la disti</w:t>
      </w:r>
      <w:r w:rsidR="00DE1D85" w:rsidRPr="0099098F">
        <w:rPr>
          <w:rFonts w:ascii="Arial" w:hAnsi="Arial" w:cs="Arial"/>
          <w:sz w:val="20"/>
          <w:szCs w:val="20"/>
        </w:rPr>
        <w:t>n</w:t>
      </w:r>
      <w:r w:rsidRPr="0099098F">
        <w:rPr>
          <w:rFonts w:ascii="Arial" w:hAnsi="Arial" w:cs="Arial"/>
          <w:sz w:val="20"/>
          <w:szCs w:val="20"/>
        </w:rPr>
        <w:t>ción indígena/no-indígena encuentr</w:t>
      </w:r>
      <w:r w:rsidR="00DE1D85" w:rsidRPr="0099098F">
        <w:rPr>
          <w:rFonts w:ascii="Arial" w:hAnsi="Arial" w:cs="Arial"/>
          <w:sz w:val="20"/>
          <w:szCs w:val="20"/>
        </w:rPr>
        <w:t>e</w:t>
      </w:r>
      <w:r w:rsidRPr="0099098F">
        <w:rPr>
          <w:rFonts w:ascii="Arial" w:hAnsi="Arial" w:cs="Arial"/>
          <w:sz w:val="20"/>
          <w:szCs w:val="20"/>
        </w:rPr>
        <w:t xml:space="preserve"> nuevos vectores de corte, nuevos procesos de </w:t>
      </w:r>
      <w:proofErr w:type="spellStart"/>
      <w:r w:rsidRPr="0099098F">
        <w:rPr>
          <w:rFonts w:ascii="Arial" w:hAnsi="Arial" w:cs="Arial"/>
          <w:sz w:val="20"/>
          <w:szCs w:val="20"/>
        </w:rPr>
        <w:lastRenderedPageBreak/>
        <w:t>otrerización</w:t>
      </w:r>
      <w:proofErr w:type="spellEnd"/>
      <w:r w:rsidRPr="0099098F">
        <w:rPr>
          <w:rFonts w:ascii="Arial" w:hAnsi="Arial" w:cs="Arial"/>
          <w:sz w:val="20"/>
          <w:szCs w:val="20"/>
        </w:rPr>
        <w:t xml:space="preserve"> y, consecuentemente, nuevos procesos de identificación. Ello excede sobremanera los límites de este trabajo</w:t>
      </w:r>
      <w:r w:rsidR="00B2115D" w:rsidRPr="0099098F">
        <w:rPr>
          <w:rFonts w:ascii="Arial" w:hAnsi="Arial" w:cs="Arial"/>
          <w:sz w:val="20"/>
          <w:szCs w:val="20"/>
        </w:rPr>
        <w:t>, pero será objeto de otros próximos.</w:t>
      </w:r>
    </w:p>
    <w:p w:rsidR="00FD1F3E" w:rsidRPr="0099098F" w:rsidRDefault="00FD1F3E" w:rsidP="0099098F">
      <w:pPr>
        <w:autoSpaceDE w:val="0"/>
        <w:autoSpaceDN w:val="0"/>
        <w:adjustRightInd w:val="0"/>
        <w:spacing w:after="0" w:line="360" w:lineRule="auto"/>
        <w:ind w:left="567" w:hanging="567"/>
        <w:jc w:val="both"/>
        <w:rPr>
          <w:rFonts w:ascii="Arial" w:hAnsi="Arial" w:cs="Arial"/>
          <w:sz w:val="20"/>
          <w:szCs w:val="20"/>
        </w:rPr>
      </w:pPr>
    </w:p>
    <w:p w:rsidR="000017E4" w:rsidRPr="0099098F" w:rsidRDefault="005F6583" w:rsidP="00B33B2D">
      <w:pPr>
        <w:spacing w:after="0" w:line="240" w:lineRule="auto"/>
        <w:ind w:left="567" w:hanging="567"/>
        <w:rPr>
          <w:rFonts w:ascii="Arial" w:hAnsi="Arial" w:cs="Arial"/>
          <w:b/>
          <w:sz w:val="20"/>
          <w:szCs w:val="20"/>
        </w:rPr>
      </w:pPr>
      <w:r w:rsidRPr="0099098F">
        <w:rPr>
          <w:rFonts w:ascii="Arial" w:hAnsi="Arial" w:cs="Arial"/>
          <w:b/>
          <w:sz w:val="20"/>
          <w:szCs w:val="20"/>
        </w:rPr>
        <w:t>Bibliografía</w:t>
      </w:r>
    </w:p>
    <w:p w:rsidR="005F6583" w:rsidRPr="0099098F" w:rsidRDefault="005F6583" w:rsidP="00B33B2D">
      <w:pPr>
        <w:spacing w:after="0" w:line="240" w:lineRule="auto"/>
        <w:ind w:left="567" w:hanging="567"/>
        <w:rPr>
          <w:rFonts w:ascii="Arial" w:hAnsi="Arial" w:cs="Arial"/>
          <w:b/>
          <w:sz w:val="20"/>
          <w:szCs w:val="20"/>
        </w:rPr>
      </w:pPr>
    </w:p>
    <w:p w:rsidR="001C79F9" w:rsidRPr="00593D1A" w:rsidRDefault="001C79F9" w:rsidP="00B33B2D">
      <w:pPr>
        <w:spacing w:line="240" w:lineRule="auto"/>
        <w:ind w:left="567" w:hanging="567"/>
        <w:jc w:val="both"/>
        <w:rPr>
          <w:rFonts w:ascii="Arial" w:hAnsi="Arial" w:cs="Arial"/>
          <w:sz w:val="20"/>
          <w:szCs w:val="20"/>
        </w:rPr>
      </w:pPr>
      <w:proofErr w:type="spellStart"/>
      <w:r w:rsidRPr="00593D1A">
        <w:rPr>
          <w:rFonts w:ascii="Arial" w:hAnsi="Arial" w:cs="Arial"/>
          <w:sz w:val="20"/>
          <w:szCs w:val="20"/>
        </w:rPr>
        <w:t>Agambem</w:t>
      </w:r>
      <w:proofErr w:type="spellEnd"/>
      <w:r w:rsidRPr="00593D1A">
        <w:rPr>
          <w:rFonts w:ascii="Arial" w:hAnsi="Arial" w:cs="Arial"/>
          <w:sz w:val="20"/>
          <w:szCs w:val="20"/>
        </w:rPr>
        <w:t>,</w:t>
      </w:r>
      <w:r w:rsidR="00593D1A" w:rsidRPr="00593D1A">
        <w:rPr>
          <w:rFonts w:ascii="Arial" w:hAnsi="Arial" w:cs="Arial"/>
          <w:sz w:val="20"/>
          <w:szCs w:val="20"/>
        </w:rPr>
        <w:t xml:space="preserve"> Giorgio</w:t>
      </w:r>
      <w:r w:rsidRPr="00593D1A">
        <w:rPr>
          <w:rFonts w:ascii="Arial" w:hAnsi="Arial" w:cs="Arial"/>
          <w:sz w:val="20"/>
          <w:szCs w:val="20"/>
        </w:rPr>
        <w:t xml:space="preserve"> </w:t>
      </w:r>
      <w:r w:rsidR="00593D1A" w:rsidRPr="00593D1A">
        <w:rPr>
          <w:rFonts w:ascii="Arial" w:hAnsi="Arial" w:cs="Arial"/>
          <w:sz w:val="20"/>
          <w:szCs w:val="20"/>
        </w:rPr>
        <w:t>(</w:t>
      </w:r>
      <w:r w:rsidRPr="00593D1A">
        <w:rPr>
          <w:rFonts w:ascii="Arial" w:hAnsi="Arial" w:cs="Arial"/>
          <w:sz w:val="20"/>
          <w:szCs w:val="20"/>
        </w:rPr>
        <w:t>2005</w:t>
      </w:r>
      <w:r w:rsidR="00593D1A" w:rsidRPr="00593D1A">
        <w:rPr>
          <w:rFonts w:ascii="Arial" w:hAnsi="Arial" w:cs="Arial"/>
          <w:sz w:val="20"/>
          <w:szCs w:val="20"/>
        </w:rPr>
        <w:t>), Estado de excepción. Homo sacer, II, I, Buenos Aires: Adriana Hidalgo editora.</w:t>
      </w:r>
    </w:p>
    <w:p w:rsidR="002C3554" w:rsidRPr="00593D1A" w:rsidRDefault="002C3554" w:rsidP="00B33B2D">
      <w:pPr>
        <w:spacing w:line="240" w:lineRule="auto"/>
        <w:ind w:left="567" w:hanging="567"/>
        <w:jc w:val="both"/>
        <w:rPr>
          <w:rFonts w:ascii="Arial" w:hAnsi="Arial" w:cs="Arial"/>
          <w:sz w:val="20"/>
          <w:szCs w:val="20"/>
        </w:rPr>
      </w:pPr>
      <w:r w:rsidRPr="00593D1A">
        <w:rPr>
          <w:rFonts w:ascii="Arial" w:hAnsi="Arial" w:cs="Arial"/>
          <w:sz w:val="20"/>
          <w:szCs w:val="20"/>
        </w:rPr>
        <w:t xml:space="preserve">Aylwin, </w:t>
      </w:r>
      <w:r w:rsidR="00593D1A" w:rsidRPr="00593D1A">
        <w:rPr>
          <w:rFonts w:ascii="Arial" w:hAnsi="Arial" w:cs="Arial"/>
          <w:sz w:val="20"/>
          <w:szCs w:val="20"/>
        </w:rPr>
        <w:t>José (</w:t>
      </w:r>
      <w:r w:rsidRPr="00593D1A">
        <w:rPr>
          <w:rFonts w:ascii="Arial" w:hAnsi="Arial" w:cs="Arial"/>
          <w:sz w:val="20"/>
          <w:szCs w:val="20"/>
        </w:rPr>
        <w:t>2007</w:t>
      </w:r>
      <w:r w:rsidR="00593D1A" w:rsidRPr="00593D1A">
        <w:rPr>
          <w:rFonts w:ascii="Arial" w:hAnsi="Arial" w:cs="Arial"/>
          <w:sz w:val="20"/>
          <w:szCs w:val="20"/>
        </w:rPr>
        <w:t>), “La Política d</w:t>
      </w:r>
      <w:r w:rsidR="00593D1A">
        <w:rPr>
          <w:rFonts w:ascii="Arial" w:hAnsi="Arial" w:cs="Arial"/>
          <w:sz w:val="20"/>
          <w:szCs w:val="20"/>
        </w:rPr>
        <w:t xml:space="preserve">el “Nuevo Trato”: antecedentes, alcances y limitaciones”, en: Yanes, Nancy y José Aylwin (eds.), </w:t>
      </w:r>
      <w:r w:rsidR="00593D1A" w:rsidRPr="00593D1A">
        <w:rPr>
          <w:rFonts w:ascii="Arial" w:hAnsi="Arial" w:cs="Arial"/>
          <w:i/>
          <w:sz w:val="20"/>
          <w:szCs w:val="20"/>
        </w:rPr>
        <w:t>El Gobierno de Lagos, los pueblos indígenas y el “nuevo trato”</w:t>
      </w:r>
      <w:r w:rsidR="00593D1A">
        <w:rPr>
          <w:rFonts w:ascii="Arial" w:hAnsi="Arial" w:cs="Arial"/>
          <w:sz w:val="20"/>
          <w:szCs w:val="20"/>
        </w:rPr>
        <w:t xml:space="preserve">, Santiago: LOM ediciones, 29-58. </w:t>
      </w:r>
    </w:p>
    <w:p w:rsidR="002C3554" w:rsidRPr="00593D1A" w:rsidRDefault="002C3554" w:rsidP="00B33B2D">
      <w:pPr>
        <w:spacing w:line="240" w:lineRule="auto"/>
        <w:ind w:left="567" w:hanging="567"/>
        <w:jc w:val="both"/>
        <w:rPr>
          <w:rFonts w:ascii="Arial" w:hAnsi="Arial" w:cs="Arial"/>
          <w:sz w:val="20"/>
          <w:szCs w:val="20"/>
        </w:rPr>
      </w:pPr>
      <w:r w:rsidRPr="00593D1A">
        <w:rPr>
          <w:rFonts w:ascii="Arial" w:hAnsi="Arial" w:cs="Arial"/>
          <w:sz w:val="20"/>
          <w:szCs w:val="20"/>
        </w:rPr>
        <w:t xml:space="preserve">Bello, </w:t>
      </w:r>
      <w:r w:rsidR="00593D1A">
        <w:rPr>
          <w:rFonts w:ascii="Arial" w:hAnsi="Arial" w:cs="Arial"/>
          <w:sz w:val="20"/>
          <w:szCs w:val="20"/>
        </w:rPr>
        <w:t>Álvaro (</w:t>
      </w:r>
      <w:r w:rsidRPr="00593D1A">
        <w:rPr>
          <w:rFonts w:ascii="Arial" w:hAnsi="Arial" w:cs="Arial"/>
          <w:sz w:val="20"/>
          <w:szCs w:val="20"/>
        </w:rPr>
        <w:t>2007</w:t>
      </w:r>
      <w:r w:rsidR="00593D1A">
        <w:rPr>
          <w:rFonts w:ascii="Arial" w:hAnsi="Arial" w:cs="Arial"/>
          <w:sz w:val="20"/>
          <w:szCs w:val="20"/>
        </w:rPr>
        <w:t xml:space="preserve">), “El Programa Orígenes y la política pública del gobierno de Lagos hacia los pueblos indígenas”, en: Yanes, Nancy y José Aylwin (eds.), </w:t>
      </w:r>
      <w:r w:rsidR="00593D1A" w:rsidRPr="00593D1A">
        <w:rPr>
          <w:rFonts w:ascii="Arial" w:hAnsi="Arial" w:cs="Arial"/>
          <w:i/>
          <w:sz w:val="20"/>
          <w:szCs w:val="20"/>
        </w:rPr>
        <w:t>El Gobierno de Lagos, los pueblos indígenas y el “nuevo trato”</w:t>
      </w:r>
      <w:r w:rsidR="00593D1A">
        <w:rPr>
          <w:rFonts w:ascii="Arial" w:hAnsi="Arial" w:cs="Arial"/>
          <w:sz w:val="20"/>
          <w:szCs w:val="20"/>
        </w:rPr>
        <w:t>, Santiago: LOM ediciones, 193-220.</w:t>
      </w:r>
    </w:p>
    <w:p w:rsidR="00A167E6" w:rsidRPr="0099098F" w:rsidRDefault="00A167E6" w:rsidP="00B33B2D">
      <w:pPr>
        <w:spacing w:line="240" w:lineRule="auto"/>
        <w:ind w:left="567" w:hanging="567"/>
        <w:jc w:val="both"/>
        <w:rPr>
          <w:rFonts w:ascii="Arial" w:hAnsi="Arial" w:cs="Arial"/>
          <w:sz w:val="20"/>
          <w:szCs w:val="20"/>
        </w:rPr>
      </w:pPr>
      <w:r w:rsidRPr="000A70F6">
        <w:rPr>
          <w:rFonts w:ascii="Arial" w:hAnsi="Arial" w:cs="Arial"/>
          <w:sz w:val="20"/>
          <w:szCs w:val="20"/>
        </w:rPr>
        <w:t>Bourdieu, Pierre (1993), “</w:t>
      </w:r>
      <w:proofErr w:type="spellStart"/>
      <w:r w:rsidRPr="000A70F6">
        <w:rPr>
          <w:rFonts w:ascii="Arial" w:hAnsi="Arial" w:cs="Arial"/>
          <w:sz w:val="20"/>
          <w:szCs w:val="20"/>
        </w:rPr>
        <w:t>Esprits</w:t>
      </w:r>
      <w:proofErr w:type="spellEnd"/>
      <w:r w:rsidRPr="000A70F6">
        <w:rPr>
          <w:rFonts w:ascii="Arial" w:hAnsi="Arial" w:cs="Arial"/>
          <w:sz w:val="20"/>
          <w:szCs w:val="20"/>
        </w:rPr>
        <w:t xml:space="preserve"> </w:t>
      </w:r>
      <w:proofErr w:type="spellStart"/>
      <w:r w:rsidRPr="000A70F6">
        <w:rPr>
          <w:rFonts w:ascii="Arial" w:hAnsi="Arial" w:cs="Arial"/>
          <w:sz w:val="20"/>
          <w:szCs w:val="20"/>
        </w:rPr>
        <w:t>d'Etat</w:t>
      </w:r>
      <w:proofErr w:type="spellEnd"/>
      <w:r w:rsidRPr="000A70F6">
        <w:rPr>
          <w:rFonts w:ascii="Arial" w:hAnsi="Arial" w:cs="Arial"/>
          <w:sz w:val="20"/>
          <w:szCs w:val="20"/>
        </w:rPr>
        <w:t xml:space="preserve">. </w:t>
      </w:r>
      <w:proofErr w:type="spellStart"/>
      <w:r w:rsidRPr="0099098F">
        <w:rPr>
          <w:rFonts w:ascii="Arial" w:hAnsi="Arial" w:cs="Arial"/>
          <w:sz w:val="20"/>
          <w:szCs w:val="20"/>
        </w:rPr>
        <w:t>Genèse</w:t>
      </w:r>
      <w:proofErr w:type="spellEnd"/>
      <w:r w:rsidRPr="0099098F">
        <w:rPr>
          <w:rFonts w:ascii="Arial" w:hAnsi="Arial" w:cs="Arial"/>
          <w:sz w:val="20"/>
          <w:szCs w:val="20"/>
        </w:rPr>
        <w:t xml:space="preserve"> et </w:t>
      </w:r>
      <w:proofErr w:type="spellStart"/>
      <w:r w:rsidRPr="0099098F">
        <w:rPr>
          <w:rFonts w:ascii="Arial" w:hAnsi="Arial" w:cs="Arial"/>
          <w:sz w:val="20"/>
          <w:szCs w:val="20"/>
        </w:rPr>
        <w:t>structure</w:t>
      </w:r>
      <w:proofErr w:type="spellEnd"/>
      <w:r w:rsidRPr="0099098F">
        <w:rPr>
          <w:rFonts w:ascii="Arial" w:hAnsi="Arial" w:cs="Arial"/>
          <w:sz w:val="20"/>
          <w:szCs w:val="20"/>
        </w:rPr>
        <w:t xml:space="preserve"> du </w:t>
      </w:r>
      <w:proofErr w:type="spellStart"/>
      <w:r w:rsidRPr="0099098F">
        <w:rPr>
          <w:rFonts w:ascii="Arial" w:hAnsi="Arial" w:cs="Arial"/>
          <w:sz w:val="20"/>
          <w:szCs w:val="20"/>
        </w:rPr>
        <w:t>champ</w:t>
      </w:r>
      <w:proofErr w:type="spellEnd"/>
      <w:r w:rsidRPr="0099098F">
        <w:rPr>
          <w:rFonts w:ascii="Arial" w:hAnsi="Arial" w:cs="Arial"/>
          <w:sz w:val="20"/>
          <w:szCs w:val="20"/>
        </w:rPr>
        <w:t xml:space="preserve"> </w:t>
      </w:r>
      <w:proofErr w:type="spellStart"/>
      <w:r w:rsidRPr="0099098F">
        <w:rPr>
          <w:rFonts w:ascii="Arial" w:hAnsi="Arial" w:cs="Arial"/>
          <w:sz w:val="20"/>
          <w:szCs w:val="20"/>
        </w:rPr>
        <w:t>bureaucratique</w:t>
      </w:r>
      <w:proofErr w:type="spellEnd"/>
      <w:r w:rsidRPr="0099098F">
        <w:rPr>
          <w:rFonts w:ascii="Arial" w:hAnsi="Arial" w:cs="Arial"/>
          <w:sz w:val="20"/>
          <w:szCs w:val="20"/>
        </w:rPr>
        <w:t>”,</w:t>
      </w:r>
      <w:r w:rsidRPr="0099098F">
        <w:rPr>
          <w:rFonts w:ascii="Arial" w:hAnsi="Arial" w:cs="Arial"/>
          <w:i/>
          <w:sz w:val="20"/>
          <w:szCs w:val="20"/>
        </w:rPr>
        <w:t xml:space="preserve"> </w:t>
      </w:r>
      <w:proofErr w:type="spellStart"/>
      <w:r w:rsidRPr="0099098F">
        <w:rPr>
          <w:rFonts w:ascii="Arial" w:hAnsi="Arial" w:cs="Arial"/>
          <w:i/>
          <w:sz w:val="20"/>
          <w:szCs w:val="20"/>
        </w:rPr>
        <w:t>Actes</w:t>
      </w:r>
      <w:proofErr w:type="spellEnd"/>
      <w:r w:rsidRPr="0099098F">
        <w:rPr>
          <w:rFonts w:ascii="Arial" w:hAnsi="Arial" w:cs="Arial"/>
          <w:i/>
          <w:sz w:val="20"/>
          <w:szCs w:val="20"/>
        </w:rPr>
        <w:t xml:space="preserve"> de la </w:t>
      </w:r>
      <w:proofErr w:type="spellStart"/>
      <w:r w:rsidRPr="0099098F">
        <w:rPr>
          <w:rFonts w:ascii="Arial" w:hAnsi="Arial" w:cs="Arial"/>
          <w:i/>
          <w:sz w:val="20"/>
          <w:szCs w:val="20"/>
        </w:rPr>
        <w:t>Recherche</w:t>
      </w:r>
      <w:proofErr w:type="spellEnd"/>
      <w:r w:rsidRPr="0099098F">
        <w:rPr>
          <w:rFonts w:ascii="Arial" w:hAnsi="Arial" w:cs="Arial"/>
          <w:i/>
          <w:sz w:val="20"/>
          <w:szCs w:val="20"/>
        </w:rPr>
        <w:t xml:space="preserve"> en </w:t>
      </w:r>
      <w:proofErr w:type="spellStart"/>
      <w:r w:rsidRPr="0099098F">
        <w:rPr>
          <w:rFonts w:ascii="Arial" w:hAnsi="Arial" w:cs="Arial"/>
          <w:i/>
          <w:sz w:val="20"/>
          <w:szCs w:val="20"/>
        </w:rPr>
        <w:t>Sciences</w:t>
      </w:r>
      <w:proofErr w:type="spellEnd"/>
      <w:r w:rsidRPr="0099098F">
        <w:rPr>
          <w:rFonts w:ascii="Arial" w:hAnsi="Arial" w:cs="Arial"/>
          <w:i/>
          <w:sz w:val="20"/>
          <w:szCs w:val="20"/>
        </w:rPr>
        <w:t xml:space="preserve"> Sociales</w:t>
      </w:r>
      <w:r w:rsidRPr="0099098F">
        <w:rPr>
          <w:rFonts w:ascii="Arial" w:hAnsi="Arial" w:cs="Arial"/>
          <w:sz w:val="20"/>
          <w:szCs w:val="20"/>
        </w:rPr>
        <w:t xml:space="preserve">, </w:t>
      </w:r>
      <w:proofErr w:type="spellStart"/>
      <w:r w:rsidRPr="0099098F">
        <w:rPr>
          <w:rFonts w:ascii="Arial" w:hAnsi="Arial" w:cs="Arial"/>
          <w:sz w:val="20"/>
          <w:szCs w:val="20"/>
        </w:rPr>
        <w:t>N°</w:t>
      </w:r>
      <w:proofErr w:type="spellEnd"/>
      <w:r w:rsidR="00C05703" w:rsidRPr="0099098F">
        <w:rPr>
          <w:rFonts w:ascii="Arial" w:hAnsi="Arial" w:cs="Arial"/>
          <w:sz w:val="20"/>
          <w:szCs w:val="20"/>
        </w:rPr>
        <w:t xml:space="preserve"> </w:t>
      </w:r>
      <w:r w:rsidRPr="0099098F">
        <w:rPr>
          <w:rFonts w:ascii="Arial" w:hAnsi="Arial" w:cs="Arial"/>
          <w:sz w:val="20"/>
          <w:szCs w:val="20"/>
        </w:rPr>
        <w:t xml:space="preserve">96-97, </w:t>
      </w:r>
      <w:proofErr w:type="spellStart"/>
      <w:r w:rsidR="00C05703" w:rsidRPr="0099098F">
        <w:rPr>
          <w:rFonts w:ascii="Arial" w:hAnsi="Arial" w:cs="Arial"/>
          <w:sz w:val="20"/>
          <w:szCs w:val="20"/>
        </w:rPr>
        <w:t>mars</w:t>
      </w:r>
      <w:proofErr w:type="spellEnd"/>
      <w:r w:rsidR="00C05703" w:rsidRPr="0099098F">
        <w:rPr>
          <w:rFonts w:ascii="Arial" w:hAnsi="Arial" w:cs="Arial"/>
          <w:sz w:val="20"/>
          <w:szCs w:val="20"/>
        </w:rPr>
        <w:t xml:space="preserve"> 199</w:t>
      </w:r>
      <w:r w:rsidRPr="0099098F">
        <w:rPr>
          <w:rFonts w:ascii="Arial" w:hAnsi="Arial" w:cs="Arial"/>
          <w:sz w:val="20"/>
          <w:szCs w:val="20"/>
        </w:rPr>
        <w:t>3,</w:t>
      </w:r>
      <w:r w:rsidR="00C05703" w:rsidRPr="0099098F">
        <w:rPr>
          <w:rFonts w:ascii="Arial" w:hAnsi="Arial" w:cs="Arial"/>
          <w:sz w:val="20"/>
          <w:szCs w:val="20"/>
        </w:rPr>
        <w:t xml:space="preserve"> </w:t>
      </w:r>
      <w:r w:rsidRPr="0099098F">
        <w:rPr>
          <w:rFonts w:ascii="Arial" w:hAnsi="Arial" w:cs="Arial"/>
          <w:sz w:val="20"/>
          <w:szCs w:val="20"/>
        </w:rPr>
        <w:t xml:space="preserve">49-62. </w:t>
      </w:r>
    </w:p>
    <w:p w:rsidR="001C79F9" w:rsidRDefault="001C79F9" w:rsidP="00B33B2D">
      <w:pPr>
        <w:spacing w:line="240" w:lineRule="auto"/>
        <w:ind w:left="567" w:hanging="567"/>
        <w:jc w:val="both"/>
        <w:rPr>
          <w:rFonts w:ascii="Arial" w:hAnsi="Arial" w:cs="Arial"/>
          <w:sz w:val="20"/>
          <w:szCs w:val="20"/>
        </w:rPr>
      </w:pPr>
      <w:r>
        <w:rPr>
          <w:rFonts w:ascii="Arial" w:hAnsi="Arial" w:cs="Arial"/>
          <w:sz w:val="20"/>
          <w:szCs w:val="20"/>
        </w:rPr>
        <w:t>Briones, Claudia (200</w:t>
      </w:r>
      <w:r w:rsidR="00593D1A">
        <w:rPr>
          <w:rFonts w:ascii="Arial" w:hAnsi="Arial" w:cs="Arial"/>
          <w:sz w:val="20"/>
          <w:szCs w:val="20"/>
        </w:rPr>
        <w:t>8</w:t>
      </w:r>
      <w:r>
        <w:rPr>
          <w:rFonts w:ascii="Arial" w:hAnsi="Arial" w:cs="Arial"/>
          <w:sz w:val="20"/>
          <w:szCs w:val="20"/>
        </w:rPr>
        <w:t>), “</w:t>
      </w:r>
      <w:r w:rsidR="00593D1A">
        <w:rPr>
          <w:rFonts w:ascii="Arial" w:hAnsi="Arial" w:cs="Arial"/>
          <w:sz w:val="20"/>
          <w:szCs w:val="20"/>
        </w:rPr>
        <w:t>Formaciones de alteridad: contextos globales, procesos nacionales y provinciales</w:t>
      </w:r>
      <w:bookmarkStart w:id="0" w:name="_Hlk509073853"/>
      <w:r>
        <w:rPr>
          <w:rFonts w:ascii="Arial" w:hAnsi="Arial" w:cs="Arial"/>
          <w:sz w:val="20"/>
          <w:szCs w:val="20"/>
        </w:rPr>
        <w:t>”</w:t>
      </w:r>
      <w:r w:rsidR="00593D1A">
        <w:rPr>
          <w:rFonts w:ascii="Arial" w:hAnsi="Arial" w:cs="Arial"/>
          <w:sz w:val="20"/>
          <w:szCs w:val="20"/>
        </w:rPr>
        <w:t xml:space="preserve">, en: Briones, Claudia (Comp.), </w:t>
      </w:r>
      <w:r w:rsidR="00593D1A" w:rsidRPr="00593D1A">
        <w:rPr>
          <w:rFonts w:ascii="Arial" w:hAnsi="Arial" w:cs="Arial"/>
          <w:i/>
          <w:sz w:val="20"/>
          <w:szCs w:val="20"/>
        </w:rPr>
        <w:t>Cartografías Argentinas. Políticas indigenistas y formaciones provinciales de alteridad</w:t>
      </w:r>
      <w:r w:rsidR="00593D1A">
        <w:rPr>
          <w:rFonts w:ascii="Arial" w:hAnsi="Arial" w:cs="Arial"/>
          <w:sz w:val="20"/>
          <w:szCs w:val="20"/>
        </w:rPr>
        <w:t>, Buenos Aires: Antropofagia, 9-36.</w:t>
      </w:r>
    </w:p>
    <w:bookmarkEnd w:id="0"/>
    <w:p w:rsidR="000017E4" w:rsidRPr="0099098F" w:rsidRDefault="005F6583" w:rsidP="00B33B2D">
      <w:pPr>
        <w:spacing w:line="240" w:lineRule="auto"/>
        <w:ind w:left="567" w:hanging="567"/>
        <w:jc w:val="both"/>
        <w:rPr>
          <w:rFonts w:ascii="Arial" w:hAnsi="Arial" w:cs="Arial"/>
          <w:sz w:val="20"/>
          <w:szCs w:val="20"/>
        </w:rPr>
      </w:pPr>
      <w:proofErr w:type="spellStart"/>
      <w:r w:rsidRPr="0099098F">
        <w:rPr>
          <w:rFonts w:ascii="Arial" w:hAnsi="Arial" w:cs="Arial"/>
          <w:sz w:val="20"/>
          <w:szCs w:val="20"/>
        </w:rPr>
        <w:t>Calveiro</w:t>
      </w:r>
      <w:proofErr w:type="spellEnd"/>
      <w:r w:rsidR="000017E4" w:rsidRPr="0099098F">
        <w:rPr>
          <w:rFonts w:ascii="Arial" w:hAnsi="Arial" w:cs="Arial"/>
          <w:sz w:val="20"/>
          <w:szCs w:val="20"/>
        </w:rPr>
        <w:t>, Pilar</w:t>
      </w:r>
      <w:r w:rsidRPr="0099098F">
        <w:rPr>
          <w:rFonts w:ascii="Arial" w:hAnsi="Arial" w:cs="Arial"/>
          <w:sz w:val="20"/>
          <w:szCs w:val="20"/>
        </w:rPr>
        <w:t xml:space="preserve"> (2012),</w:t>
      </w:r>
      <w:r w:rsidR="000017E4" w:rsidRPr="0099098F">
        <w:rPr>
          <w:rFonts w:ascii="Arial" w:hAnsi="Arial" w:cs="Arial"/>
          <w:sz w:val="20"/>
          <w:szCs w:val="20"/>
        </w:rPr>
        <w:t xml:space="preserve"> </w:t>
      </w:r>
      <w:r w:rsidR="000017E4" w:rsidRPr="0099098F">
        <w:rPr>
          <w:rFonts w:ascii="Arial" w:hAnsi="Arial" w:cs="Arial"/>
          <w:i/>
          <w:iCs/>
          <w:sz w:val="20"/>
          <w:szCs w:val="20"/>
        </w:rPr>
        <w:t xml:space="preserve">Violencias de Estado. La guerra antiterrorista y la guerra contra el crimen como medios de control global. </w:t>
      </w:r>
      <w:r w:rsidR="000017E4" w:rsidRPr="0099098F">
        <w:rPr>
          <w:rFonts w:ascii="Arial" w:hAnsi="Arial" w:cs="Arial"/>
          <w:sz w:val="20"/>
          <w:szCs w:val="20"/>
        </w:rPr>
        <w:t>Argentina: Siglo XXI</w:t>
      </w:r>
      <w:r w:rsidRPr="0099098F">
        <w:rPr>
          <w:rFonts w:ascii="Arial" w:hAnsi="Arial" w:cs="Arial"/>
          <w:sz w:val="20"/>
          <w:szCs w:val="20"/>
        </w:rPr>
        <w:t>.</w:t>
      </w:r>
    </w:p>
    <w:p w:rsidR="006C58D3" w:rsidRDefault="006C58D3" w:rsidP="00B33B2D">
      <w:pPr>
        <w:spacing w:line="240" w:lineRule="auto"/>
        <w:ind w:left="567" w:hanging="567"/>
        <w:jc w:val="both"/>
        <w:rPr>
          <w:rFonts w:ascii="Arial" w:hAnsi="Arial" w:cs="Arial"/>
          <w:sz w:val="20"/>
          <w:szCs w:val="20"/>
        </w:rPr>
      </w:pPr>
      <w:r w:rsidRPr="006C58D3">
        <w:rPr>
          <w:rFonts w:ascii="Arial" w:hAnsi="Arial" w:cs="Arial"/>
          <w:sz w:val="20"/>
          <w:szCs w:val="20"/>
        </w:rPr>
        <w:t>Escolar</w:t>
      </w:r>
      <w:r>
        <w:rPr>
          <w:rFonts w:ascii="Arial" w:hAnsi="Arial" w:cs="Arial"/>
          <w:sz w:val="20"/>
          <w:szCs w:val="20"/>
        </w:rPr>
        <w:t>, Diego</w:t>
      </w:r>
      <w:r w:rsidRPr="006C58D3">
        <w:rPr>
          <w:rFonts w:ascii="Arial" w:hAnsi="Arial" w:cs="Arial"/>
          <w:sz w:val="20"/>
          <w:szCs w:val="20"/>
        </w:rPr>
        <w:t xml:space="preserve"> (2017)</w:t>
      </w:r>
      <w:r>
        <w:rPr>
          <w:rFonts w:ascii="Arial" w:hAnsi="Arial" w:cs="Arial"/>
          <w:sz w:val="20"/>
          <w:szCs w:val="20"/>
        </w:rPr>
        <w:t xml:space="preserve">, </w:t>
      </w:r>
      <w:r w:rsidR="00DF2789" w:rsidRPr="00DF2789">
        <w:rPr>
          <w:rFonts w:ascii="Arial" w:hAnsi="Arial" w:cs="Arial"/>
          <w:i/>
          <w:sz w:val="20"/>
          <w:szCs w:val="20"/>
        </w:rPr>
        <w:t>Gendarmería</w:t>
      </w:r>
      <w:r w:rsidR="00B4321A" w:rsidRPr="00B4321A">
        <w:rPr>
          <w:rFonts w:ascii="Arial" w:hAnsi="Arial" w:cs="Arial"/>
          <w:i/>
          <w:sz w:val="20"/>
          <w:szCs w:val="20"/>
        </w:rPr>
        <w:t>. Los límites de la obediencia</w:t>
      </w:r>
      <w:r w:rsidR="00B4321A">
        <w:rPr>
          <w:rFonts w:ascii="Arial" w:hAnsi="Arial" w:cs="Arial"/>
          <w:sz w:val="20"/>
          <w:szCs w:val="20"/>
        </w:rPr>
        <w:t>,</w:t>
      </w:r>
      <w:r w:rsidR="00DF2789">
        <w:rPr>
          <w:rFonts w:ascii="Arial" w:hAnsi="Arial" w:cs="Arial"/>
          <w:sz w:val="20"/>
          <w:szCs w:val="20"/>
        </w:rPr>
        <w:t xml:space="preserve"> Buenos Aires:</w:t>
      </w:r>
      <w:r w:rsidR="00B4321A">
        <w:rPr>
          <w:rFonts w:ascii="Arial" w:hAnsi="Arial" w:cs="Arial"/>
          <w:sz w:val="20"/>
          <w:szCs w:val="20"/>
        </w:rPr>
        <w:t xml:space="preserve"> Editorial San Benito.</w:t>
      </w:r>
    </w:p>
    <w:p w:rsidR="000017E4" w:rsidRPr="0099098F" w:rsidRDefault="000017E4" w:rsidP="00B33B2D">
      <w:pPr>
        <w:spacing w:line="240" w:lineRule="auto"/>
        <w:ind w:left="567" w:hanging="567"/>
        <w:jc w:val="both"/>
        <w:rPr>
          <w:rFonts w:ascii="Arial" w:hAnsi="Arial" w:cs="Arial"/>
          <w:sz w:val="20"/>
          <w:szCs w:val="20"/>
        </w:rPr>
      </w:pPr>
      <w:r w:rsidRPr="0099098F">
        <w:rPr>
          <w:rFonts w:ascii="Arial" w:hAnsi="Arial" w:cs="Arial"/>
          <w:sz w:val="20"/>
          <w:szCs w:val="20"/>
        </w:rPr>
        <w:t>Figueroa Cerda, Carolina</w:t>
      </w:r>
      <w:r w:rsidR="00A5415A" w:rsidRPr="0099098F">
        <w:rPr>
          <w:rFonts w:ascii="Arial" w:hAnsi="Arial" w:cs="Arial"/>
          <w:sz w:val="20"/>
          <w:szCs w:val="20"/>
        </w:rPr>
        <w:t xml:space="preserve"> (s/f),</w:t>
      </w:r>
      <w:r w:rsidRPr="0099098F">
        <w:rPr>
          <w:rFonts w:ascii="Arial" w:hAnsi="Arial" w:cs="Arial"/>
          <w:sz w:val="20"/>
          <w:szCs w:val="20"/>
        </w:rPr>
        <w:t xml:space="preserve"> </w:t>
      </w:r>
      <w:r w:rsidR="00A5415A" w:rsidRPr="0099098F">
        <w:rPr>
          <w:rFonts w:ascii="Arial" w:hAnsi="Arial" w:cs="Arial"/>
          <w:sz w:val="20"/>
          <w:szCs w:val="20"/>
        </w:rPr>
        <w:t>“</w:t>
      </w:r>
      <w:r w:rsidRPr="0099098F">
        <w:rPr>
          <w:rFonts w:ascii="Arial" w:hAnsi="Arial" w:cs="Arial"/>
          <w:sz w:val="20"/>
          <w:szCs w:val="20"/>
        </w:rPr>
        <w:t>La Inteligencia de Carabineros de Chile en la Araucanía (2000-2006) ¿Continuación del enemigo interno de la Doctrina de Seguridad Nacional o una nueva construcción de la amenaza?</w:t>
      </w:r>
      <w:r w:rsidR="00A5415A" w:rsidRPr="0099098F">
        <w:rPr>
          <w:rFonts w:ascii="Arial" w:hAnsi="Arial" w:cs="Arial"/>
          <w:sz w:val="20"/>
          <w:szCs w:val="20"/>
        </w:rPr>
        <w:t xml:space="preserve">”, </w:t>
      </w:r>
      <w:proofErr w:type="spellStart"/>
      <w:r w:rsidR="00A5415A" w:rsidRPr="0099098F">
        <w:rPr>
          <w:rFonts w:ascii="Arial" w:hAnsi="Arial" w:cs="Arial"/>
          <w:sz w:val="20"/>
          <w:szCs w:val="20"/>
        </w:rPr>
        <w:t>mimeo</w:t>
      </w:r>
      <w:proofErr w:type="spellEnd"/>
      <w:r w:rsidR="00A5415A" w:rsidRPr="0099098F">
        <w:rPr>
          <w:rFonts w:ascii="Arial" w:hAnsi="Arial" w:cs="Arial"/>
          <w:sz w:val="20"/>
          <w:szCs w:val="20"/>
        </w:rPr>
        <w:t>.</w:t>
      </w:r>
      <w:r w:rsidR="000619FB" w:rsidRPr="0099098F">
        <w:rPr>
          <w:rFonts w:ascii="Arial" w:hAnsi="Arial" w:cs="Arial"/>
          <w:sz w:val="20"/>
          <w:szCs w:val="20"/>
        </w:rPr>
        <w:t xml:space="preserve"> Recuperado de: </w:t>
      </w:r>
      <w:hyperlink r:id="rId7" w:history="1">
        <w:r w:rsidR="000619FB" w:rsidRPr="0099098F">
          <w:rPr>
            <w:rStyle w:val="Hipervnculo"/>
            <w:rFonts w:ascii="Arial" w:hAnsi="Arial" w:cs="Arial"/>
            <w:sz w:val="20"/>
            <w:szCs w:val="20"/>
          </w:rPr>
          <w:t>http://docplayer.es/45453910-Carolina-figueroa-cerda.html#</w:t>
        </w:r>
      </w:hyperlink>
    </w:p>
    <w:p w:rsidR="00AD5117" w:rsidRPr="0099098F" w:rsidRDefault="00AD5117" w:rsidP="00B33B2D">
      <w:pPr>
        <w:spacing w:line="240" w:lineRule="auto"/>
        <w:ind w:left="567" w:hanging="567"/>
        <w:jc w:val="both"/>
        <w:rPr>
          <w:rFonts w:ascii="Arial" w:hAnsi="Arial" w:cs="Arial"/>
          <w:sz w:val="20"/>
          <w:szCs w:val="20"/>
        </w:rPr>
      </w:pPr>
      <w:r w:rsidRPr="0099098F">
        <w:rPr>
          <w:rFonts w:ascii="Arial" w:hAnsi="Arial" w:cs="Arial"/>
          <w:sz w:val="20"/>
          <w:szCs w:val="20"/>
        </w:rPr>
        <w:t xml:space="preserve">Foucault, Michel (2002), </w:t>
      </w:r>
      <w:r w:rsidRPr="0099098F">
        <w:rPr>
          <w:rFonts w:ascii="Arial" w:hAnsi="Arial" w:cs="Arial"/>
          <w:i/>
          <w:sz w:val="20"/>
          <w:szCs w:val="20"/>
        </w:rPr>
        <w:t>Vigilar y castigar: nacimiento de la prisión</w:t>
      </w:r>
      <w:r w:rsidRPr="0099098F">
        <w:rPr>
          <w:rFonts w:ascii="Arial" w:hAnsi="Arial" w:cs="Arial"/>
          <w:sz w:val="20"/>
          <w:szCs w:val="20"/>
        </w:rPr>
        <w:t>, Buenos Aires: Siglo XXI Editores.</w:t>
      </w:r>
    </w:p>
    <w:p w:rsidR="00C1199B" w:rsidRDefault="00DD0EE1" w:rsidP="00B33B2D">
      <w:pPr>
        <w:spacing w:line="240" w:lineRule="auto"/>
        <w:ind w:left="567" w:hanging="567"/>
        <w:jc w:val="both"/>
        <w:rPr>
          <w:rFonts w:ascii="Arial" w:hAnsi="Arial" w:cs="Arial"/>
          <w:sz w:val="20"/>
          <w:szCs w:val="20"/>
        </w:rPr>
      </w:pPr>
      <w:r w:rsidRPr="00DD0EE1">
        <w:rPr>
          <w:rFonts w:ascii="Arial" w:hAnsi="Arial" w:cs="Arial"/>
          <w:sz w:val="20"/>
          <w:szCs w:val="20"/>
        </w:rPr>
        <w:t>GELIND</w:t>
      </w:r>
      <w:r>
        <w:rPr>
          <w:rFonts w:ascii="Arial" w:hAnsi="Arial" w:cs="Arial"/>
          <w:sz w:val="20"/>
          <w:szCs w:val="20"/>
        </w:rPr>
        <w:t xml:space="preserve"> (Grupo de Estudios en Legislación Indígena)</w:t>
      </w:r>
      <w:r w:rsidRPr="00DD0EE1">
        <w:rPr>
          <w:rFonts w:ascii="Arial" w:hAnsi="Arial" w:cs="Arial"/>
          <w:sz w:val="20"/>
          <w:szCs w:val="20"/>
        </w:rPr>
        <w:t>, (2000), “La producción legislativa entre 1984 y 1993</w:t>
      </w:r>
      <w:r>
        <w:rPr>
          <w:rFonts w:ascii="Arial" w:hAnsi="Arial" w:cs="Arial"/>
          <w:sz w:val="20"/>
          <w:szCs w:val="20"/>
        </w:rPr>
        <w:t>,</w:t>
      </w:r>
      <w:r w:rsidRPr="00DD0EE1">
        <w:rPr>
          <w:rFonts w:ascii="Arial" w:hAnsi="Arial" w:cs="Arial"/>
          <w:sz w:val="20"/>
          <w:szCs w:val="20"/>
        </w:rPr>
        <w:t xml:space="preserve"> </w:t>
      </w:r>
      <w:r>
        <w:rPr>
          <w:rFonts w:ascii="Arial" w:hAnsi="Arial" w:cs="Arial"/>
          <w:sz w:val="20"/>
          <w:szCs w:val="20"/>
        </w:rPr>
        <w:t>e</w:t>
      </w:r>
      <w:r w:rsidRPr="00DD0EE1">
        <w:rPr>
          <w:rFonts w:ascii="Arial" w:hAnsi="Arial" w:cs="Arial"/>
          <w:sz w:val="20"/>
          <w:szCs w:val="20"/>
        </w:rPr>
        <w:t>n</w:t>
      </w:r>
      <w:r>
        <w:rPr>
          <w:rFonts w:ascii="Arial" w:hAnsi="Arial" w:cs="Arial"/>
          <w:sz w:val="20"/>
          <w:szCs w:val="20"/>
        </w:rPr>
        <w:t>:</w:t>
      </w:r>
      <w:r w:rsidRPr="00DD0EE1">
        <w:rPr>
          <w:rFonts w:ascii="Arial" w:hAnsi="Arial" w:cs="Arial"/>
          <w:sz w:val="20"/>
          <w:szCs w:val="20"/>
        </w:rPr>
        <w:t xml:space="preserve"> Carrasco</w:t>
      </w:r>
      <w:r>
        <w:rPr>
          <w:rFonts w:ascii="Arial" w:hAnsi="Arial" w:cs="Arial"/>
          <w:sz w:val="20"/>
          <w:szCs w:val="20"/>
        </w:rPr>
        <w:t>,</w:t>
      </w:r>
      <w:r w:rsidRPr="00DD0EE1">
        <w:rPr>
          <w:rFonts w:ascii="Arial" w:hAnsi="Arial" w:cs="Arial"/>
          <w:sz w:val="20"/>
          <w:szCs w:val="20"/>
        </w:rPr>
        <w:t xml:space="preserve"> M</w:t>
      </w:r>
      <w:r>
        <w:rPr>
          <w:rFonts w:ascii="Arial" w:hAnsi="Arial" w:cs="Arial"/>
          <w:sz w:val="20"/>
          <w:szCs w:val="20"/>
        </w:rPr>
        <w:t>orita</w:t>
      </w:r>
      <w:r w:rsidRPr="00DD0EE1">
        <w:rPr>
          <w:rFonts w:ascii="Arial" w:hAnsi="Arial" w:cs="Arial"/>
          <w:sz w:val="20"/>
          <w:szCs w:val="20"/>
        </w:rPr>
        <w:t xml:space="preserve">, </w:t>
      </w:r>
      <w:r w:rsidRPr="00DD0EE1">
        <w:rPr>
          <w:rFonts w:ascii="Arial" w:hAnsi="Arial" w:cs="Arial"/>
          <w:i/>
          <w:sz w:val="20"/>
          <w:szCs w:val="20"/>
        </w:rPr>
        <w:t>Los derechos de los pueblos indígenas en Argentina</w:t>
      </w:r>
      <w:r w:rsidRPr="00DD0EE1">
        <w:rPr>
          <w:rFonts w:ascii="Arial" w:hAnsi="Arial" w:cs="Arial"/>
          <w:sz w:val="20"/>
          <w:szCs w:val="20"/>
        </w:rPr>
        <w:t xml:space="preserve">, IGWIA-LLAKA HONHAT, </w:t>
      </w:r>
      <w:proofErr w:type="spellStart"/>
      <w:r w:rsidRPr="00DD0EE1">
        <w:rPr>
          <w:rFonts w:ascii="Arial" w:hAnsi="Arial" w:cs="Arial"/>
          <w:sz w:val="20"/>
          <w:szCs w:val="20"/>
        </w:rPr>
        <w:t>Vinciguerra</w:t>
      </w:r>
      <w:proofErr w:type="spellEnd"/>
      <w:r w:rsidRPr="00DD0EE1">
        <w:rPr>
          <w:rFonts w:ascii="Arial" w:hAnsi="Arial" w:cs="Arial"/>
          <w:sz w:val="20"/>
          <w:szCs w:val="20"/>
        </w:rPr>
        <w:t>, Buenos Aires: 63-190.</w:t>
      </w:r>
    </w:p>
    <w:p w:rsidR="00496F71" w:rsidRDefault="00496F71" w:rsidP="00B33B2D">
      <w:pPr>
        <w:spacing w:line="240" w:lineRule="auto"/>
        <w:ind w:left="567" w:hanging="567"/>
        <w:jc w:val="both"/>
        <w:rPr>
          <w:rFonts w:ascii="Arial" w:hAnsi="Arial" w:cs="Arial"/>
          <w:sz w:val="20"/>
          <w:szCs w:val="20"/>
        </w:rPr>
      </w:pPr>
      <w:r w:rsidRPr="0099098F">
        <w:rPr>
          <w:rFonts w:ascii="Arial" w:hAnsi="Arial" w:cs="Arial"/>
          <w:sz w:val="20"/>
          <w:szCs w:val="20"/>
        </w:rPr>
        <w:t>González,</w:t>
      </w:r>
      <w:r w:rsidR="00DD0EE1">
        <w:rPr>
          <w:rFonts w:ascii="Arial" w:hAnsi="Arial" w:cs="Arial"/>
          <w:sz w:val="20"/>
          <w:szCs w:val="20"/>
        </w:rPr>
        <w:t xml:space="preserve"> Karina; </w:t>
      </w:r>
      <w:r w:rsidRPr="0099098F">
        <w:rPr>
          <w:rFonts w:ascii="Arial" w:hAnsi="Arial" w:cs="Arial"/>
          <w:sz w:val="20"/>
          <w:szCs w:val="20"/>
        </w:rPr>
        <w:t>Mella</w:t>
      </w:r>
      <w:r w:rsidR="00DD0EE1">
        <w:rPr>
          <w:rFonts w:ascii="Arial" w:hAnsi="Arial" w:cs="Arial"/>
          <w:sz w:val="20"/>
          <w:szCs w:val="20"/>
        </w:rPr>
        <w:t>, Eduardo</w:t>
      </w:r>
      <w:r w:rsidRPr="0099098F">
        <w:rPr>
          <w:rFonts w:ascii="Arial" w:hAnsi="Arial" w:cs="Arial"/>
          <w:sz w:val="20"/>
          <w:szCs w:val="20"/>
        </w:rPr>
        <w:t xml:space="preserve"> y Lillo</w:t>
      </w:r>
      <w:r w:rsidR="00DD0EE1">
        <w:rPr>
          <w:rFonts w:ascii="Arial" w:hAnsi="Arial" w:cs="Arial"/>
          <w:sz w:val="20"/>
          <w:szCs w:val="20"/>
        </w:rPr>
        <w:t>, Rodrigo</w:t>
      </w:r>
      <w:r w:rsidRPr="0099098F">
        <w:rPr>
          <w:rFonts w:ascii="Arial" w:hAnsi="Arial" w:cs="Arial"/>
          <w:sz w:val="20"/>
          <w:szCs w:val="20"/>
        </w:rPr>
        <w:t xml:space="preserve"> </w:t>
      </w:r>
      <w:r w:rsidR="00DD0EE1">
        <w:rPr>
          <w:rFonts w:ascii="Arial" w:hAnsi="Arial" w:cs="Arial"/>
          <w:sz w:val="20"/>
          <w:szCs w:val="20"/>
        </w:rPr>
        <w:t>(</w:t>
      </w:r>
      <w:r w:rsidRPr="0099098F">
        <w:rPr>
          <w:rFonts w:ascii="Arial" w:hAnsi="Arial" w:cs="Arial"/>
          <w:sz w:val="20"/>
          <w:szCs w:val="20"/>
        </w:rPr>
        <w:t>2007</w:t>
      </w:r>
      <w:r w:rsidR="00DD0EE1">
        <w:rPr>
          <w:rFonts w:ascii="Arial" w:hAnsi="Arial" w:cs="Arial"/>
          <w:sz w:val="20"/>
          <w:szCs w:val="20"/>
        </w:rPr>
        <w:t xml:space="preserve">), “La política de criminalización </w:t>
      </w:r>
      <w:proofErr w:type="gramStart"/>
      <w:r w:rsidR="00DD0EE1">
        <w:rPr>
          <w:rFonts w:ascii="Arial" w:hAnsi="Arial" w:cs="Arial"/>
          <w:sz w:val="20"/>
          <w:szCs w:val="20"/>
        </w:rPr>
        <w:t xml:space="preserve">del </w:t>
      </w:r>
      <w:r w:rsidR="005B4076">
        <w:rPr>
          <w:rFonts w:ascii="Arial" w:hAnsi="Arial" w:cs="Arial"/>
          <w:sz w:val="20"/>
          <w:szCs w:val="20"/>
        </w:rPr>
        <w:t xml:space="preserve"> M</w:t>
      </w:r>
      <w:r w:rsidR="00DD0EE1">
        <w:rPr>
          <w:rFonts w:ascii="Arial" w:hAnsi="Arial" w:cs="Arial"/>
          <w:sz w:val="20"/>
          <w:szCs w:val="20"/>
        </w:rPr>
        <w:t>ovimiento</w:t>
      </w:r>
      <w:proofErr w:type="gramEnd"/>
      <w:r w:rsidR="00DD0EE1">
        <w:rPr>
          <w:rFonts w:ascii="Arial" w:hAnsi="Arial" w:cs="Arial"/>
          <w:sz w:val="20"/>
          <w:szCs w:val="20"/>
        </w:rPr>
        <w:t xml:space="preserve"> mapuche bajo el sexenio de Lagos”, en: Yanes, Nancy y José Aylwin (eds.), </w:t>
      </w:r>
      <w:r w:rsidR="00DD0EE1" w:rsidRPr="00B33B2D">
        <w:rPr>
          <w:rFonts w:ascii="Arial" w:hAnsi="Arial" w:cs="Arial"/>
          <w:i/>
          <w:sz w:val="20"/>
          <w:szCs w:val="20"/>
        </w:rPr>
        <w:t>El Gobierno de Lagos, los pueblos indígenas y el “nuevo trato”</w:t>
      </w:r>
      <w:r w:rsidR="00DD0EE1">
        <w:rPr>
          <w:rFonts w:ascii="Arial" w:hAnsi="Arial" w:cs="Arial"/>
          <w:sz w:val="20"/>
          <w:szCs w:val="20"/>
        </w:rPr>
        <w:t>, Santiago: LOM ediciones, 59-99.</w:t>
      </w:r>
    </w:p>
    <w:p w:rsidR="00DD0EE1" w:rsidRDefault="00DD0EE1" w:rsidP="00B33B2D">
      <w:pPr>
        <w:spacing w:line="240" w:lineRule="auto"/>
        <w:ind w:left="567" w:hanging="567"/>
        <w:jc w:val="both"/>
        <w:rPr>
          <w:rFonts w:ascii="Arial" w:hAnsi="Arial" w:cs="Arial"/>
          <w:sz w:val="20"/>
          <w:szCs w:val="20"/>
        </w:rPr>
      </w:pPr>
      <w:proofErr w:type="spellStart"/>
      <w:r w:rsidRPr="00DD0EE1">
        <w:rPr>
          <w:rFonts w:ascii="Arial" w:hAnsi="Arial" w:cs="Arial"/>
          <w:sz w:val="20"/>
          <w:szCs w:val="20"/>
        </w:rPr>
        <w:t>Hocsman</w:t>
      </w:r>
      <w:proofErr w:type="spellEnd"/>
      <w:r w:rsidRPr="00DD0EE1">
        <w:rPr>
          <w:rFonts w:ascii="Arial" w:hAnsi="Arial" w:cs="Arial"/>
          <w:sz w:val="20"/>
          <w:szCs w:val="20"/>
        </w:rPr>
        <w:t xml:space="preserve">, Luis Daniel (2014), “Tierra, capital y producción agroalimentaria: despojo y resistencias en Argentina”, en: </w:t>
      </w:r>
      <w:proofErr w:type="spellStart"/>
      <w:r w:rsidRPr="00DD0EE1">
        <w:rPr>
          <w:rFonts w:ascii="Arial" w:hAnsi="Arial" w:cs="Arial"/>
          <w:sz w:val="20"/>
          <w:szCs w:val="20"/>
        </w:rPr>
        <w:t>Almeyra</w:t>
      </w:r>
      <w:proofErr w:type="spellEnd"/>
      <w:r w:rsidRPr="00DD0EE1">
        <w:rPr>
          <w:rFonts w:ascii="Arial" w:hAnsi="Arial" w:cs="Arial"/>
          <w:sz w:val="20"/>
          <w:szCs w:val="20"/>
        </w:rPr>
        <w:t xml:space="preserve">, Guillermo; Luciano Concheiro Bórquez, João </w:t>
      </w:r>
      <w:proofErr w:type="spellStart"/>
      <w:r w:rsidRPr="00DD0EE1">
        <w:rPr>
          <w:rFonts w:ascii="Arial" w:hAnsi="Arial" w:cs="Arial"/>
          <w:sz w:val="20"/>
          <w:szCs w:val="20"/>
        </w:rPr>
        <w:t>Márcio</w:t>
      </w:r>
      <w:proofErr w:type="spellEnd"/>
      <w:r w:rsidRPr="00DD0EE1">
        <w:rPr>
          <w:rFonts w:ascii="Arial" w:hAnsi="Arial" w:cs="Arial"/>
          <w:sz w:val="20"/>
          <w:szCs w:val="20"/>
        </w:rPr>
        <w:t xml:space="preserve"> </w:t>
      </w:r>
      <w:proofErr w:type="spellStart"/>
      <w:r w:rsidRPr="00DD0EE1">
        <w:rPr>
          <w:rFonts w:ascii="Arial" w:hAnsi="Arial" w:cs="Arial"/>
          <w:sz w:val="20"/>
          <w:szCs w:val="20"/>
        </w:rPr>
        <w:t>Mendes</w:t>
      </w:r>
      <w:proofErr w:type="spellEnd"/>
      <w:r w:rsidRPr="00DD0EE1">
        <w:rPr>
          <w:rFonts w:ascii="Arial" w:hAnsi="Arial" w:cs="Arial"/>
          <w:sz w:val="20"/>
          <w:szCs w:val="20"/>
        </w:rPr>
        <w:t xml:space="preserve"> Pereira y Carlos Walter Porto-Gonçalves (</w:t>
      </w:r>
      <w:proofErr w:type="spellStart"/>
      <w:r w:rsidRPr="00DD0EE1">
        <w:rPr>
          <w:rFonts w:ascii="Arial" w:hAnsi="Arial" w:cs="Arial"/>
          <w:sz w:val="20"/>
          <w:szCs w:val="20"/>
        </w:rPr>
        <w:t>coords</w:t>
      </w:r>
      <w:proofErr w:type="spellEnd"/>
      <w:r w:rsidRPr="00DD0EE1">
        <w:rPr>
          <w:rFonts w:ascii="Arial" w:hAnsi="Arial" w:cs="Arial"/>
          <w:sz w:val="20"/>
          <w:szCs w:val="20"/>
        </w:rPr>
        <w:t xml:space="preserve">), </w:t>
      </w:r>
      <w:r w:rsidRPr="00DD0EE1">
        <w:rPr>
          <w:rFonts w:ascii="Arial" w:hAnsi="Arial" w:cs="Arial"/>
          <w:i/>
          <w:sz w:val="20"/>
          <w:szCs w:val="20"/>
        </w:rPr>
        <w:t>Capitalismo: Tierra y poder en América latina (1982-2012). Argentina, Brasil, Chile, Paraguay, Uruguay</w:t>
      </w:r>
      <w:r w:rsidRPr="00DD0EE1">
        <w:rPr>
          <w:rFonts w:ascii="Arial" w:hAnsi="Arial" w:cs="Arial"/>
          <w:sz w:val="20"/>
          <w:szCs w:val="20"/>
        </w:rPr>
        <w:t>, Volumen I, Buenos Aires: Consejo Latinoamericano de Ciencias Sociales, 17-62.</w:t>
      </w:r>
    </w:p>
    <w:p w:rsidR="001832FF" w:rsidRPr="003F52BA" w:rsidRDefault="001832FF" w:rsidP="00B33B2D">
      <w:pPr>
        <w:spacing w:line="240" w:lineRule="auto"/>
        <w:ind w:left="567" w:hanging="567"/>
        <w:jc w:val="both"/>
        <w:rPr>
          <w:rFonts w:ascii="Arial" w:hAnsi="Arial" w:cs="Arial"/>
          <w:sz w:val="20"/>
          <w:szCs w:val="20"/>
        </w:rPr>
      </w:pPr>
      <w:proofErr w:type="spellStart"/>
      <w:r w:rsidRPr="003F52BA">
        <w:rPr>
          <w:rFonts w:ascii="Arial" w:hAnsi="Arial" w:cs="Arial"/>
          <w:sz w:val="20"/>
          <w:szCs w:val="20"/>
        </w:rPr>
        <w:t>Lenton</w:t>
      </w:r>
      <w:proofErr w:type="spellEnd"/>
      <w:r w:rsidRPr="003F52BA">
        <w:rPr>
          <w:rFonts w:ascii="Arial" w:hAnsi="Arial" w:cs="Arial"/>
          <w:sz w:val="20"/>
          <w:szCs w:val="20"/>
        </w:rPr>
        <w:t xml:space="preserve">, Diana (2010), “Política indigenista argentina. Una construcción inconclusa”, </w:t>
      </w:r>
      <w:proofErr w:type="spellStart"/>
      <w:r w:rsidRPr="003F52BA">
        <w:rPr>
          <w:rFonts w:ascii="Arial" w:hAnsi="Arial" w:cs="Arial"/>
          <w:i/>
          <w:sz w:val="20"/>
          <w:szCs w:val="20"/>
        </w:rPr>
        <w:t>Anuário</w:t>
      </w:r>
      <w:proofErr w:type="spellEnd"/>
      <w:r w:rsidRPr="003F52BA">
        <w:rPr>
          <w:rFonts w:ascii="Arial" w:hAnsi="Arial" w:cs="Arial"/>
          <w:i/>
          <w:sz w:val="20"/>
          <w:szCs w:val="20"/>
        </w:rPr>
        <w:t xml:space="preserve"> Antropológico 2009</w:t>
      </w:r>
      <w:r w:rsidRPr="003F52BA">
        <w:rPr>
          <w:rFonts w:ascii="Arial" w:hAnsi="Arial" w:cs="Arial"/>
          <w:sz w:val="20"/>
          <w:szCs w:val="20"/>
        </w:rPr>
        <w:t xml:space="preserve">, (I), Rio de Janeiro, </w:t>
      </w:r>
      <w:r w:rsidRPr="003F52BA">
        <w:rPr>
          <w:rFonts w:ascii="Arial" w:hAnsi="Arial" w:cs="Arial"/>
          <w:i/>
          <w:sz w:val="20"/>
          <w:szCs w:val="20"/>
        </w:rPr>
        <w:t>Tempo Brasileiro</w:t>
      </w:r>
      <w:r w:rsidRPr="003F52BA">
        <w:rPr>
          <w:rFonts w:ascii="Arial" w:hAnsi="Arial" w:cs="Arial"/>
          <w:sz w:val="20"/>
          <w:szCs w:val="20"/>
        </w:rPr>
        <w:t>, 57-97.</w:t>
      </w:r>
    </w:p>
    <w:p w:rsidR="00C1199B" w:rsidRPr="005F778E" w:rsidRDefault="00C1199B" w:rsidP="005F778E">
      <w:pPr>
        <w:spacing w:line="240" w:lineRule="auto"/>
        <w:ind w:left="567" w:hanging="567"/>
        <w:jc w:val="both"/>
        <w:rPr>
          <w:rFonts w:ascii="Arial" w:hAnsi="Arial" w:cs="Arial"/>
          <w:sz w:val="20"/>
          <w:szCs w:val="20"/>
        </w:rPr>
      </w:pPr>
      <w:proofErr w:type="spellStart"/>
      <w:r w:rsidRPr="0099098F">
        <w:rPr>
          <w:rFonts w:ascii="Arial" w:hAnsi="Arial" w:cs="Arial"/>
          <w:sz w:val="20"/>
          <w:szCs w:val="20"/>
        </w:rPr>
        <w:t>Lenton</w:t>
      </w:r>
      <w:proofErr w:type="spellEnd"/>
      <w:r w:rsidR="005F778E">
        <w:rPr>
          <w:rFonts w:ascii="Arial" w:hAnsi="Arial" w:cs="Arial"/>
          <w:sz w:val="20"/>
          <w:szCs w:val="20"/>
        </w:rPr>
        <w:t>, Diana</w:t>
      </w:r>
      <w:r w:rsidRPr="0099098F">
        <w:rPr>
          <w:rFonts w:ascii="Arial" w:hAnsi="Arial" w:cs="Arial"/>
          <w:sz w:val="20"/>
          <w:szCs w:val="20"/>
        </w:rPr>
        <w:t xml:space="preserve"> y </w:t>
      </w:r>
      <w:proofErr w:type="spellStart"/>
      <w:r w:rsidRPr="0099098F">
        <w:rPr>
          <w:rFonts w:ascii="Arial" w:hAnsi="Arial" w:cs="Arial"/>
          <w:sz w:val="20"/>
          <w:szCs w:val="20"/>
        </w:rPr>
        <w:t>Lorenzetti</w:t>
      </w:r>
      <w:proofErr w:type="spellEnd"/>
      <w:r w:rsidRPr="0099098F">
        <w:rPr>
          <w:rFonts w:ascii="Arial" w:hAnsi="Arial" w:cs="Arial"/>
          <w:sz w:val="20"/>
          <w:szCs w:val="20"/>
        </w:rPr>
        <w:t>,</w:t>
      </w:r>
      <w:r w:rsidR="005F778E">
        <w:rPr>
          <w:rFonts w:ascii="Arial" w:hAnsi="Arial" w:cs="Arial"/>
          <w:sz w:val="20"/>
          <w:szCs w:val="20"/>
        </w:rPr>
        <w:t xml:space="preserve"> Mariana</w:t>
      </w:r>
      <w:r w:rsidRPr="0099098F">
        <w:rPr>
          <w:rFonts w:ascii="Arial" w:hAnsi="Arial" w:cs="Arial"/>
          <w:sz w:val="20"/>
          <w:szCs w:val="20"/>
        </w:rPr>
        <w:t xml:space="preserve"> </w:t>
      </w:r>
      <w:r w:rsidR="005F778E">
        <w:rPr>
          <w:rFonts w:ascii="Arial" w:hAnsi="Arial" w:cs="Arial"/>
          <w:sz w:val="20"/>
          <w:szCs w:val="20"/>
        </w:rPr>
        <w:t>(</w:t>
      </w:r>
      <w:r w:rsidRPr="0099098F">
        <w:rPr>
          <w:rFonts w:ascii="Arial" w:hAnsi="Arial" w:cs="Arial"/>
          <w:sz w:val="20"/>
          <w:szCs w:val="20"/>
        </w:rPr>
        <w:t>2005</w:t>
      </w:r>
      <w:r w:rsidR="005F778E">
        <w:rPr>
          <w:rFonts w:ascii="Arial" w:hAnsi="Arial" w:cs="Arial"/>
          <w:sz w:val="20"/>
          <w:szCs w:val="20"/>
        </w:rPr>
        <w:t>), “</w:t>
      </w:r>
      <w:proofErr w:type="spellStart"/>
      <w:r w:rsidR="005F778E">
        <w:rPr>
          <w:rFonts w:ascii="Arial" w:hAnsi="Arial" w:cs="Arial"/>
          <w:sz w:val="20"/>
          <w:szCs w:val="20"/>
        </w:rPr>
        <w:t>Neoindigenismo</w:t>
      </w:r>
      <w:proofErr w:type="spellEnd"/>
      <w:r w:rsidR="005F778E">
        <w:rPr>
          <w:rFonts w:ascii="Arial" w:hAnsi="Arial" w:cs="Arial"/>
          <w:sz w:val="20"/>
          <w:szCs w:val="20"/>
        </w:rPr>
        <w:t xml:space="preserve"> de necesidad y urgencia: la inclusión de los Pueblos Indígenas en la agenda del Estado </w:t>
      </w:r>
      <w:proofErr w:type="spellStart"/>
      <w:r w:rsidR="005F778E">
        <w:rPr>
          <w:rFonts w:ascii="Arial" w:hAnsi="Arial" w:cs="Arial"/>
          <w:sz w:val="20"/>
          <w:szCs w:val="20"/>
        </w:rPr>
        <w:t>neoasistencialista</w:t>
      </w:r>
      <w:proofErr w:type="spellEnd"/>
      <w:r w:rsidR="005F778E">
        <w:rPr>
          <w:rFonts w:ascii="Arial" w:hAnsi="Arial" w:cs="Arial"/>
          <w:sz w:val="20"/>
          <w:szCs w:val="20"/>
        </w:rPr>
        <w:t xml:space="preserve">”, en: Briones, Claudia (Comp.), </w:t>
      </w:r>
      <w:r w:rsidR="005F778E" w:rsidRPr="00593D1A">
        <w:rPr>
          <w:rFonts w:ascii="Arial" w:hAnsi="Arial" w:cs="Arial"/>
          <w:i/>
          <w:sz w:val="20"/>
          <w:szCs w:val="20"/>
        </w:rPr>
        <w:t>Cartografías Argentinas. Políticas indigenistas y formaciones provinciales de alteridad</w:t>
      </w:r>
      <w:r w:rsidR="005F778E">
        <w:rPr>
          <w:rFonts w:ascii="Arial" w:hAnsi="Arial" w:cs="Arial"/>
          <w:sz w:val="20"/>
          <w:szCs w:val="20"/>
        </w:rPr>
        <w:t>, Buenos Aires: Antropofagia, 243-270.</w:t>
      </w:r>
    </w:p>
    <w:p w:rsidR="00C1199B" w:rsidRDefault="00C1199B" w:rsidP="00CE1256">
      <w:pPr>
        <w:spacing w:line="240" w:lineRule="auto"/>
        <w:ind w:left="567" w:hanging="567"/>
        <w:jc w:val="both"/>
      </w:pPr>
      <w:r w:rsidRPr="0099098F">
        <w:rPr>
          <w:rFonts w:ascii="Arial" w:hAnsi="Arial" w:cs="Arial"/>
          <w:sz w:val="20"/>
          <w:szCs w:val="20"/>
        </w:rPr>
        <w:lastRenderedPageBreak/>
        <w:t>Leone,</w:t>
      </w:r>
      <w:r w:rsidR="008B458F">
        <w:rPr>
          <w:rFonts w:ascii="Arial" w:hAnsi="Arial" w:cs="Arial"/>
          <w:sz w:val="20"/>
          <w:szCs w:val="20"/>
        </w:rPr>
        <w:t xml:space="preserve"> Miguel</w:t>
      </w:r>
      <w:r w:rsidRPr="0099098F">
        <w:rPr>
          <w:rFonts w:ascii="Arial" w:hAnsi="Arial" w:cs="Arial"/>
          <w:sz w:val="20"/>
          <w:szCs w:val="20"/>
        </w:rPr>
        <w:t xml:space="preserve"> </w:t>
      </w:r>
      <w:r w:rsidR="008B458F">
        <w:rPr>
          <w:rFonts w:ascii="Arial" w:hAnsi="Arial" w:cs="Arial"/>
          <w:sz w:val="20"/>
          <w:szCs w:val="20"/>
        </w:rPr>
        <w:t>(</w:t>
      </w:r>
      <w:r w:rsidRPr="0099098F">
        <w:rPr>
          <w:rFonts w:ascii="Arial" w:hAnsi="Arial" w:cs="Arial"/>
          <w:sz w:val="20"/>
          <w:szCs w:val="20"/>
        </w:rPr>
        <w:t>2016</w:t>
      </w:r>
      <w:r w:rsidR="008B458F">
        <w:rPr>
          <w:rFonts w:ascii="Arial" w:hAnsi="Arial" w:cs="Arial"/>
          <w:sz w:val="20"/>
          <w:szCs w:val="20"/>
        </w:rPr>
        <w:t>), “</w:t>
      </w:r>
      <w:r w:rsidR="008B458F" w:rsidRPr="008B458F">
        <w:rPr>
          <w:rFonts w:ascii="Arial" w:hAnsi="Arial" w:cs="Arial"/>
          <w:sz w:val="20"/>
          <w:szCs w:val="20"/>
        </w:rPr>
        <w:t xml:space="preserve">Prácticas de pastoral aborigen y </w:t>
      </w:r>
      <w:proofErr w:type="spellStart"/>
      <w:r w:rsidR="008B458F" w:rsidRPr="008B458F">
        <w:rPr>
          <w:rFonts w:ascii="Arial" w:hAnsi="Arial" w:cs="Arial"/>
          <w:sz w:val="20"/>
          <w:szCs w:val="20"/>
        </w:rPr>
        <w:t>juridización</w:t>
      </w:r>
      <w:proofErr w:type="spellEnd"/>
      <w:r w:rsidR="008B458F" w:rsidRPr="008B458F">
        <w:rPr>
          <w:rFonts w:ascii="Arial" w:hAnsi="Arial" w:cs="Arial"/>
          <w:sz w:val="20"/>
          <w:szCs w:val="20"/>
        </w:rPr>
        <w:t xml:space="preserve"> de derechos indígenas en Argentina. Un análisis de la región del Chaco (1965-1994)</w:t>
      </w:r>
      <w:r w:rsidR="008B458F">
        <w:rPr>
          <w:rFonts w:ascii="Arial" w:hAnsi="Arial" w:cs="Arial"/>
          <w:sz w:val="20"/>
          <w:szCs w:val="20"/>
        </w:rPr>
        <w:t>”,</w:t>
      </w:r>
      <w:r w:rsidR="008B458F" w:rsidRPr="008B458F">
        <w:rPr>
          <w:rFonts w:ascii="Arial" w:hAnsi="Arial" w:cs="Arial"/>
          <w:sz w:val="20"/>
          <w:szCs w:val="20"/>
        </w:rPr>
        <w:t xml:space="preserve"> </w:t>
      </w:r>
      <w:r w:rsidR="008B458F" w:rsidRPr="008B458F">
        <w:rPr>
          <w:rFonts w:ascii="Arial" w:hAnsi="Arial" w:cs="Arial"/>
          <w:i/>
          <w:sz w:val="20"/>
          <w:szCs w:val="20"/>
        </w:rPr>
        <w:t xml:space="preserve">Tesis </w:t>
      </w:r>
      <w:r w:rsidR="00B4321A">
        <w:rPr>
          <w:rFonts w:ascii="Arial" w:hAnsi="Arial" w:cs="Arial"/>
          <w:i/>
          <w:sz w:val="20"/>
          <w:szCs w:val="20"/>
        </w:rPr>
        <w:t xml:space="preserve">de </w:t>
      </w:r>
      <w:r w:rsidR="008B458F" w:rsidRPr="008B458F">
        <w:rPr>
          <w:rFonts w:ascii="Arial" w:hAnsi="Arial" w:cs="Arial"/>
          <w:i/>
          <w:sz w:val="20"/>
          <w:szCs w:val="20"/>
        </w:rPr>
        <w:t>doctora</w:t>
      </w:r>
      <w:r w:rsidR="00B4321A">
        <w:rPr>
          <w:rFonts w:ascii="Arial" w:hAnsi="Arial" w:cs="Arial"/>
          <w:i/>
          <w:sz w:val="20"/>
          <w:szCs w:val="20"/>
        </w:rPr>
        <w:t>do</w:t>
      </w:r>
      <w:r w:rsidR="008B458F">
        <w:rPr>
          <w:rFonts w:ascii="Arial" w:hAnsi="Arial" w:cs="Arial"/>
          <w:sz w:val="20"/>
          <w:szCs w:val="20"/>
        </w:rPr>
        <w:t>,</w:t>
      </w:r>
      <w:r w:rsidR="008B458F" w:rsidRPr="008B458F">
        <w:rPr>
          <w:rFonts w:ascii="Arial" w:hAnsi="Arial" w:cs="Arial"/>
          <w:sz w:val="20"/>
          <w:szCs w:val="20"/>
        </w:rPr>
        <w:t xml:space="preserve"> Universidad Nacional de General Sarmiento-Instituto de Desarrollo Económico y Social, Los Polvorines, Buenos Aires, 1 de noviembre de 2016.</w:t>
      </w:r>
    </w:p>
    <w:p w:rsidR="000017E4" w:rsidRPr="0099098F" w:rsidRDefault="000017E4" w:rsidP="00B33B2D">
      <w:pPr>
        <w:autoSpaceDE w:val="0"/>
        <w:autoSpaceDN w:val="0"/>
        <w:adjustRightInd w:val="0"/>
        <w:spacing w:line="240" w:lineRule="auto"/>
        <w:ind w:left="567" w:hanging="567"/>
        <w:jc w:val="both"/>
        <w:rPr>
          <w:rFonts w:ascii="Arial" w:hAnsi="Arial" w:cs="Arial"/>
          <w:sz w:val="20"/>
          <w:szCs w:val="20"/>
        </w:rPr>
      </w:pPr>
      <w:r w:rsidRPr="0099098F">
        <w:rPr>
          <w:rFonts w:ascii="Arial" w:hAnsi="Arial" w:cs="Arial"/>
          <w:sz w:val="20"/>
          <w:szCs w:val="20"/>
        </w:rPr>
        <w:t>Marimán</w:t>
      </w:r>
      <w:r w:rsidR="004E5CEC" w:rsidRPr="0099098F">
        <w:rPr>
          <w:rFonts w:ascii="Arial" w:hAnsi="Arial" w:cs="Arial"/>
          <w:sz w:val="20"/>
          <w:szCs w:val="20"/>
        </w:rPr>
        <w:t>,</w:t>
      </w:r>
      <w:r w:rsidRPr="0099098F">
        <w:rPr>
          <w:rFonts w:ascii="Arial" w:hAnsi="Arial" w:cs="Arial"/>
          <w:sz w:val="20"/>
          <w:szCs w:val="20"/>
        </w:rPr>
        <w:t xml:space="preserve"> José A. (1994), </w:t>
      </w:r>
      <w:r w:rsidR="004E5CEC" w:rsidRPr="0099098F">
        <w:rPr>
          <w:rFonts w:ascii="Arial" w:hAnsi="Arial" w:cs="Arial"/>
          <w:sz w:val="20"/>
          <w:szCs w:val="20"/>
        </w:rPr>
        <w:t>“</w:t>
      </w:r>
      <w:r w:rsidRPr="0099098F">
        <w:rPr>
          <w:rFonts w:ascii="Arial" w:hAnsi="Arial" w:cs="Arial"/>
          <w:sz w:val="20"/>
          <w:szCs w:val="20"/>
        </w:rPr>
        <w:t>Transición democrática en Chile ¿Nuevo ciclo reivindicativo mapuche?</w:t>
      </w:r>
      <w:r w:rsidR="004E5CEC" w:rsidRPr="0099098F">
        <w:rPr>
          <w:rFonts w:ascii="Arial" w:hAnsi="Arial" w:cs="Arial"/>
          <w:sz w:val="20"/>
          <w:szCs w:val="20"/>
        </w:rPr>
        <w:t>”,</w:t>
      </w:r>
      <w:r w:rsidRPr="0099098F">
        <w:rPr>
          <w:rFonts w:ascii="Arial" w:hAnsi="Arial" w:cs="Arial"/>
          <w:sz w:val="20"/>
          <w:szCs w:val="20"/>
        </w:rPr>
        <w:t xml:space="preserve"> </w:t>
      </w:r>
      <w:proofErr w:type="spellStart"/>
      <w:r w:rsidR="00FD1F3E" w:rsidRPr="0099098F">
        <w:rPr>
          <w:rFonts w:ascii="Arial" w:hAnsi="Arial" w:cs="Arial"/>
          <w:i/>
          <w:sz w:val="20"/>
          <w:szCs w:val="20"/>
        </w:rPr>
        <w:t>Caravelle</w:t>
      </w:r>
      <w:proofErr w:type="spellEnd"/>
      <w:r w:rsidR="00FD1F3E" w:rsidRPr="0099098F">
        <w:rPr>
          <w:rFonts w:ascii="Arial" w:hAnsi="Arial" w:cs="Arial"/>
          <w:i/>
          <w:sz w:val="20"/>
          <w:szCs w:val="20"/>
        </w:rPr>
        <w:t xml:space="preserve">: </w:t>
      </w:r>
      <w:proofErr w:type="spellStart"/>
      <w:r w:rsidR="00FD1F3E" w:rsidRPr="0099098F">
        <w:rPr>
          <w:rFonts w:ascii="Arial" w:hAnsi="Arial" w:cs="Arial"/>
          <w:i/>
          <w:sz w:val="20"/>
          <w:szCs w:val="20"/>
        </w:rPr>
        <w:t>Cahiers</w:t>
      </w:r>
      <w:proofErr w:type="spellEnd"/>
      <w:r w:rsidR="00FD1F3E" w:rsidRPr="0099098F">
        <w:rPr>
          <w:rFonts w:ascii="Arial" w:hAnsi="Arial" w:cs="Arial"/>
          <w:i/>
          <w:sz w:val="20"/>
          <w:szCs w:val="20"/>
        </w:rPr>
        <w:t xml:space="preserve"> du Monde </w:t>
      </w:r>
      <w:proofErr w:type="spellStart"/>
      <w:r w:rsidR="00FD1F3E" w:rsidRPr="0099098F">
        <w:rPr>
          <w:rFonts w:ascii="Arial" w:hAnsi="Arial" w:cs="Arial"/>
          <w:i/>
          <w:sz w:val="20"/>
          <w:szCs w:val="20"/>
        </w:rPr>
        <w:t>Hispanique</w:t>
      </w:r>
      <w:proofErr w:type="spellEnd"/>
      <w:r w:rsidR="00FD1F3E" w:rsidRPr="0099098F">
        <w:rPr>
          <w:rFonts w:ascii="Arial" w:hAnsi="Arial" w:cs="Arial"/>
          <w:i/>
          <w:sz w:val="20"/>
          <w:szCs w:val="20"/>
        </w:rPr>
        <w:t xml:space="preserve"> et Luso- </w:t>
      </w:r>
      <w:proofErr w:type="spellStart"/>
      <w:r w:rsidR="00FD1F3E" w:rsidRPr="0099098F">
        <w:rPr>
          <w:rFonts w:ascii="Arial" w:hAnsi="Arial" w:cs="Arial"/>
          <w:i/>
          <w:sz w:val="20"/>
          <w:szCs w:val="20"/>
        </w:rPr>
        <w:t>Bresilien</w:t>
      </w:r>
      <w:proofErr w:type="spellEnd"/>
      <w:r w:rsidRPr="0099098F">
        <w:rPr>
          <w:rFonts w:ascii="Arial" w:hAnsi="Arial" w:cs="Arial"/>
          <w:sz w:val="20"/>
          <w:szCs w:val="20"/>
        </w:rPr>
        <w:t>, n°63,</w:t>
      </w:r>
      <w:r w:rsidR="00FD1F3E" w:rsidRPr="0099098F">
        <w:rPr>
          <w:rFonts w:ascii="Arial" w:hAnsi="Arial" w:cs="Arial"/>
          <w:sz w:val="20"/>
          <w:szCs w:val="20"/>
        </w:rPr>
        <w:t xml:space="preserve"> </w:t>
      </w:r>
      <w:r w:rsidRPr="0099098F">
        <w:rPr>
          <w:rFonts w:ascii="Arial" w:hAnsi="Arial" w:cs="Arial"/>
          <w:sz w:val="20"/>
          <w:szCs w:val="20"/>
        </w:rPr>
        <w:t>91-118</w:t>
      </w:r>
      <w:r w:rsidR="00FD1F3E" w:rsidRPr="0099098F">
        <w:rPr>
          <w:rFonts w:ascii="Arial" w:hAnsi="Arial" w:cs="Arial"/>
          <w:sz w:val="20"/>
          <w:szCs w:val="20"/>
        </w:rPr>
        <w:t>. Recuperado de:</w:t>
      </w:r>
      <w:r w:rsidR="004E5CEC" w:rsidRPr="0099098F">
        <w:rPr>
          <w:rFonts w:ascii="Arial" w:hAnsi="Arial" w:cs="Arial"/>
          <w:sz w:val="20"/>
          <w:szCs w:val="20"/>
        </w:rPr>
        <w:t xml:space="preserve"> </w:t>
      </w:r>
      <w:hyperlink r:id="rId8" w:history="1">
        <w:r w:rsidR="004E5CEC" w:rsidRPr="0099098F">
          <w:rPr>
            <w:rStyle w:val="Hipervnculo"/>
            <w:rFonts w:ascii="Arial" w:hAnsi="Arial" w:cs="Arial"/>
            <w:sz w:val="20"/>
            <w:szCs w:val="20"/>
          </w:rPr>
          <w:t>http://www.persee.fr/doc/carav_1147-6753_1994_num_63_1_2609</w:t>
        </w:r>
      </w:hyperlink>
    </w:p>
    <w:p w:rsidR="00841FEA" w:rsidRDefault="00841FEA" w:rsidP="00B33B2D">
      <w:pPr>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 xml:space="preserve">Mella Seguel, </w:t>
      </w:r>
      <w:r w:rsidR="00B33B2D">
        <w:rPr>
          <w:rFonts w:ascii="Arial" w:hAnsi="Arial" w:cs="Arial"/>
          <w:sz w:val="20"/>
          <w:szCs w:val="20"/>
        </w:rPr>
        <w:t>Eduardo (</w:t>
      </w:r>
      <w:r>
        <w:rPr>
          <w:rFonts w:ascii="Arial" w:hAnsi="Arial" w:cs="Arial"/>
          <w:sz w:val="20"/>
          <w:szCs w:val="20"/>
        </w:rPr>
        <w:t>2007</w:t>
      </w:r>
      <w:r w:rsidR="00B33B2D">
        <w:rPr>
          <w:rFonts w:ascii="Arial" w:hAnsi="Arial" w:cs="Arial"/>
          <w:sz w:val="20"/>
          <w:szCs w:val="20"/>
        </w:rPr>
        <w:t xml:space="preserve">), </w:t>
      </w:r>
      <w:proofErr w:type="gramStart"/>
      <w:r w:rsidR="00B33B2D" w:rsidRPr="00B33B2D">
        <w:rPr>
          <w:rFonts w:ascii="Arial" w:hAnsi="Arial" w:cs="Arial"/>
          <w:i/>
          <w:sz w:val="20"/>
          <w:szCs w:val="20"/>
        </w:rPr>
        <w:t>Los mapuche</w:t>
      </w:r>
      <w:proofErr w:type="gramEnd"/>
      <w:r w:rsidR="00B33B2D" w:rsidRPr="00B33B2D">
        <w:rPr>
          <w:rFonts w:ascii="Arial" w:hAnsi="Arial" w:cs="Arial"/>
          <w:i/>
          <w:sz w:val="20"/>
          <w:szCs w:val="20"/>
        </w:rPr>
        <w:t xml:space="preserve"> ante la justicia. La criminalización de la protesta indígena en Chile</w:t>
      </w:r>
      <w:r w:rsidR="00B33B2D">
        <w:rPr>
          <w:rFonts w:ascii="Arial" w:hAnsi="Arial" w:cs="Arial"/>
          <w:sz w:val="20"/>
          <w:szCs w:val="20"/>
        </w:rPr>
        <w:t>, Santiago: LOM ediciones.</w:t>
      </w:r>
    </w:p>
    <w:p w:rsidR="000017E4" w:rsidRPr="0099098F" w:rsidRDefault="000017E4" w:rsidP="00B33B2D">
      <w:pPr>
        <w:autoSpaceDE w:val="0"/>
        <w:autoSpaceDN w:val="0"/>
        <w:adjustRightInd w:val="0"/>
        <w:spacing w:line="240" w:lineRule="auto"/>
        <w:ind w:left="567" w:hanging="567"/>
        <w:jc w:val="both"/>
        <w:rPr>
          <w:rFonts w:ascii="Arial" w:hAnsi="Arial" w:cs="Arial"/>
          <w:sz w:val="20"/>
          <w:szCs w:val="20"/>
        </w:rPr>
      </w:pPr>
      <w:proofErr w:type="spellStart"/>
      <w:r w:rsidRPr="0099098F">
        <w:rPr>
          <w:rFonts w:ascii="Arial" w:hAnsi="Arial" w:cs="Arial"/>
          <w:sz w:val="20"/>
          <w:szCs w:val="20"/>
        </w:rPr>
        <w:t>Pairicán</w:t>
      </w:r>
      <w:bookmarkStart w:id="1" w:name="_GoBack"/>
      <w:bookmarkEnd w:id="1"/>
      <w:proofErr w:type="spellEnd"/>
      <w:r w:rsidRPr="0099098F">
        <w:rPr>
          <w:rFonts w:ascii="Arial" w:hAnsi="Arial" w:cs="Arial"/>
          <w:sz w:val="20"/>
          <w:szCs w:val="20"/>
        </w:rPr>
        <w:t xml:space="preserve">, </w:t>
      </w:r>
      <w:proofErr w:type="spellStart"/>
      <w:r w:rsidRPr="0099098F">
        <w:rPr>
          <w:rFonts w:ascii="Arial" w:hAnsi="Arial" w:cs="Arial"/>
          <w:sz w:val="20"/>
          <w:szCs w:val="20"/>
        </w:rPr>
        <w:t>Fernado</w:t>
      </w:r>
      <w:proofErr w:type="spellEnd"/>
      <w:r w:rsidRPr="0099098F">
        <w:rPr>
          <w:rFonts w:ascii="Arial" w:hAnsi="Arial" w:cs="Arial"/>
          <w:sz w:val="20"/>
          <w:szCs w:val="20"/>
        </w:rPr>
        <w:t xml:space="preserve"> y Álvarez</w:t>
      </w:r>
      <w:r w:rsidR="003F52BA">
        <w:rPr>
          <w:rFonts w:ascii="Arial" w:hAnsi="Arial" w:cs="Arial"/>
          <w:sz w:val="20"/>
          <w:szCs w:val="20"/>
        </w:rPr>
        <w:t>,</w:t>
      </w:r>
      <w:r w:rsidRPr="0099098F">
        <w:rPr>
          <w:rFonts w:ascii="Arial" w:hAnsi="Arial" w:cs="Arial"/>
          <w:sz w:val="20"/>
          <w:szCs w:val="20"/>
        </w:rPr>
        <w:t xml:space="preserve"> </w:t>
      </w:r>
      <w:r w:rsidR="003F52BA" w:rsidRPr="0099098F">
        <w:rPr>
          <w:rFonts w:ascii="Arial" w:hAnsi="Arial" w:cs="Arial"/>
          <w:sz w:val="20"/>
          <w:szCs w:val="20"/>
        </w:rPr>
        <w:t xml:space="preserve">Rolando </w:t>
      </w:r>
      <w:r w:rsidRPr="0099098F">
        <w:rPr>
          <w:rFonts w:ascii="Arial" w:hAnsi="Arial" w:cs="Arial"/>
          <w:sz w:val="20"/>
          <w:szCs w:val="20"/>
        </w:rPr>
        <w:t xml:space="preserve">(2011), </w:t>
      </w:r>
      <w:r w:rsidR="004E5CEC" w:rsidRPr="0099098F">
        <w:rPr>
          <w:rFonts w:ascii="Arial" w:hAnsi="Arial" w:cs="Arial"/>
          <w:sz w:val="20"/>
          <w:szCs w:val="20"/>
        </w:rPr>
        <w:t>“</w:t>
      </w:r>
      <w:r w:rsidRPr="0099098F">
        <w:rPr>
          <w:rFonts w:ascii="Arial" w:hAnsi="Arial" w:cs="Arial"/>
          <w:sz w:val="20"/>
          <w:szCs w:val="20"/>
        </w:rPr>
        <w:t>La Nueva Guerra de Arauco: La Coordinadora</w:t>
      </w:r>
      <w:r w:rsidR="004E5CEC" w:rsidRPr="0099098F">
        <w:rPr>
          <w:rFonts w:ascii="Arial" w:hAnsi="Arial" w:cs="Arial"/>
          <w:sz w:val="20"/>
          <w:szCs w:val="20"/>
        </w:rPr>
        <w:t xml:space="preserve"> </w:t>
      </w:r>
      <w:r w:rsidRPr="0099098F">
        <w:rPr>
          <w:rFonts w:ascii="Arial" w:hAnsi="Arial" w:cs="Arial"/>
          <w:sz w:val="20"/>
          <w:szCs w:val="20"/>
        </w:rPr>
        <w:t>Arauco Malleco en el Chile de la Concertación de Partidos por la Democracia (1997-</w:t>
      </w:r>
      <w:r w:rsidR="004E5CEC" w:rsidRPr="0099098F">
        <w:rPr>
          <w:rFonts w:ascii="Arial" w:hAnsi="Arial" w:cs="Arial"/>
          <w:sz w:val="20"/>
          <w:szCs w:val="20"/>
        </w:rPr>
        <w:t xml:space="preserve"> </w:t>
      </w:r>
      <w:r w:rsidRPr="0099098F">
        <w:rPr>
          <w:rFonts w:ascii="Arial" w:hAnsi="Arial" w:cs="Arial"/>
          <w:sz w:val="20"/>
          <w:szCs w:val="20"/>
        </w:rPr>
        <w:t>2009)</w:t>
      </w:r>
      <w:r w:rsidR="004E5CEC" w:rsidRPr="0099098F">
        <w:rPr>
          <w:rFonts w:ascii="Arial" w:hAnsi="Arial" w:cs="Arial"/>
          <w:sz w:val="20"/>
          <w:szCs w:val="20"/>
        </w:rPr>
        <w:t>”</w:t>
      </w:r>
      <w:r w:rsidRPr="0099098F">
        <w:rPr>
          <w:rFonts w:ascii="Arial" w:hAnsi="Arial" w:cs="Arial"/>
          <w:sz w:val="20"/>
          <w:szCs w:val="20"/>
        </w:rPr>
        <w:t xml:space="preserve">, </w:t>
      </w:r>
      <w:r w:rsidR="004E5CEC" w:rsidRPr="0099098F">
        <w:rPr>
          <w:rFonts w:ascii="Arial" w:hAnsi="Arial" w:cs="Arial"/>
          <w:i/>
          <w:sz w:val="20"/>
          <w:szCs w:val="20"/>
        </w:rPr>
        <w:t>R</w:t>
      </w:r>
      <w:r w:rsidRPr="0099098F">
        <w:rPr>
          <w:rFonts w:ascii="Arial" w:hAnsi="Arial" w:cs="Arial"/>
          <w:i/>
          <w:sz w:val="20"/>
          <w:szCs w:val="20"/>
        </w:rPr>
        <w:t xml:space="preserve">evista </w:t>
      </w:r>
      <w:r w:rsidR="004E5CEC" w:rsidRPr="0099098F">
        <w:rPr>
          <w:rFonts w:ascii="Arial" w:hAnsi="Arial" w:cs="Arial"/>
          <w:i/>
          <w:sz w:val="20"/>
          <w:szCs w:val="20"/>
        </w:rPr>
        <w:t>I</w:t>
      </w:r>
      <w:r w:rsidRPr="0099098F">
        <w:rPr>
          <w:rFonts w:ascii="Arial" w:hAnsi="Arial" w:cs="Arial"/>
          <w:i/>
          <w:sz w:val="20"/>
          <w:szCs w:val="20"/>
        </w:rPr>
        <w:t>zquierdas</w:t>
      </w:r>
      <w:r w:rsidRPr="0099098F">
        <w:rPr>
          <w:rFonts w:ascii="Arial" w:hAnsi="Arial" w:cs="Arial"/>
          <w:sz w:val="20"/>
          <w:szCs w:val="20"/>
        </w:rPr>
        <w:t>, 10, agosto 2011, 66-84</w:t>
      </w:r>
      <w:r w:rsidR="004E5CEC" w:rsidRPr="0099098F">
        <w:rPr>
          <w:rFonts w:ascii="Arial" w:hAnsi="Arial" w:cs="Arial"/>
          <w:sz w:val="20"/>
          <w:szCs w:val="20"/>
        </w:rPr>
        <w:t>.</w:t>
      </w:r>
    </w:p>
    <w:p w:rsidR="000017E4" w:rsidRPr="0099098F" w:rsidRDefault="000017E4" w:rsidP="00B33B2D">
      <w:pPr>
        <w:spacing w:line="240" w:lineRule="auto"/>
        <w:ind w:left="567" w:hanging="567"/>
        <w:jc w:val="both"/>
        <w:rPr>
          <w:rFonts w:ascii="Arial" w:hAnsi="Arial" w:cs="Arial"/>
          <w:sz w:val="20"/>
          <w:szCs w:val="20"/>
        </w:rPr>
      </w:pPr>
      <w:r w:rsidRPr="0099098F">
        <w:rPr>
          <w:rFonts w:ascii="Arial" w:hAnsi="Arial" w:cs="Arial"/>
          <w:sz w:val="20"/>
          <w:szCs w:val="20"/>
        </w:rPr>
        <w:t>Pinto Rodríguez, Jorge (2017)</w:t>
      </w:r>
      <w:r w:rsidR="004E5CEC" w:rsidRPr="0099098F">
        <w:rPr>
          <w:rFonts w:ascii="Arial" w:hAnsi="Arial" w:cs="Arial"/>
          <w:sz w:val="20"/>
          <w:szCs w:val="20"/>
        </w:rPr>
        <w:t>,</w:t>
      </w:r>
      <w:r w:rsidRPr="0099098F">
        <w:rPr>
          <w:rFonts w:ascii="Arial" w:hAnsi="Arial" w:cs="Arial"/>
          <w:sz w:val="20"/>
          <w:szCs w:val="20"/>
        </w:rPr>
        <w:t xml:space="preserve"> </w:t>
      </w:r>
      <w:r w:rsidR="00FD1F3E" w:rsidRPr="0099098F">
        <w:rPr>
          <w:rFonts w:ascii="Arial" w:hAnsi="Arial" w:cs="Arial"/>
          <w:sz w:val="20"/>
          <w:szCs w:val="20"/>
        </w:rPr>
        <w:t>“</w:t>
      </w:r>
      <w:r w:rsidRPr="0099098F">
        <w:rPr>
          <w:rFonts w:ascii="Arial" w:hAnsi="Arial" w:cs="Arial"/>
          <w:sz w:val="20"/>
          <w:szCs w:val="20"/>
        </w:rPr>
        <w:t>Estados en crisis, agudización de los conflictos étnicos-sociales en América latina, 1980-2016</w:t>
      </w:r>
      <w:r w:rsidR="00FD1F3E" w:rsidRPr="0099098F">
        <w:rPr>
          <w:rFonts w:ascii="Arial" w:hAnsi="Arial" w:cs="Arial"/>
          <w:sz w:val="20"/>
          <w:szCs w:val="20"/>
        </w:rPr>
        <w:t>”</w:t>
      </w:r>
      <w:r w:rsidR="004E5CEC" w:rsidRPr="0099098F">
        <w:rPr>
          <w:rFonts w:ascii="Arial" w:hAnsi="Arial" w:cs="Arial"/>
          <w:sz w:val="20"/>
          <w:szCs w:val="20"/>
        </w:rPr>
        <w:t>,</w:t>
      </w:r>
      <w:r w:rsidRPr="0099098F">
        <w:rPr>
          <w:rFonts w:ascii="Arial" w:hAnsi="Arial" w:cs="Arial"/>
          <w:sz w:val="20"/>
          <w:szCs w:val="20"/>
        </w:rPr>
        <w:t xml:space="preserve"> </w:t>
      </w:r>
      <w:r w:rsidRPr="0099098F">
        <w:rPr>
          <w:rFonts w:ascii="Arial" w:hAnsi="Arial" w:cs="Arial"/>
          <w:i/>
          <w:sz w:val="20"/>
          <w:szCs w:val="20"/>
        </w:rPr>
        <w:t>Quinto Sol</w:t>
      </w:r>
      <w:r w:rsidRPr="0099098F">
        <w:rPr>
          <w:rFonts w:ascii="Arial" w:hAnsi="Arial" w:cs="Arial"/>
          <w:sz w:val="20"/>
          <w:szCs w:val="20"/>
        </w:rPr>
        <w:t xml:space="preserve">, Vol. 21, </w:t>
      </w:r>
      <w:proofErr w:type="spellStart"/>
      <w:r w:rsidRPr="0099098F">
        <w:rPr>
          <w:rFonts w:ascii="Arial" w:hAnsi="Arial" w:cs="Arial"/>
          <w:sz w:val="20"/>
          <w:szCs w:val="20"/>
        </w:rPr>
        <w:t>Nº</w:t>
      </w:r>
      <w:proofErr w:type="spellEnd"/>
      <w:r w:rsidRPr="0099098F">
        <w:rPr>
          <w:rFonts w:ascii="Arial" w:hAnsi="Arial" w:cs="Arial"/>
          <w:sz w:val="20"/>
          <w:szCs w:val="20"/>
        </w:rPr>
        <w:t xml:space="preserve"> 3, septiembre-diciembre 2017 - ISSN 1851-2879, pp. 1-8 DOI: http://dx.doi.org/10.19137/qs.v21i3.2112</w:t>
      </w:r>
    </w:p>
    <w:p w:rsidR="004A3307" w:rsidRPr="0099098F" w:rsidRDefault="004A3307" w:rsidP="00B33B2D">
      <w:pPr>
        <w:spacing w:line="240" w:lineRule="auto"/>
        <w:ind w:left="567" w:hanging="567"/>
        <w:jc w:val="both"/>
        <w:rPr>
          <w:rFonts w:ascii="Arial" w:hAnsi="Arial" w:cs="Arial"/>
          <w:sz w:val="20"/>
          <w:szCs w:val="20"/>
        </w:rPr>
      </w:pPr>
      <w:bookmarkStart w:id="2" w:name="_Hlk502843942"/>
      <w:r w:rsidRPr="0099098F">
        <w:rPr>
          <w:rFonts w:ascii="Arial" w:hAnsi="Arial" w:cs="Arial"/>
          <w:sz w:val="20"/>
          <w:szCs w:val="20"/>
        </w:rPr>
        <w:t xml:space="preserve">Sosa, Andrea Patricia (2017) “El papel de las megaempresas agropecuarias en la </w:t>
      </w:r>
      <w:proofErr w:type="spellStart"/>
      <w:r w:rsidRPr="0099098F">
        <w:rPr>
          <w:rFonts w:ascii="Arial" w:hAnsi="Arial" w:cs="Arial"/>
          <w:sz w:val="20"/>
          <w:szCs w:val="20"/>
        </w:rPr>
        <w:t>financiarización</w:t>
      </w:r>
      <w:proofErr w:type="spellEnd"/>
      <w:r w:rsidRPr="0099098F">
        <w:rPr>
          <w:rFonts w:ascii="Arial" w:hAnsi="Arial" w:cs="Arial"/>
          <w:sz w:val="20"/>
          <w:szCs w:val="20"/>
        </w:rPr>
        <w:t xml:space="preserve"> del régimen alimentario global. Los casos del Grupo Los </w:t>
      </w:r>
      <w:proofErr w:type="spellStart"/>
      <w:r w:rsidRPr="0099098F">
        <w:rPr>
          <w:rFonts w:ascii="Arial" w:hAnsi="Arial" w:cs="Arial"/>
          <w:sz w:val="20"/>
          <w:szCs w:val="20"/>
        </w:rPr>
        <w:t>Grobo</w:t>
      </w:r>
      <w:proofErr w:type="spellEnd"/>
      <w:r w:rsidRPr="0099098F">
        <w:rPr>
          <w:rFonts w:ascii="Arial" w:hAnsi="Arial" w:cs="Arial"/>
          <w:sz w:val="20"/>
          <w:szCs w:val="20"/>
        </w:rPr>
        <w:t xml:space="preserve"> y El Tejar en Argentina y en Brasil (1996-2015)”, </w:t>
      </w:r>
      <w:r w:rsidRPr="0099098F">
        <w:rPr>
          <w:rFonts w:ascii="Arial" w:hAnsi="Arial" w:cs="Arial"/>
          <w:i/>
          <w:sz w:val="20"/>
          <w:szCs w:val="20"/>
        </w:rPr>
        <w:t>Tesis de Doctorado</w:t>
      </w:r>
      <w:r w:rsidRPr="0099098F">
        <w:rPr>
          <w:rFonts w:ascii="Arial" w:hAnsi="Arial" w:cs="Arial"/>
          <w:sz w:val="20"/>
          <w:szCs w:val="20"/>
        </w:rPr>
        <w:t xml:space="preserve">, Facultad de Ciencias Sociales, Universidad de Buenos Aires (UBA) - </w:t>
      </w:r>
      <w:proofErr w:type="spellStart"/>
      <w:r w:rsidRPr="0099098F">
        <w:rPr>
          <w:rFonts w:ascii="Arial" w:hAnsi="Arial" w:cs="Arial"/>
          <w:sz w:val="20"/>
          <w:szCs w:val="20"/>
        </w:rPr>
        <w:t>École</w:t>
      </w:r>
      <w:proofErr w:type="spellEnd"/>
      <w:r w:rsidRPr="0099098F">
        <w:rPr>
          <w:rFonts w:ascii="Arial" w:hAnsi="Arial" w:cs="Arial"/>
          <w:sz w:val="20"/>
          <w:szCs w:val="20"/>
        </w:rPr>
        <w:t xml:space="preserve"> </w:t>
      </w:r>
      <w:proofErr w:type="spellStart"/>
      <w:r w:rsidRPr="0099098F">
        <w:rPr>
          <w:rFonts w:ascii="Arial" w:hAnsi="Arial" w:cs="Arial"/>
          <w:sz w:val="20"/>
          <w:szCs w:val="20"/>
        </w:rPr>
        <w:t>Doctorale</w:t>
      </w:r>
      <w:proofErr w:type="spellEnd"/>
      <w:r w:rsidRPr="0099098F">
        <w:rPr>
          <w:rFonts w:ascii="Arial" w:hAnsi="Arial" w:cs="Arial"/>
          <w:sz w:val="20"/>
          <w:szCs w:val="20"/>
        </w:rPr>
        <w:t xml:space="preserve"> TESC, </w:t>
      </w:r>
      <w:proofErr w:type="spellStart"/>
      <w:r w:rsidRPr="0099098F">
        <w:rPr>
          <w:rFonts w:ascii="Arial" w:hAnsi="Arial" w:cs="Arial"/>
          <w:sz w:val="20"/>
          <w:szCs w:val="20"/>
        </w:rPr>
        <w:t>Université</w:t>
      </w:r>
      <w:proofErr w:type="spellEnd"/>
      <w:r w:rsidRPr="0099098F">
        <w:rPr>
          <w:rFonts w:ascii="Arial" w:hAnsi="Arial" w:cs="Arial"/>
          <w:sz w:val="20"/>
          <w:szCs w:val="20"/>
        </w:rPr>
        <w:t xml:space="preserve"> de Toulouse 2 - Jean Jaurès (UT2J).</w:t>
      </w:r>
    </w:p>
    <w:p w:rsidR="00A1259B" w:rsidRPr="0099098F" w:rsidRDefault="000017E4" w:rsidP="00B33B2D">
      <w:pPr>
        <w:spacing w:line="240" w:lineRule="auto"/>
        <w:ind w:left="567" w:hanging="567"/>
        <w:jc w:val="both"/>
        <w:rPr>
          <w:rFonts w:ascii="Arial" w:hAnsi="Arial" w:cs="Arial"/>
          <w:sz w:val="20"/>
          <w:szCs w:val="20"/>
        </w:rPr>
      </w:pPr>
      <w:r w:rsidRPr="0099098F">
        <w:rPr>
          <w:rFonts w:ascii="Arial" w:hAnsi="Arial" w:cs="Arial"/>
          <w:sz w:val="20"/>
          <w:szCs w:val="20"/>
        </w:rPr>
        <w:t xml:space="preserve">Toledo </w:t>
      </w:r>
      <w:proofErr w:type="spellStart"/>
      <w:r w:rsidRPr="0099098F">
        <w:rPr>
          <w:rFonts w:ascii="Arial" w:hAnsi="Arial" w:cs="Arial"/>
          <w:sz w:val="20"/>
          <w:szCs w:val="20"/>
        </w:rPr>
        <w:t>Llancaqueo</w:t>
      </w:r>
      <w:proofErr w:type="spellEnd"/>
      <w:r w:rsidRPr="0099098F">
        <w:rPr>
          <w:rFonts w:ascii="Arial" w:hAnsi="Arial" w:cs="Arial"/>
          <w:sz w:val="20"/>
          <w:szCs w:val="20"/>
        </w:rPr>
        <w:t xml:space="preserve">, Víctor </w:t>
      </w:r>
      <w:r w:rsidR="004E5CEC" w:rsidRPr="0099098F">
        <w:rPr>
          <w:rFonts w:ascii="Arial" w:hAnsi="Arial" w:cs="Arial"/>
          <w:sz w:val="20"/>
          <w:szCs w:val="20"/>
        </w:rPr>
        <w:t>(</w:t>
      </w:r>
      <w:r w:rsidRPr="0099098F">
        <w:rPr>
          <w:rFonts w:ascii="Arial" w:hAnsi="Arial" w:cs="Arial"/>
          <w:sz w:val="20"/>
          <w:szCs w:val="20"/>
        </w:rPr>
        <w:t>2007</w:t>
      </w:r>
      <w:r w:rsidR="004E5CEC" w:rsidRPr="0099098F">
        <w:rPr>
          <w:rFonts w:ascii="Arial" w:hAnsi="Arial" w:cs="Arial"/>
          <w:sz w:val="20"/>
          <w:szCs w:val="20"/>
        </w:rPr>
        <w:t>),</w:t>
      </w:r>
      <w:r w:rsidRPr="0099098F">
        <w:rPr>
          <w:rFonts w:ascii="Arial" w:hAnsi="Arial" w:cs="Arial"/>
          <w:sz w:val="20"/>
          <w:szCs w:val="20"/>
        </w:rPr>
        <w:t xml:space="preserve"> “Prima ratio. Movilización mapuche y política penal. Los marcos de la política indígena en Chile 1990-2007”</w:t>
      </w:r>
      <w:r w:rsidR="004E5CEC" w:rsidRPr="0099098F">
        <w:rPr>
          <w:rFonts w:ascii="Arial" w:hAnsi="Arial" w:cs="Arial"/>
          <w:sz w:val="20"/>
          <w:szCs w:val="20"/>
        </w:rPr>
        <w:t>,</w:t>
      </w:r>
      <w:r w:rsidRPr="0099098F">
        <w:rPr>
          <w:rFonts w:ascii="Arial" w:hAnsi="Arial" w:cs="Arial"/>
          <w:sz w:val="20"/>
          <w:szCs w:val="20"/>
        </w:rPr>
        <w:t xml:space="preserve"> </w:t>
      </w:r>
      <w:r w:rsidRPr="0099098F">
        <w:rPr>
          <w:rFonts w:ascii="Arial" w:hAnsi="Arial" w:cs="Arial"/>
          <w:i/>
          <w:sz w:val="20"/>
          <w:szCs w:val="20"/>
        </w:rPr>
        <w:t>OSAL</w:t>
      </w:r>
      <w:r w:rsidR="004E5CEC" w:rsidRPr="0099098F">
        <w:rPr>
          <w:rFonts w:ascii="Arial" w:hAnsi="Arial" w:cs="Arial"/>
          <w:sz w:val="20"/>
          <w:szCs w:val="20"/>
        </w:rPr>
        <w:t xml:space="preserve">, </w:t>
      </w:r>
      <w:r w:rsidRPr="0099098F">
        <w:rPr>
          <w:rFonts w:ascii="Arial" w:hAnsi="Arial" w:cs="Arial"/>
          <w:sz w:val="20"/>
          <w:szCs w:val="20"/>
        </w:rPr>
        <w:t>Buenos Aires: CLACSO</w:t>
      </w:r>
      <w:r w:rsidR="004E5CEC" w:rsidRPr="0099098F">
        <w:rPr>
          <w:rFonts w:ascii="Arial" w:hAnsi="Arial" w:cs="Arial"/>
          <w:sz w:val="20"/>
          <w:szCs w:val="20"/>
        </w:rPr>
        <w:t>,</w:t>
      </w:r>
      <w:r w:rsidRPr="0099098F">
        <w:rPr>
          <w:rFonts w:ascii="Arial" w:hAnsi="Arial" w:cs="Arial"/>
          <w:sz w:val="20"/>
          <w:szCs w:val="20"/>
        </w:rPr>
        <w:t xml:space="preserve"> Año VIII, </w:t>
      </w:r>
      <w:proofErr w:type="spellStart"/>
      <w:r w:rsidRPr="0099098F">
        <w:rPr>
          <w:rFonts w:ascii="Arial" w:hAnsi="Arial" w:cs="Arial"/>
          <w:sz w:val="20"/>
          <w:szCs w:val="20"/>
        </w:rPr>
        <w:t>Nº</w:t>
      </w:r>
      <w:proofErr w:type="spellEnd"/>
      <w:r w:rsidRPr="0099098F">
        <w:rPr>
          <w:rFonts w:ascii="Arial" w:hAnsi="Arial" w:cs="Arial"/>
          <w:sz w:val="20"/>
          <w:szCs w:val="20"/>
        </w:rPr>
        <w:t xml:space="preserve"> 22, septiembre, 253-293.</w:t>
      </w:r>
      <w:bookmarkEnd w:id="2"/>
    </w:p>
    <w:p w:rsidR="0034779E" w:rsidRDefault="0034779E" w:rsidP="00B33B2D">
      <w:pPr>
        <w:spacing w:line="240" w:lineRule="auto"/>
        <w:ind w:left="567" w:hanging="567"/>
        <w:jc w:val="both"/>
        <w:rPr>
          <w:rFonts w:ascii="Arial" w:hAnsi="Arial" w:cs="Arial"/>
          <w:sz w:val="20"/>
          <w:szCs w:val="20"/>
        </w:rPr>
      </w:pPr>
      <w:r w:rsidRPr="0099098F">
        <w:rPr>
          <w:rFonts w:ascii="Arial" w:hAnsi="Arial" w:cs="Arial"/>
          <w:sz w:val="20"/>
          <w:szCs w:val="20"/>
        </w:rPr>
        <w:t>Treviño Rangel, Javier (2016), ¿De qué hablamos cuando hablamos de la “</w:t>
      </w:r>
      <w:proofErr w:type="spellStart"/>
      <w:r w:rsidRPr="0099098F">
        <w:rPr>
          <w:rFonts w:ascii="Arial" w:hAnsi="Arial" w:cs="Arial"/>
          <w:sz w:val="20"/>
          <w:szCs w:val="20"/>
        </w:rPr>
        <w:t>securitización</w:t>
      </w:r>
      <w:proofErr w:type="spellEnd"/>
      <w:r w:rsidRPr="0099098F">
        <w:rPr>
          <w:rFonts w:ascii="Arial" w:hAnsi="Arial" w:cs="Arial"/>
          <w:sz w:val="20"/>
          <w:szCs w:val="20"/>
        </w:rPr>
        <w:t xml:space="preserve">” de la migración internacional en México?: una crítica, </w:t>
      </w:r>
      <w:r w:rsidRPr="0099098F">
        <w:rPr>
          <w:rFonts w:ascii="Arial" w:hAnsi="Arial" w:cs="Arial"/>
          <w:i/>
          <w:sz w:val="20"/>
          <w:szCs w:val="20"/>
        </w:rPr>
        <w:t>Foro Internacional</w:t>
      </w:r>
      <w:r w:rsidRPr="0099098F">
        <w:rPr>
          <w:rFonts w:ascii="Arial" w:hAnsi="Arial" w:cs="Arial"/>
          <w:sz w:val="20"/>
          <w:szCs w:val="20"/>
        </w:rPr>
        <w:t xml:space="preserve"> 224, LVI (2), 253-291.</w:t>
      </w:r>
    </w:p>
    <w:p w:rsidR="00F259E8" w:rsidRDefault="00F259E8" w:rsidP="00B33B2D">
      <w:pPr>
        <w:spacing w:line="240" w:lineRule="auto"/>
        <w:ind w:left="567" w:hanging="567"/>
        <w:jc w:val="both"/>
        <w:rPr>
          <w:rFonts w:ascii="Arial" w:hAnsi="Arial" w:cs="Arial"/>
          <w:sz w:val="20"/>
          <w:szCs w:val="20"/>
        </w:rPr>
      </w:pPr>
    </w:p>
    <w:p w:rsidR="004C35DD" w:rsidRDefault="004C35DD" w:rsidP="00B33B2D">
      <w:pPr>
        <w:spacing w:line="240" w:lineRule="auto"/>
        <w:ind w:left="567" w:hanging="567"/>
        <w:jc w:val="both"/>
        <w:rPr>
          <w:rFonts w:ascii="Arial" w:hAnsi="Arial" w:cs="Arial"/>
          <w:b/>
          <w:sz w:val="20"/>
          <w:szCs w:val="20"/>
        </w:rPr>
      </w:pPr>
      <w:r w:rsidRPr="004C35DD">
        <w:rPr>
          <w:rFonts w:ascii="Arial" w:hAnsi="Arial" w:cs="Arial"/>
          <w:b/>
          <w:sz w:val="20"/>
          <w:szCs w:val="20"/>
        </w:rPr>
        <w:t>Notas</w:t>
      </w:r>
    </w:p>
    <w:p w:rsidR="00632595"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(1) </w:t>
      </w:r>
      <w:r w:rsidR="004C35DD" w:rsidRPr="00F259E8">
        <w:rPr>
          <w:rFonts w:ascii="Arial" w:hAnsi="Arial" w:cs="Arial"/>
          <w:sz w:val="18"/>
          <w:szCs w:val="18"/>
        </w:rPr>
        <w:t xml:space="preserve">Como en otros trabajos, aquí retomo la distinción entre política indígena y política indigenista planteada por Diana </w:t>
      </w:r>
      <w:proofErr w:type="spellStart"/>
      <w:r w:rsidR="004C35DD" w:rsidRPr="00F259E8">
        <w:rPr>
          <w:rFonts w:ascii="Arial" w:hAnsi="Arial" w:cs="Arial"/>
          <w:sz w:val="18"/>
          <w:szCs w:val="18"/>
        </w:rPr>
        <w:t>Lenton</w:t>
      </w:r>
      <w:proofErr w:type="spellEnd"/>
      <w:r w:rsidR="004C35DD" w:rsidRPr="00F259E8">
        <w:rPr>
          <w:rFonts w:ascii="Arial" w:hAnsi="Arial" w:cs="Arial"/>
          <w:sz w:val="18"/>
          <w:szCs w:val="18"/>
        </w:rPr>
        <w:t xml:space="preserve"> (2010). La autora propone </w:t>
      </w:r>
      <w:proofErr w:type="gramStart"/>
      <w:r w:rsidR="004C35DD" w:rsidRPr="00F259E8">
        <w:rPr>
          <w:rFonts w:ascii="Arial" w:hAnsi="Arial" w:cs="Arial"/>
          <w:sz w:val="18"/>
          <w:szCs w:val="18"/>
        </w:rPr>
        <w:t>denominar como</w:t>
      </w:r>
      <w:proofErr w:type="gramEnd"/>
      <w:r w:rsidR="004C35DD" w:rsidRPr="00F259E8">
        <w:rPr>
          <w:rFonts w:ascii="Arial" w:hAnsi="Arial" w:cs="Arial"/>
          <w:sz w:val="18"/>
          <w:szCs w:val="18"/>
        </w:rPr>
        <w:t xml:space="preserve"> </w:t>
      </w:r>
      <w:r w:rsidR="004C35DD" w:rsidRPr="00F259E8">
        <w:rPr>
          <w:rFonts w:ascii="Arial" w:hAnsi="Arial" w:cs="Arial"/>
          <w:i/>
          <w:sz w:val="18"/>
          <w:szCs w:val="18"/>
        </w:rPr>
        <w:t>política indigenista</w:t>
      </w:r>
      <w:r w:rsidR="004C35DD" w:rsidRPr="00F259E8">
        <w:rPr>
          <w:rFonts w:ascii="Arial" w:hAnsi="Arial" w:cs="Arial"/>
          <w:sz w:val="18"/>
          <w:szCs w:val="18"/>
        </w:rPr>
        <w:t xml:space="preserve"> “toda política de Estado referida a los que hoy llamamos Pueblos Originarios, independientemente de su contenido axiológico” y reservar, en cambio, la expresión </w:t>
      </w:r>
      <w:r w:rsidR="004C35DD" w:rsidRPr="00F259E8">
        <w:rPr>
          <w:rFonts w:ascii="Arial" w:hAnsi="Arial" w:cs="Arial"/>
          <w:i/>
          <w:sz w:val="18"/>
          <w:szCs w:val="18"/>
        </w:rPr>
        <w:t>política indígena</w:t>
      </w:r>
      <w:r w:rsidR="004C35DD" w:rsidRPr="00F259E8">
        <w:rPr>
          <w:rFonts w:ascii="Arial" w:hAnsi="Arial" w:cs="Arial"/>
          <w:sz w:val="18"/>
          <w:szCs w:val="18"/>
        </w:rPr>
        <w:t xml:space="preserve"> para aquella “política de representación y [las] estrategias de participación y/o </w:t>
      </w:r>
      <w:proofErr w:type="spellStart"/>
      <w:r w:rsidR="004C35DD" w:rsidRPr="00F259E8">
        <w:rPr>
          <w:rFonts w:ascii="Arial" w:hAnsi="Arial" w:cs="Arial"/>
          <w:sz w:val="18"/>
          <w:szCs w:val="18"/>
        </w:rPr>
        <w:t>autonomización</w:t>
      </w:r>
      <w:proofErr w:type="spellEnd"/>
      <w:r w:rsidR="004C35DD" w:rsidRPr="00F259E8">
        <w:rPr>
          <w:rFonts w:ascii="Arial" w:hAnsi="Arial" w:cs="Arial"/>
          <w:sz w:val="18"/>
          <w:szCs w:val="18"/>
        </w:rPr>
        <w:t xml:space="preserve"> de las organizaciones de militancia y/o colectivos de pertenencia de los Pueblos Originarios” (</w:t>
      </w:r>
      <w:proofErr w:type="spellStart"/>
      <w:r w:rsidR="004C35DD" w:rsidRPr="00F259E8">
        <w:rPr>
          <w:rFonts w:ascii="Arial" w:hAnsi="Arial" w:cs="Arial"/>
          <w:sz w:val="18"/>
          <w:szCs w:val="18"/>
        </w:rPr>
        <w:t>Lenton</w:t>
      </w:r>
      <w:proofErr w:type="spellEnd"/>
      <w:r w:rsidR="004C35DD" w:rsidRPr="00F259E8">
        <w:rPr>
          <w:rFonts w:ascii="Arial" w:hAnsi="Arial" w:cs="Arial"/>
          <w:sz w:val="18"/>
          <w:szCs w:val="18"/>
        </w:rPr>
        <w:t>, 2010: 3).</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(2) </w:t>
      </w:r>
      <w:proofErr w:type="spellStart"/>
      <w:r w:rsidR="004C35DD" w:rsidRPr="00F259E8">
        <w:rPr>
          <w:rFonts w:ascii="Arial" w:hAnsi="Arial" w:cs="Arial"/>
          <w:sz w:val="18"/>
          <w:szCs w:val="18"/>
        </w:rPr>
        <w:t>Lof</w:t>
      </w:r>
      <w:proofErr w:type="spellEnd"/>
      <w:r w:rsidR="004C35DD" w:rsidRPr="00F259E8">
        <w:rPr>
          <w:rFonts w:ascii="Arial" w:hAnsi="Arial" w:cs="Arial"/>
          <w:sz w:val="18"/>
          <w:szCs w:val="18"/>
        </w:rPr>
        <w:t xml:space="preserve"> es la organización comunitaria y sociopolítica de la sociedad mapuche. Desde la cosmovisión occidental suele ser traducido bajo el término “comunidad”.</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(3) </w:t>
      </w:r>
      <w:r w:rsidR="004C35DD" w:rsidRPr="00F259E8">
        <w:rPr>
          <w:rFonts w:ascii="Arial" w:hAnsi="Arial" w:cs="Arial"/>
          <w:sz w:val="18"/>
          <w:szCs w:val="18"/>
        </w:rPr>
        <w:t xml:space="preserve">Es importante observar que tal avance se vincula con la suba de los precios de los </w:t>
      </w:r>
      <w:proofErr w:type="spellStart"/>
      <w:r w:rsidR="004C35DD" w:rsidRPr="00F259E8">
        <w:rPr>
          <w:rFonts w:ascii="Arial" w:hAnsi="Arial" w:cs="Arial"/>
          <w:i/>
          <w:sz w:val="18"/>
          <w:szCs w:val="18"/>
        </w:rPr>
        <w:t>commodities</w:t>
      </w:r>
      <w:proofErr w:type="spellEnd"/>
      <w:r w:rsidR="004C35DD" w:rsidRPr="00F259E8">
        <w:rPr>
          <w:rFonts w:ascii="Arial" w:hAnsi="Arial" w:cs="Arial"/>
          <w:sz w:val="18"/>
          <w:szCs w:val="18"/>
        </w:rPr>
        <w:t xml:space="preserve"> a partir de la especulación financiera que se ha montado sobre ellos (Sosa, 2017).</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(4) </w:t>
      </w:r>
      <w:r w:rsidR="004C35DD" w:rsidRPr="00F259E8">
        <w:rPr>
          <w:rFonts w:ascii="Arial" w:hAnsi="Arial" w:cs="Arial"/>
          <w:sz w:val="18"/>
          <w:szCs w:val="18"/>
        </w:rPr>
        <w:t xml:space="preserve">Al respecto, ver: </w:t>
      </w:r>
      <w:hyperlink r:id="rId9" w:history="1">
        <w:r w:rsidR="004C35DD" w:rsidRPr="00F259E8">
          <w:rPr>
            <w:rStyle w:val="Hipervnculo"/>
            <w:rFonts w:ascii="Arial" w:hAnsi="Arial" w:cs="Arial"/>
            <w:sz w:val="18"/>
            <w:szCs w:val="18"/>
          </w:rPr>
          <w:t>https://www.youtube.com/watch?v=jvi-yP1Xm5k</w:t>
        </w:r>
      </w:hyperlink>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(5) </w:t>
      </w:r>
      <w:hyperlink r:id="rId10" w:history="1">
        <w:r w:rsidRPr="00F259E8">
          <w:rPr>
            <w:rStyle w:val="Hipervnculo"/>
            <w:rFonts w:ascii="Arial" w:hAnsi="Arial" w:cs="Arial"/>
            <w:sz w:val="18"/>
            <w:szCs w:val="18"/>
          </w:rPr>
          <w:t>https://www.lacapital.com.ar/informacion-gral/jujuy-cuatro-muertos-desalojo-tierras-del-ingenio-ledesma-n406014.html</w:t>
        </w:r>
      </w:hyperlink>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(6) </w:t>
      </w:r>
      <w:r w:rsidR="004C35DD" w:rsidRPr="00F259E8">
        <w:rPr>
          <w:rFonts w:ascii="Arial" w:hAnsi="Arial" w:cs="Arial"/>
          <w:sz w:val="18"/>
          <w:szCs w:val="18"/>
        </w:rPr>
        <w:t>Es preciso observar que la condición federal de Argentina complejiza las posibilidades de una tal programación nacional de un modo que no ocurre en Chile.</w:t>
      </w:r>
    </w:p>
    <w:p w:rsidR="00632595" w:rsidRPr="00F259E8" w:rsidRDefault="00F259E8" w:rsidP="00F259E8">
      <w:pPr>
        <w:pStyle w:val="Textonotapie"/>
        <w:spacing w:after="120"/>
        <w:jc w:val="both"/>
        <w:rPr>
          <w:rFonts w:ascii="Arial" w:hAnsi="Arial" w:cs="Arial"/>
          <w:sz w:val="18"/>
          <w:szCs w:val="18"/>
        </w:rPr>
      </w:pPr>
      <w:r>
        <w:rPr>
          <w:rFonts w:ascii="Arial" w:hAnsi="Arial" w:cs="Arial"/>
          <w:sz w:val="18"/>
          <w:szCs w:val="18"/>
        </w:rPr>
        <w:t>(</w:t>
      </w:r>
      <w:r w:rsidR="00632595" w:rsidRPr="00F259E8">
        <w:rPr>
          <w:rFonts w:ascii="Arial" w:hAnsi="Arial" w:cs="Arial"/>
          <w:sz w:val="18"/>
          <w:szCs w:val="18"/>
        </w:rPr>
        <w:t xml:space="preserve">7) </w:t>
      </w:r>
      <w:r w:rsidR="004C35DD" w:rsidRPr="00F259E8">
        <w:rPr>
          <w:rFonts w:ascii="Arial" w:hAnsi="Arial" w:cs="Arial"/>
          <w:sz w:val="18"/>
          <w:szCs w:val="18"/>
        </w:rPr>
        <w:t xml:space="preserve">El término fue acuñado por Ole </w:t>
      </w:r>
      <w:proofErr w:type="spellStart"/>
      <w:r w:rsidR="004C35DD" w:rsidRPr="00F259E8">
        <w:rPr>
          <w:rFonts w:ascii="Arial" w:hAnsi="Arial" w:cs="Arial"/>
          <w:sz w:val="18"/>
          <w:szCs w:val="18"/>
        </w:rPr>
        <w:t>Waever</w:t>
      </w:r>
      <w:proofErr w:type="spellEnd"/>
      <w:r w:rsidR="004C35DD" w:rsidRPr="00F259E8">
        <w:rPr>
          <w:rFonts w:ascii="Arial" w:hAnsi="Arial" w:cs="Arial"/>
          <w:sz w:val="18"/>
          <w:szCs w:val="18"/>
        </w:rPr>
        <w:t xml:space="preserve"> (1995, citado en Treviño Rangel, 2016) para reflejar el proceso por el cual diversos sujetos (gobiernos, prensa, etc.) orientan sus acciones hacia la construcción de una “amenaza” a la seguridad (nacional, interna, etc.); la cual habilita entonces la apelación a medidas de emergencia, el fortalecimiento de ciertos dispositivos </w:t>
      </w:r>
      <w:proofErr w:type="spellStart"/>
      <w:r w:rsidR="004C35DD" w:rsidRPr="00F259E8">
        <w:rPr>
          <w:rFonts w:ascii="Arial" w:hAnsi="Arial" w:cs="Arial"/>
          <w:sz w:val="18"/>
          <w:szCs w:val="18"/>
        </w:rPr>
        <w:t>securitarios</w:t>
      </w:r>
      <w:proofErr w:type="spellEnd"/>
      <w:r w:rsidR="004C35DD" w:rsidRPr="00F259E8">
        <w:rPr>
          <w:rFonts w:ascii="Arial" w:hAnsi="Arial" w:cs="Arial"/>
          <w:sz w:val="18"/>
          <w:szCs w:val="18"/>
        </w:rPr>
        <w:t xml:space="preserve"> y el despliegue de otros nuevos.</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(8) </w:t>
      </w:r>
      <w:proofErr w:type="spellStart"/>
      <w:r w:rsidRPr="00F259E8">
        <w:rPr>
          <w:rFonts w:ascii="Arial" w:hAnsi="Arial" w:cs="Arial"/>
          <w:sz w:val="18"/>
          <w:szCs w:val="18"/>
        </w:rPr>
        <w:t>P</w:t>
      </w:r>
      <w:r w:rsidR="004C35DD" w:rsidRPr="00F259E8">
        <w:rPr>
          <w:rFonts w:ascii="Arial" w:hAnsi="Arial" w:cs="Arial"/>
          <w:sz w:val="18"/>
          <w:szCs w:val="18"/>
        </w:rPr>
        <w:t>airican</w:t>
      </w:r>
      <w:proofErr w:type="spellEnd"/>
      <w:r w:rsidR="004C35DD" w:rsidRPr="00F259E8">
        <w:rPr>
          <w:rFonts w:ascii="Arial" w:hAnsi="Arial" w:cs="Arial"/>
          <w:sz w:val="18"/>
          <w:szCs w:val="18"/>
        </w:rPr>
        <w:t xml:space="preserve">, Fernando, “Rebelión en </w:t>
      </w:r>
      <w:proofErr w:type="spellStart"/>
      <w:r w:rsidR="004C35DD" w:rsidRPr="00F259E8">
        <w:rPr>
          <w:rFonts w:ascii="Arial" w:hAnsi="Arial" w:cs="Arial"/>
          <w:sz w:val="18"/>
          <w:szCs w:val="18"/>
        </w:rPr>
        <w:t>Wallmapu</w:t>
      </w:r>
      <w:proofErr w:type="spellEnd"/>
      <w:r w:rsidR="004C35DD" w:rsidRPr="00F259E8">
        <w:rPr>
          <w:rFonts w:ascii="Arial" w:hAnsi="Arial" w:cs="Arial"/>
          <w:sz w:val="18"/>
          <w:szCs w:val="18"/>
        </w:rPr>
        <w:t xml:space="preserve">. Antecedentes del levantamiento indígena en el Chile actual”, </w:t>
      </w:r>
      <w:r w:rsidR="004C35DD" w:rsidRPr="00F259E8">
        <w:rPr>
          <w:rFonts w:ascii="Arial" w:hAnsi="Arial" w:cs="Arial"/>
          <w:i/>
          <w:sz w:val="18"/>
          <w:szCs w:val="18"/>
        </w:rPr>
        <w:t xml:space="preserve">Le Monde </w:t>
      </w:r>
      <w:proofErr w:type="spellStart"/>
      <w:r w:rsidR="004C35DD" w:rsidRPr="00F259E8">
        <w:rPr>
          <w:rFonts w:ascii="Arial" w:hAnsi="Arial" w:cs="Arial"/>
          <w:i/>
          <w:sz w:val="18"/>
          <w:szCs w:val="18"/>
        </w:rPr>
        <w:t>Diplomatique</w:t>
      </w:r>
      <w:proofErr w:type="spellEnd"/>
      <w:r w:rsidR="004C35DD" w:rsidRPr="00F259E8">
        <w:rPr>
          <w:rFonts w:ascii="Arial" w:hAnsi="Arial" w:cs="Arial"/>
          <w:sz w:val="18"/>
          <w:szCs w:val="18"/>
        </w:rPr>
        <w:t>, noviembre de 2012, p. 4.</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lastRenderedPageBreak/>
        <w:t xml:space="preserve">(9) </w:t>
      </w:r>
      <w:r w:rsidR="004C35DD" w:rsidRPr="00F259E8">
        <w:rPr>
          <w:rFonts w:ascii="Arial" w:hAnsi="Arial" w:cs="Arial"/>
          <w:sz w:val="18"/>
          <w:szCs w:val="18"/>
        </w:rPr>
        <w:t xml:space="preserve">En 1996 surgió la Coordinadora Territorial </w:t>
      </w:r>
      <w:proofErr w:type="spellStart"/>
      <w:r w:rsidR="004C35DD" w:rsidRPr="00F259E8">
        <w:rPr>
          <w:rFonts w:ascii="Arial" w:hAnsi="Arial" w:cs="Arial"/>
          <w:sz w:val="18"/>
          <w:szCs w:val="18"/>
        </w:rPr>
        <w:t>Lafquenche</w:t>
      </w:r>
      <w:proofErr w:type="spellEnd"/>
      <w:r w:rsidR="004C35DD" w:rsidRPr="00F259E8">
        <w:rPr>
          <w:rFonts w:ascii="Arial" w:hAnsi="Arial" w:cs="Arial"/>
          <w:sz w:val="18"/>
          <w:szCs w:val="18"/>
        </w:rPr>
        <w:t>. Ésta se dividió a mediados de 1998 por desacuerdos respecto de la utilización o no de la violencia política como forma de lucha. En virtud de ese desprendimiento se organizó la Coordinadora Arauco Malleco, inclinada hacia la primera postura.</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(10) </w:t>
      </w:r>
      <w:r w:rsidR="004C35DD" w:rsidRPr="00F259E8">
        <w:rPr>
          <w:rFonts w:ascii="Arial" w:hAnsi="Arial" w:cs="Arial"/>
          <w:sz w:val="18"/>
          <w:szCs w:val="18"/>
        </w:rPr>
        <w:t>Las "recuperaciones de tierras” alcanzaron una importante repercusión en la agenda mediática. Se insertaron en un imaginario que recordaba los conflictos territoriales que en los años setenta impulsó el pueblo mapuche en el marco de los procesos de reforma agraria y, en virtud de ello, alarmaron a los propietarios latifundistas.</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w:t>
      </w:r>
      <w:r w:rsidR="00632595" w:rsidRPr="00F259E8">
        <w:rPr>
          <w:rFonts w:ascii="Arial" w:hAnsi="Arial" w:cs="Arial"/>
          <w:sz w:val="18"/>
          <w:szCs w:val="18"/>
        </w:rPr>
        <w:t xml:space="preserve">11) </w:t>
      </w:r>
      <w:r w:rsidR="004C35DD" w:rsidRPr="00F259E8">
        <w:rPr>
          <w:rFonts w:ascii="Arial" w:hAnsi="Arial" w:cs="Arial"/>
          <w:i/>
          <w:sz w:val="18"/>
          <w:szCs w:val="18"/>
        </w:rPr>
        <w:t>Revista del CESIM,</w:t>
      </w:r>
      <w:r w:rsidR="004C35DD" w:rsidRPr="00F259E8">
        <w:rPr>
          <w:rFonts w:ascii="Arial" w:hAnsi="Arial" w:cs="Arial"/>
          <w:sz w:val="18"/>
          <w:szCs w:val="18"/>
        </w:rPr>
        <w:t xml:space="preserve"> “Editorial”, Año 4, </w:t>
      </w:r>
      <w:proofErr w:type="spellStart"/>
      <w:r w:rsidR="004C35DD" w:rsidRPr="00F259E8">
        <w:rPr>
          <w:rFonts w:ascii="Arial" w:hAnsi="Arial" w:cs="Arial"/>
          <w:sz w:val="18"/>
          <w:szCs w:val="18"/>
        </w:rPr>
        <w:t>nº</w:t>
      </w:r>
      <w:proofErr w:type="spellEnd"/>
      <w:r w:rsidR="004C35DD" w:rsidRPr="00F259E8">
        <w:rPr>
          <w:rFonts w:ascii="Arial" w:hAnsi="Arial" w:cs="Arial"/>
          <w:sz w:val="18"/>
          <w:szCs w:val="18"/>
        </w:rPr>
        <w:t xml:space="preserve"> 3, julio-agosto 1999, p. 2. </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(12) </w:t>
      </w:r>
      <w:r w:rsidR="004C35DD" w:rsidRPr="00F259E8">
        <w:rPr>
          <w:rFonts w:ascii="Arial" w:hAnsi="Arial" w:cs="Arial"/>
          <w:i/>
          <w:sz w:val="18"/>
          <w:szCs w:val="18"/>
        </w:rPr>
        <w:t>Revista del CESIM,</w:t>
      </w:r>
      <w:r w:rsidR="004C35DD" w:rsidRPr="00F259E8">
        <w:rPr>
          <w:rFonts w:ascii="Arial" w:hAnsi="Arial" w:cs="Arial"/>
          <w:sz w:val="18"/>
          <w:szCs w:val="18"/>
        </w:rPr>
        <w:t xml:space="preserve"> “El conflicto mapuche y su impacto en la seguridad nacional”, Año 4, </w:t>
      </w:r>
      <w:proofErr w:type="spellStart"/>
      <w:r w:rsidR="004C35DD" w:rsidRPr="00F259E8">
        <w:rPr>
          <w:rFonts w:ascii="Arial" w:hAnsi="Arial" w:cs="Arial"/>
          <w:sz w:val="18"/>
          <w:szCs w:val="18"/>
        </w:rPr>
        <w:t>nº</w:t>
      </w:r>
      <w:proofErr w:type="spellEnd"/>
      <w:r w:rsidR="004C35DD" w:rsidRPr="00F259E8">
        <w:rPr>
          <w:rFonts w:ascii="Arial" w:hAnsi="Arial" w:cs="Arial"/>
          <w:sz w:val="18"/>
          <w:szCs w:val="18"/>
        </w:rPr>
        <w:t xml:space="preserve"> 3, julio-agosto 1999, p. 20. </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(13) </w:t>
      </w:r>
      <w:r w:rsidR="004C35DD" w:rsidRPr="00F259E8">
        <w:rPr>
          <w:rFonts w:ascii="Arial" w:hAnsi="Arial" w:cs="Arial"/>
          <w:i/>
          <w:sz w:val="18"/>
          <w:szCs w:val="18"/>
        </w:rPr>
        <w:t>Revista del CESIM,</w:t>
      </w:r>
      <w:r w:rsidR="004C35DD" w:rsidRPr="00F259E8">
        <w:rPr>
          <w:rFonts w:ascii="Arial" w:hAnsi="Arial" w:cs="Arial"/>
          <w:sz w:val="18"/>
          <w:szCs w:val="18"/>
        </w:rPr>
        <w:t xml:space="preserve"> “El conflicto mapuche y su impacto en la seguridad nacional”, Año 4, </w:t>
      </w:r>
      <w:proofErr w:type="spellStart"/>
      <w:r w:rsidR="004C35DD" w:rsidRPr="00F259E8">
        <w:rPr>
          <w:rFonts w:ascii="Arial" w:hAnsi="Arial" w:cs="Arial"/>
          <w:sz w:val="18"/>
          <w:szCs w:val="18"/>
        </w:rPr>
        <w:t>nº</w:t>
      </w:r>
      <w:proofErr w:type="spellEnd"/>
      <w:r w:rsidR="004C35DD" w:rsidRPr="00F259E8">
        <w:rPr>
          <w:rFonts w:ascii="Arial" w:hAnsi="Arial" w:cs="Arial"/>
          <w:sz w:val="18"/>
          <w:szCs w:val="18"/>
        </w:rPr>
        <w:t xml:space="preserve"> 3, julio-agosto 1999, p. 2. </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(14) </w:t>
      </w:r>
      <w:r w:rsidR="004C35DD" w:rsidRPr="00F259E8">
        <w:rPr>
          <w:rFonts w:ascii="Arial" w:hAnsi="Arial" w:cs="Arial"/>
          <w:sz w:val="18"/>
          <w:szCs w:val="18"/>
        </w:rPr>
        <w:t xml:space="preserve">El Comité de Defensa de los Predios (CDP) surgió en 1999, sentando un primer y preocupante antecedente de la formación de fuerzas parapoliciales en la región de la Araucanía. Tres años más tarde, en 2002, un grupo de latifundistas –aún más enfático en su voluntad de “defender” la propiedad privada aún a costa de sangre– articuló el Comando Hernán </w:t>
      </w:r>
      <w:proofErr w:type="spellStart"/>
      <w:r w:rsidR="004C35DD" w:rsidRPr="00F259E8">
        <w:rPr>
          <w:rFonts w:ascii="Arial" w:hAnsi="Arial" w:cs="Arial"/>
          <w:sz w:val="18"/>
          <w:szCs w:val="18"/>
        </w:rPr>
        <w:t>Trizano</w:t>
      </w:r>
      <w:proofErr w:type="spellEnd"/>
      <w:r w:rsidR="004C35DD" w:rsidRPr="00F259E8">
        <w:rPr>
          <w:rFonts w:ascii="Arial" w:hAnsi="Arial" w:cs="Arial"/>
          <w:sz w:val="18"/>
          <w:szCs w:val="18"/>
        </w:rPr>
        <w:t>. En forma provocativa y haciendo gala de una clara impronta genocida, el comando recuperaba así el nombre de quien fuera creador de las guardias civiles durante la eufemísticamente llamada “Pacificación de la Araucanía” (1881-1883).</w:t>
      </w:r>
    </w:p>
    <w:p w:rsidR="004C35DD" w:rsidRPr="00F259E8" w:rsidRDefault="00632595" w:rsidP="00F259E8">
      <w:pPr>
        <w:pStyle w:val="Textonotapie"/>
        <w:spacing w:after="120"/>
        <w:jc w:val="both"/>
        <w:rPr>
          <w:rFonts w:ascii="Arial" w:hAnsi="Arial" w:cs="Arial"/>
          <w:sz w:val="18"/>
          <w:szCs w:val="18"/>
        </w:rPr>
      </w:pPr>
      <w:r w:rsidRPr="00F259E8">
        <w:rPr>
          <w:rFonts w:ascii="Arial" w:hAnsi="Arial" w:cs="Arial"/>
          <w:sz w:val="18"/>
          <w:szCs w:val="18"/>
        </w:rPr>
        <w:t xml:space="preserve">(15) </w:t>
      </w:r>
      <w:r w:rsidR="004C35DD" w:rsidRPr="00F259E8">
        <w:rPr>
          <w:rFonts w:ascii="Arial" w:hAnsi="Arial" w:cs="Arial"/>
          <w:sz w:val="18"/>
          <w:szCs w:val="18"/>
        </w:rPr>
        <w:t xml:space="preserve">Aunque en este artículo nos limitamos a estudiar la dimensión judicial y represiva de la política indigenista estatal, es importante retener que el Gobierno de Ricardo Lagos mostró una doble cara en su política indigenista. Así, al compás de la criminalización de la protesta social mapuche, el gobierno emprendió programas sociales de promoción comunitaria, como el Programa Orígenes –iniciado en 2001 y financiado por el Banco Interamericano de Desarrollo– (Bello, 2007) e impulsó la creación de la Comisión de Verdad Histórica y Nuevo Trato –cuyo Informe final reconoció la prexistencia de los pueblos originarios y se pronunció en favor de reformas institucionales que fortalecieran derechos colectivos indígenas (Aylwin, 2007). </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(16) </w:t>
      </w:r>
      <w:r w:rsidR="004C35DD" w:rsidRPr="00F259E8">
        <w:rPr>
          <w:rFonts w:ascii="Arial" w:hAnsi="Arial" w:cs="Arial"/>
          <w:sz w:val="18"/>
          <w:szCs w:val="18"/>
        </w:rPr>
        <w:t>El 21 de agosto de 2004 el subsecretario del Interior del Gobierno de Ricardo Lagos, Jorge Correa Sutil, afirmó públicamente que la desarticulación de la Coordinadora Arauco Malleco había sido el resultado de una labor de inteligencia policial programada y llevada a cabo en forma sistemática desde el año 2000 (</w:t>
      </w:r>
      <w:proofErr w:type="spellStart"/>
      <w:r w:rsidR="004C35DD" w:rsidRPr="00F259E8">
        <w:rPr>
          <w:rFonts w:ascii="Arial" w:hAnsi="Arial" w:cs="Arial"/>
          <w:sz w:val="18"/>
          <w:szCs w:val="18"/>
        </w:rPr>
        <w:t>Pairican</w:t>
      </w:r>
      <w:proofErr w:type="spellEnd"/>
      <w:r w:rsidR="004C35DD" w:rsidRPr="00F259E8">
        <w:rPr>
          <w:rFonts w:ascii="Arial" w:hAnsi="Arial" w:cs="Arial"/>
          <w:sz w:val="18"/>
          <w:szCs w:val="18"/>
        </w:rPr>
        <w:t xml:space="preserve"> y Álvarez, 2011).</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(17) </w:t>
      </w:r>
      <w:r w:rsidR="004C35DD" w:rsidRPr="00F259E8">
        <w:rPr>
          <w:rFonts w:ascii="Arial" w:hAnsi="Arial" w:cs="Arial"/>
          <w:sz w:val="18"/>
          <w:szCs w:val="18"/>
        </w:rPr>
        <w:t xml:space="preserve">Por caso vale señalar que, hasta la </w:t>
      </w:r>
      <w:proofErr w:type="gramStart"/>
      <w:r w:rsidR="004C35DD" w:rsidRPr="00F259E8">
        <w:rPr>
          <w:rFonts w:ascii="Arial" w:hAnsi="Arial" w:cs="Arial"/>
          <w:sz w:val="18"/>
          <w:szCs w:val="18"/>
        </w:rPr>
        <w:t>entrada en vigencia</w:t>
      </w:r>
      <w:proofErr w:type="gramEnd"/>
      <w:r w:rsidR="004C35DD" w:rsidRPr="00F259E8">
        <w:rPr>
          <w:rFonts w:ascii="Arial" w:hAnsi="Arial" w:cs="Arial"/>
          <w:sz w:val="18"/>
          <w:szCs w:val="18"/>
        </w:rPr>
        <w:t xml:space="preserve"> de la Ley de Inteligencia (2 de noviembre de 2004), las investigaciones hechas por el Estado sobre el movimiento mapuche carecieron de todo marco legal que las regule y limite. Una vez aprobada la ley, las escuchas sin permiso judicial pasaron tener amparo jurídico.</w:t>
      </w:r>
    </w:p>
    <w:p w:rsidR="004C35DD" w:rsidRPr="00F259E8" w:rsidRDefault="00F259E8" w:rsidP="00F259E8">
      <w:pPr>
        <w:pStyle w:val="Textonotapie"/>
        <w:spacing w:after="120"/>
        <w:jc w:val="both"/>
        <w:rPr>
          <w:rFonts w:ascii="Arial" w:hAnsi="Arial" w:cs="Arial"/>
          <w:sz w:val="18"/>
          <w:szCs w:val="18"/>
        </w:rPr>
      </w:pPr>
      <w:r w:rsidRPr="00F259E8">
        <w:rPr>
          <w:rFonts w:ascii="Arial" w:hAnsi="Arial" w:cs="Arial"/>
          <w:sz w:val="18"/>
          <w:szCs w:val="18"/>
        </w:rPr>
        <w:t xml:space="preserve">(18) </w:t>
      </w:r>
      <w:r w:rsidR="004C35DD" w:rsidRPr="00F259E8">
        <w:rPr>
          <w:rFonts w:ascii="Arial" w:hAnsi="Arial" w:cs="Arial"/>
          <w:i/>
          <w:sz w:val="18"/>
          <w:szCs w:val="18"/>
        </w:rPr>
        <w:t>Revista del CESIM,</w:t>
      </w:r>
      <w:r w:rsidR="004C35DD" w:rsidRPr="00F259E8">
        <w:rPr>
          <w:rFonts w:ascii="Arial" w:hAnsi="Arial" w:cs="Arial"/>
          <w:sz w:val="18"/>
          <w:szCs w:val="18"/>
        </w:rPr>
        <w:t xml:space="preserve"> “Editorial”, Año 7, </w:t>
      </w:r>
      <w:proofErr w:type="spellStart"/>
      <w:r w:rsidR="004C35DD" w:rsidRPr="00F259E8">
        <w:rPr>
          <w:rFonts w:ascii="Arial" w:hAnsi="Arial" w:cs="Arial"/>
          <w:sz w:val="18"/>
          <w:szCs w:val="18"/>
        </w:rPr>
        <w:t>Nº</w:t>
      </w:r>
      <w:proofErr w:type="spellEnd"/>
      <w:r w:rsidR="004C35DD" w:rsidRPr="00F259E8">
        <w:rPr>
          <w:rFonts w:ascii="Arial" w:hAnsi="Arial" w:cs="Arial"/>
          <w:sz w:val="18"/>
          <w:szCs w:val="18"/>
        </w:rPr>
        <w:t xml:space="preserve"> 2, </w:t>
      </w:r>
      <w:proofErr w:type="gramStart"/>
      <w:r w:rsidR="004C35DD" w:rsidRPr="00F259E8">
        <w:rPr>
          <w:rFonts w:ascii="Arial" w:hAnsi="Arial" w:cs="Arial"/>
          <w:sz w:val="18"/>
          <w:szCs w:val="18"/>
        </w:rPr>
        <w:t>Mayo</w:t>
      </w:r>
      <w:proofErr w:type="gramEnd"/>
      <w:r w:rsidR="004C35DD" w:rsidRPr="00F259E8">
        <w:rPr>
          <w:rFonts w:ascii="Arial" w:hAnsi="Arial" w:cs="Arial"/>
          <w:sz w:val="18"/>
          <w:szCs w:val="18"/>
        </w:rPr>
        <w:t xml:space="preserve"> - Junio de 2002, p. 1.</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(19) </w:t>
      </w:r>
      <w:r w:rsidR="004C35DD" w:rsidRPr="00F259E8">
        <w:rPr>
          <w:rFonts w:ascii="Arial" w:hAnsi="Arial" w:cs="Arial"/>
          <w:sz w:val="18"/>
          <w:szCs w:val="18"/>
        </w:rPr>
        <w:t xml:space="preserve">Alex Lemun agonizó durante cinco días y falleció el 12 de noviembre producto de un impacto de bala en su cráneo, efectuado por el carabinero Marco Aurelio </w:t>
      </w:r>
      <w:proofErr w:type="spellStart"/>
      <w:r w:rsidR="004C35DD" w:rsidRPr="00F259E8">
        <w:rPr>
          <w:rFonts w:ascii="Arial" w:hAnsi="Arial" w:cs="Arial"/>
          <w:sz w:val="18"/>
          <w:szCs w:val="18"/>
        </w:rPr>
        <w:t>Treuer</w:t>
      </w:r>
      <w:proofErr w:type="spellEnd"/>
      <w:r w:rsidR="004C35DD" w:rsidRPr="00F259E8">
        <w:rPr>
          <w:rFonts w:ascii="Arial" w:hAnsi="Arial" w:cs="Arial"/>
          <w:sz w:val="18"/>
          <w:szCs w:val="18"/>
        </w:rPr>
        <w:t xml:space="preserve">. Al respecto, consultar el Documental </w:t>
      </w:r>
      <w:proofErr w:type="spellStart"/>
      <w:r w:rsidR="004C35DD" w:rsidRPr="00F259E8">
        <w:rPr>
          <w:rFonts w:ascii="Arial" w:hAnsi="Arial" w:cs="Arial"/>
          <w:i/>
          <w:sz w:val="18"/>
          <w:szCs w:val="18"/>
        </w:rPr>
        <w:t>Wiño</w:t>
      </w:r>
      <w:proofErr w:type="spellEnd"/>
      <w:r w:rsidR="004C35DD" w:rsidRPr="00F259E8">
        <w:rPr>
          <w:rFonts w:ascii="Arial" w:hAnsi="Arial" w:cs="Arial"/>
          <w:i/>
          <w:sz w:val="18"/>
          <w:szCs w:val="18"/>
        </w:rPr>
        <w:t xml:space="preserve"> </w:t>
      </w:r>
      <w:proofErr w:type="spellStart"/>
      <w:r w:rsidR="004C35DD" w:rsidRPr="00F259E8">
        <w:rPr>
          <w:rFonts w:ascii="Arial" w:hAnsi="Arial" w:cs="Arial"/>
          <w:i/>
          <w:sz w:val="18"/>
          <w:szCs w:val="18"/>
        </w:rPr>
        <w:t>Choyü</w:t>
      </w:r>
      <w:proofErr w:type="spellEnd"/>
      <w:r w:rsidR="004C35DD" w:rsidRPr="00F259E8">
        <w:rPr>
          <w:rFonts w:ascii="Arial" w:hAnsi="Arial" w:cs="Arial"/>
          <w:i/>
          <w:sz w:val="18"/>
          <w:szCs w:val="18"/>
        </w:rPr>
        <w:t xml:space="preserve"> tui Lemun: Lemun Renace</w:t>
      </w:r>
      <w:r w:rsidR="004C35DD" w:rsidRPr="00F259E8">
        <w:rPr>
          <w:rFonts w:ascii="Arial" w:hAnsi="Arial" w:cs="Arial"/>
          <w:sz w:val="18"/>
          <w:szCs w:val="18"/>
        </w:rPr>
        <w:t xml:space="preserve"> (https://www.youtube.com/watch?v=kK4PWtgxjY8 y https://www.youtube.com/watch?v=3halaWH0s5o)</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(20) </w:t>
      </w:r>
      <w:r w:rsidR="004C35DD" w:rsidRPr="00F259E8">
        <w:rPr>
          <w:rFonts w:ascii="Arial" w:hAnsi="Arial" w:cs="Arial"/>
          <w:sz w:val="18"/>
          <w:szCs w:val="18"/>
        </w:rPr>
        <w:t xml:space="preserve">El 3 de enero de 2008, mientras se realizaba una recuperación territorial, las Fuerzas Especiales asesinaron a </w:t>
      </w:r>
      <w:proofErr w:type="spellStart"/>
      <w:r w:rsidR="004C35DD" w:rsidRPr="00F259E8">
        <w:rPr>
          <w:rFonts w:ascii="Arial" w:hAnsi="Arial" w:cs="Arial"/>
          <w:sz w:val="18"/>
          <w:szCs w:val="18"/>
        </w:rPr>
        <w:t>Matias</w:t>
      </w:r>
      <w:proofErr w:type="spellEnd"/>
      <w:r w:rsidR="004C35DD" w:rsidRPr="00F259E8">
        <w:rPr>
          <w:rFonts w:ascii="Arial" w:hAnsi="Arial" w:cs="Arial"/>
          <w:sz w:val="18"/>
          <w:szCs w:val="18"/>
        </w:rPr>
        <w:t xml:space="preserve"> Catrileo en el fundo Santa Margarita. Las mismas fuerzas asesinaron, durante el gobierno de Michel Bachelet, a Mendoza </w:t>
      </w:r>
      <w:proofErr w:type="spellStart"/>
      <w:r w:rsidR="004C35DD" w:rsidRPr="00F259E8">
        <w:rPr>
          <w:rFonts w:ascii="Arial" w:hAnsi="Arial" w:cs="Arial"/>
          <w:sz w:val="18"/>
          <w:szCs w:val="18"/>
        </w:rPr>
        <w:t>Collío</w:t>
      </w:r>
      <w:proofErr w:type="spellEnd"/>
      <w:r w:rsidR="004C35DD" w:rsidRPr="00F259E8">
        <w:rPr>
          <w:rFonts w:ascii="Arial" w:hAnsi="Arial" w:cs="Arial"/>
          <w:sz w:val="18"/>
          <w:szCs w:val="18"/>
        </w:rPr>
        <w:t>.</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(21) </w:t>
      </w:r>
      <w:proofErr w:type="spellStart"/>
      <w:r w:rsidR="004C35DD" w:rsidRPr="00F259E8">
        <w:rPr>
          <w:rFonts w:ascii="Arial" w:hAnsi="Arial" w:cs="Arial"/>
          <w:sz w:val="18"/>
          <w:szCs w:val="18"/>
        </w:rPr>
        <w:t>Pairican</w:t>
      </w:r>
      <w:proofErr w:type="spellEnd"/>
      <w:r w:rsidR="004C35DD" w:rsidRPr="00F259E8">
        <w:rPr>
          <w:rFonts w:ascii="Arial" w:hAnsi="Arial" w:cs="Arial"/>
          <w:sz w:val="18"/>
          <w:szCs w:val="18"/>
        </w:rPr>
        <w:t xml:space="preserve">, Fernando, “Rutas mapuche hacia la autodeterminación. La historia reciente de las luchas en La Araucanía”, </w:t>
      </w:r>
      <w:r w:rsidR="004C35DD" w:rsidRPr="00F259E8">
        <w:rPr>
          <w:rFonts w:ascii="Arial" w:hAnsi="Arial" w:cs="Arial"/>
          <w:i/>
          <w:sz w:val="18"/>
          <w:szCs w:val="18"/>
        </w:rPr>
        <w:t xml:space="preserve">Le Monde </w:t>
      </w:r>
      <w:proofErr w:type="spellStart"/>
      <w:r w:rsidR="004C35DD" w:rsidRPr="00F259E8">
        <w:rPr>
          <w:rFonts w:ascii="Arial" w:hAnsi="Arial" w:cs="Arial"/>
          <w:i/>
          <w:sz w:val="18"/>
          <w:szCs w:val="18"/>
        </w:rPr>
        <w:t>Diplomatique</w:t>
      </w:r>
      <w:proofErr w:type="spellEnd"/>
      <w:r w:rsidR="004C35DD" w:rsidRPr="00F259E8">
        <w:rPr>
          <w:rFonts w:ascii="Arial" w:hAnsi="Arial" w:cs="Arial"/>
          <w:sz w:val="18"/>
          <w:szCs w:val="18"/>
        </w:rPr>
        <w:t>, marzo de 2013, p. 8.</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(22) </w:t>
      </w:r>
      <w:r w:rsidR="004C35DD" w:rsidRPr="00F259E8">
        <w:rPr>
          <w:rFonts w:ascii="Arial" w:hAnsi="Arial" w:cs="Arial"/>
          <w:sz w:val="18"/>
          <w:szCs w:val="18"/>
        </w:rPr>
        <w:t>APDH Regional Formosa, “Estado de situación en Ingeniero Juárez, desde la percepción de la sociedad civil”, mayo de 2017, p. 7.</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(23) </w:t>
      </w:r>
      <w:r w:rsidR="004C35DD" w:rsidRPr="00F259E8">
        <w:rPr>
          <w:rFonts w:ascii="Arial" w:hAnsi="Arial" w:cs="Arial"/>
          <w:sz w:val="18"/>
          <w:szCs w:val="18"/>
        </w:rPr>
        <w:t>APDH Regional Formosa, “Estado de situación en Ingeniero Juárez, desde la percepción de la sociedad civil”, mayo de 2017, pp. 5-6.</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(24) </w:t>
      </w:r>
      <w:r w:rsidR="004C35DD" w:rsidRPr="00F259E8">
        <w:rPr>
          <w:rFonts w:ascii="Arial" w:hAnsi="Arial" w:cs="Arial"/>
          <w:sz w:val="18"/>
          <w:szCs w:val="18"/>
        </w:rPr>
        <w:t>Como señala Diego Escolar (2017), desde finales de la década del `90 en adelante la Gendarmería ha sido una fuerza militar que cada vez más asumió funciones de seguridad interior.</w:t>
      </w:r>
    </w:p>
    <w:p w:rsidR="004C35DD" w:rsidRPr="00F259E8" w:rsidRDefault="00F259E8" w:rsidP="00F259E8">
      <w:pPr>
        <w:pStyle w:val="Textonotapie"/>
        <w:spacing w:after="120"/>
        <w:jc w:val="both"/>
        <w:rPr>
          <w:rFonts w:ascii="Arial" w:hAnsi="Arial" w:cs="Arial"/>
          <w:sz w:val="18"/>
          <w:szCs w:val="18"/>
          <w:lang w:val="es-ES"/>
        </w:rPr>
      </w:pPr>
      <w:r>
        <w:rPr>
          <w:rFonts w:ascii="Arial" w:hAnsi="Arial" w:cs="Arial"/>
          <w:sz w:val="18"/>
          <w:szCs w:val="18"/>
        </w:rPr>
        <w:t xml:space="preserve">(25) </w:t>
      </w:r>
      <w:r w:rsidR="004C35DD" w:rsidRPr="00F259E8">
        <w:rPr>
          <w:rFonts w:ascii="Arial" w:hAnsi="Arial" w:cs="Arial"/>
          <w:sz w:val="18"/>
          <w:szCs w:val="18"/>
        </w:rPr>
        <w:t>APDH Regional Formosa, “Estado de situación en Ingeniero Juárez, desde la percepción de la sociedad civil”, mayo de 2017, p. 8.</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t xml:space="preserve">(26) </w:t>
      </w:r>
      <w:r w:rsidR="004C35DD" w:rsidRPr="00F259E8">
        <w:rPr>
          <w:rFonts w:ascii="Arial" w:hAnsi="Arial" w:cs="Arial"/>
          <w:sz w:val="18"/>
          <w:szCs w:val="18"/>
        </w:rPr>
        <w:t>http://www.nuestrasvoces.com.ar/entendiendo-las-noticias/la-construccion-del-indio-terrorista/</w:t>
      </w:r>
    </w:p>
    <w:p w:rsidR="004C35DD" w:rsidRPr="00F259E8" w:rsidRDefault="00F259E8" w:rsidP="00F259E8">
      <w:pPr>
        <w:pStyle w:val="Textonotapie"/>
        <w:spacing w:after="120"/>
        <w:jc w:val="both"/>
        <w:rPr>
          <w:rFonts w:ascii="Arial" w:hAnsi="Arial" w:cs="Arial"/>
          <w:sz w:val="18"/>
          <w:szCs w:val="18"/>
        </w:rPr>
      </w:pPr>
      <w:r>
        <w:rPr>
          <w:rFonts w:ascii="Arial" w:hAnsi="Arial" w:cs="Arial"/>
          <w:sz w:val="18"/>
          <w:szCs w:val="18"/>
        </w:rPr>
        <w:lastRenderedPageBreak/>
        <w:t>(27)</w:t>
      </w:r>
      <w:r w:rsidR="00C96855">
        <w:rPr>
          <w:rFonts w:ascii="Arial" w:hAnsi="Arial" w:cs="Arial"/>
          <w:sz w:val="18"/>
          <w:szCs w:val="18"/>
        </w:rPr>
        <w:t xml:space="preserve"> </w:t>
      </w:r>
      <w:hyperlink r:id="rId11" w:history="1">
        <w:r w:rsidR="00C96855" w:rsidRPr="0061444F">
          <w:rPr>
            <w:rStyle w:val="Hipervnculo"/>
            <w:rFonts w:ascii="Arial" w:hAnsi="Arial" w:cs="Arial"/>
            <w:sz w:val="18"/>
            <w:szCs w:val="18"/>
          </w:rPr>
          <w:t>https://www.eltribuno.com/salta/nota/2016-9-11-13-45-0-el-viceministro-de-seguridad-dijo-que-hay-argentinos-que-se-han-formado-en-el-estado-islamico</w:t>
        </w:r>
      </w:hyperlink>
    </w:p>
    <w:p w:rsidR="004C35DD" w:rsidRPr="00F259E8" w:rsidRDefault="00C96855" w:rsidP="00F259E8">
      <w:pPr>
        <w:pStyle w:val="Textonotapie"/>
        <w:spacing w:after="120"/>
        <w:jc w:val="both"/>
        <w:rPr>
          <w:rFonts w:ascii="Arial" w:hAnsi="Arial" w:cs="Arial"/>
          <w:sz w:val="18"/>
          <w:szCs w:val="18"/>
          <w:lang w:val="pt-BR"/>
        </w:rPr>
      </w:pPr>
      <w:r w:rsidRPr="00C96855">
        <w:rPr>
          <w:rFonts w:ascii="Arial" w:hAnsi="Arial" w:cs="Arial"/>
          <w:sz w:val="18"/>
          <w:szCs w:val="18"/>
          <w:lang w:val="pt-BR"/>
        </w:rPr>
        <w:t>(</w:t>
      </w:r>
      <w:r>
        <w:rPr>
          <w:rFonts w:ascii="Arial" w:hAnsi="Arial" w:cs="Arial"/>
          <w:sz w:val="18"/>
          <w:szCs w:val="18"/>
          <w:lang w:val="pt-BR"/>
        </w:rPr>
        <w:t xml:space="preserve">28) </w:t>
      </w:r>
      <w:hyperlink r:id="rId12" w:history="1">
        <w:r w:rsidRPr="0061444F">
          <w:rPr>
            <w:rStyle w:val="Hipervnculo"/>
            <w:rFonts w:ascii="Arial" w:hAnsi="Arial" w:cs="Arial"/>
            <w:sz w:val="18"/>
            <w:szCs w:val="18"/>
            <w:lang w:val="pt-BR"/>
          </w:rPr>
          <w:t>https://www.lanacion.com.ar/2086149-la-bala-que-mato-a-rafael-nahuel-es-una-9-mm-como-las-que-usa-el-grupo-albatros</w:t>
        </w:r>
      </w:hyperlink>
      <w:r w:rsidR="004C35DD" w:rsidRPr="00F259E8">
        <w:rPr>
          <w:rFonts w:ascii="Arial" w:hAnsi="Arial" w:cs="Arial"/>
          <w:sz w:val="18"/>
          <w:szCs w:val="18"/>
          <w:lang w:val="pt-BR"/>
        </w:rPr>
        <w:t xml:space="preserve"> (itálicas </w:t>
      </w:r>
      <w:proofErr w:type="spellStart"/>
      <w:r w:rsidR="004C35DD" w:rsidRPr="00F259E8">
        <w:rPr>
          <w:rFonts w:ascii="Arial" w:hAnsi="Arial" w:cs="Arial"/>
          <w:sz w:val="18"/>
          <w:szCs w:val="18"/>
          <w:lang w:val="pt-BR"/>
        </w:rPr>
        <w:t>mías</w:t>
      </w:r>
      <w:proofErr w:type="spellEnd"/>
      <w:r w:rsidR="004C35DD" w:rsidRPr="00F259E8">
        <w:rPr>
          <w:rFonts w:ascii="Arial" w:hAnsi="Arial" w:cs="Arial"/>
          <w:sz w:val="18"/>
          <w:szCs w:val="18"/>
          <w:lang w:val="pt-BR"/>
        </w:rPr>
        <w:t>).</w:t>
      </w:r>
    </w:p>
    <w:p w:rsidR="00C96855" w:rsidRDefault="00C96855" w:rsidP="00F259E8">
      <w:pPr>
        <w:pStyle w:val="Textonotapie"/>
        <w:spacing w:after="120"/>
        <w:jc w:val="both"/>
        <w:rPr>
          <w:rFonts w:ascii="Arial" w:hAnsi="Arial" w:cs="Arial"/>
          <w:sz w:val="18"/>
          <w:szCs w:val="18"/>
          <w:lang w:val="pt-BR"/>
        </w:rPr>
      </w:pPr>
      <w:r>
        <w:rPr>
          <w:rFonts w:ascii="Arial" w:hAnsi="Arial" w:cs="Arial"/>
          <w:sz w:val="18"/>
          <w:szCs w:val="18"/>
          <w:lang w:val="pt-BR"/>
        </w:rPr>
        <w:t xml:space="preserve">(29) </w:t>
      </w:r>
      <w:r w:rsidR="004C35DD" w:rsidRPr="00F259E8">
        <w:rPr>
          <w:rFonts w:ascii="Arial" w:hAnsi="Arial" w:cs="Arial"/>
          <w:sz w:val="18"/>
          <w:szCs w:val="18"/>
          <w:lang w:val="pt-BR"/>
        </w:rPr>
        <w:t xml:space="preserve">Ver: </w:t>
      </w:r>
      <w:hyperlink r:id="rId13" w:history="1">
        <w:r w:rsidR="004C35DD" w:rsidRPr="00F259E8">
          <w:rPr>
            <w:rStyle w:val="Hipervnculo"/>
            <w:rFonts w:ascii="Arial" w:hAnsi="Arial" w:cs="Arial"/>
            <w:sz w:val="18"/>
            <w:szCs w:val="18"/>
            <w:lang w:val="pt-BR"/>
          </w:rPr>
          <w:t>http://www.telam.com.ar/notas/201801/240759-ministra-seguridad-patricia-bullrich-bajar-nivel-de-robo.html</w:t>
        </w:r>
      </w:hyperlink>
    </w:p>
    <w:p w:rsidR="004C35DD" w:rsidRPr="00F259E8" w:rsidRDefault="00C96855" w:rsidP="00F259E8">
      <w:pPr>
        <w:pStyle w:val="Textonotapie"/>
        <w:spacing w:after="120"/>
        <w:jc w:val="both"/>
        <w:rPr>
          <w:rFonts w:ascii="Arial" w:hAnsi="Arial" w:cs="Arial"/>
          <w:sz w:val="18"/>
          <w:szCs w:val="18"/>
          <w:lang w:val="pt-BR"/>
        </w:rPr>
      </w:pPr>
      <w:r>
        <w:rPr>
          <w:rFonts w:ascii="Arial" w:hAnsi="Arial" w:cs="Arial"/>
          <w:sz w:val="18"/>
          <w:szCs w:val="18"/>
          <w:lang w:val="pt-BR"/>
        </w:rPr>
        <w:t xml:space="preserve">(30) </w:t>
      </w:r>
      <w:hyperlink r:id="rId14" w:history="1">
        <w:r w:rsidRPr="0061444F">
          <w:rPr>
            <w:rStyle w:val="Hipervnculo"/>
            <w:rFonts w:ascii="Arial" w:hAnsi="Arial" w:cs="Arial"/>
            <w:sz w:val="18"/>
            <w:szCs w:val="18"/>
            <w:lang w:val="pt-BR"/>
          </w:rPr>
          <w:t>http://www.laizquierdadiario.com/Un-informe-de-novela-y-un-comando-operativo-para-someter-a-los-mapuches</w:t>
        </w:r>
      </w:hyperlink>
    </w:p>
    <w:p w:rsidR="004C35DD" w:rsidRPr="00F259E8" w:rsidRDefault="00BC7584" w:rsidP="00F259E8">
      <w:pPr>
        <w:pStyle w:val="Textonotapie"/>
        <w:spacing w:after="120"/>
        <w:jc w:val="both"/>
        <w:rPr>
          <w:rFonts w:ascii="Arial" w:hAnsi="Arial" w:cs="Arial"/>
          <w:sz w:val="18"/>
          <w:szCs w:val="18"/>
          <w:lang w:val="pt-BR"/>
        </w:rPr>
      </w:pPr>
      <w:r w:rsidRPr="00BC7584">
        <w:rPr>
          <w:rFonts w:ascii="Arial" w:hAnsi="Arial" w:cs="Arial"/>
          <w:sz w:val="18"/>
          <w:szCs w:val="18"/>
          <w:lang w:val="pt-BR"/>
        </w:rPr>
        <w:t>(</w:t>
      </w:r>
      <w:r>
        <w:rPr>
          <w:rFonts w:ascii="Arial" w:hAnsi="Arial" w:cs="Arial"/>
          <w:sz w:val="18"/>
          <w:szCs w:val="18"/>
          <w:lang w:val="pt-BR"/>
        </w:rPr>
        <w:t xml:space="preserve">31) </w:t>
      </w:r>
      <w:r w:rsidR="004C35DD" w:rsidRPr="00F259E8">
        <w:rPr>
          <w:rFonts w:ascii="Arial" w:hAnsi="Arial" w:cs="Arial"/>
          <w:sz w:val="18"/>
          <w:szCs w:val="18"/>
          <w:lang w:val="pt-BR"/>
        </w:rPr>
        <w:t>http://www.telam.com.ar/notas/201709/207556-mahmud-aleuy-viceministro-del-interior-chile-visita-argentina-reunion-patricia-bullrich-seguridad.html</w:t>
      </w:r>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t xml:space="preserve">(32) </w:t>
      </w:r>
      <w:r w:rsidR="004C35DD" w:rsidRPr="00F259E8">
        <w:rPr>
          <w:rFonts w:ascii="Arial" w:hAnsi="Arial" w:cs="Arial"/>
          <w:sz w:val="18"/>
          <w:szCs w:val="18"/>
        </w:rPr>
        <w:t>Luego de la reunión, “</w:t>
      </w:r>
      <w:r w:rsidR="004C35DD" w:rsidRPr="00F259E8">
        <w:rPr>
          <w:rFonts w:ascii="Arial" w:hAnsi="Arial" w:cs="Arial"/>
          <w:color w:val="000000"/>
          <w:sz w:val="18"/>
          <w:szCs w:val="18"/>
          <w:shd w:val="clear" w:color="auto" w:fill="FFFFFF"/>
        </w:rPr>
        <w:t>ambos países emitieron un comunicado en el que destacaron cuatro puntos que fueron los ejes principales de la reunión: Conformar una comisión mixta de trabajo para abordar los aspectos operativos vinculados a la visita del Papa Francisco a Chile; coordinar el trabajo para abordar juntos emergencias por desastres naturales y otros; ejecutar -desde el mes de octubre- un plan conjunto de cierres de pasos fronterizos no habilitados en la zona sur, y activar el sistema para la cooperación en materia judicial respecto de antecedentes vinculados a hechos delictivos” (</w:t>
      </w:r>
      <w:r w:rsidR="004C35DD" w:rsidRPr="00F259E8">
        <w:rPr>
          <w:rFonts w:ascii="Arial" w:hAnsi="Arial" w:cs="Arial"/>
          <w:i/>
          <w:color w:val="000000"/>
          <w:sz w:val="18"/>
          <w:szCs w:val="18"/>
          <w:shd w:val="clear" w:color="auto" w:fill="FFFFFF"/>
        </w:rPr>
        <w:t>El Mercurio</w:t>
      </w:r>
      <w:r w:rsidR="004C35DD" w:rsidRPr="00F259E8">
        <w:rPr>
          <w:rFonts w:ascii="Arial" w:hAnsi="Arial" w:cs="Arial"/>
          <w:color w:val="000000"/>
          <w:sz w:val="18"/>
          <w:szCs w:val="18"/>
          <w:shd w:val="clear" w:color="auto" w:fill="FFFFFF"/>
        </w:rPr>
        <w:t xml:space="preserve">, 30 de septiembre de 2017, p. 12. </w:t>
      </w:r>
      <w:hyperlink r:id="rId15" w:history="1">
        <w:r w:rsidR="004C35DD" w:rsidRPr="00F259E8">
          <w:rPr>
            <w:rStyle w:val="Hipervnculo"/>
            <w:rFonts w:ascii="Arial" w:hAnsi="Arial" w:cs="Arial"/>
            <w:sz w:val="18"/>
            <w:szCs w:val="18"/>
            <w:shd w:val="clear" w:color="auto" w:fill="FFFFFF"/>
          </w:rPr>
          <w:t>http://impresa.elmercurio.com/Pages/NewsDetail.aspx?dt=2017-09-30&amp;dtB=30-09-2017%200:00:00&amp;PaginaId=12&amp;bodyid=3</w:t>
        </w:r>
      </w:hyperlink>
      <w:r w:rsidR="004C35DD" w:rsidRPr="00F259E8">
        <w:rPr>
          <w:rFonts w:ascii="Arial" w:hAnsi="Arial" w:cs="Arial"/>
          <w:color w:val="000000"/>
          <w:sz w:val="18"/>
          <w:szCs w:val="18"/>
          <w:shd w:val="clear" w:color="auto" w:fill="FFFFFF"/>
        </w:rPr>
        <w:t>).</w:t>
      </w:r>
      <w:r w:rsidR="004C35DD" w:rsidRPr="00F259E8">
        <w:rPr>
          <w:rFonts w:ascii="Arial" w:hAnsi="Arial" w:cs="Arial"/>
          <w:color w:val="000000"/>
          <w:sz w:val="18"/>
          <w:szCs w:val="18"/>
        </w:rPr>
        <w:br/>
      </w:r>
      <w:r w:rsidR="004C35DD" w:rsidRPr="00F259E8">
        <w:rPr>
          <w:rFonts w:ascii="Arial" w:hAnsi="Arial" w:cs="Arial"/>
          <w:color w:val="000000"/>
          <w:sz w:val="18"/>
          <w:szCs w:val="18"/>
          <w:shd w:val="clear" w:color="auto" w:fill="FFFFFF"/>
        </w:rPr>
        <w:t>Fuente: Emol.com - </w:t>
      </w:r>
      <w:hyperlink r:id="rId16" w:history="1">
        <w:r w:rsidR="004C35DD" w:rsidRPr="00F259E8">
          <w:rPr>
            <w:rStyle w:val="Hipervnculo"/>
            <w:rFonts w:ascii="Arial" w:hAnsi="Arial" w:cs="Arial"/>
            <w:sz w:val="18"/>
            <w:szCs w:val="18"/>
            <w:bdr w:val="none" w:sz="0" w:space="0" w:color="auto" w:frame="1"/>
            <w:shd w:val="clear" w:color="auto" w:fill="FFFFFF"/>
          </w:rPr>
          <w:t>http://www.emol.com/noticias/Nacional/2017/09/30/877315/Subsecretario-del-Interior-anuncia-cierre-de-12-pasos-fronterizos-no-habilitados-con-Argentina-en-la-IX-Region.html</w:t>
        </w:r>
      </w:hyperlink>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t xml:space="preserve">(33) </w:t>
      </w:r>
      <w:r w:rsidR="004C35DD" w:rsidRPr="00F259E8">
        <w:rPr>
          <w:rFonts w:ascii="Arial" w:hAnsi="Arial" w:cs="Arial"/>
          <w:sz w:val="18"/>
          <w:szCs w:val="18"/>
        </w:rPr>
        <w:t xml:space="preserve">En este plano, resulta paradigmático el caso Facundo Jones </w:t>
      </w:r>
      <w:proofErr w:type="spellStart"/>
      <w:r w:rsidR="004C35DD" w:rsidRPr="00F259E8">
        <w:rPr>
          <w:rFonts w:ascii="Arial" w:hAnsi="Arial" w:cs="Arial"/>
          <w:sz w:val="18"/>
          <w:szCs w:val="18"/>
        </w:rPr>
        <w:t>Huala</w:t>
      </w:r>
      <w:proofErr w:type="spellEnd"/>
      <w:r w:rsidR="004C35DD" w:rsidRPr="00F259E8">
        <w:rPr>
          <w:rFonts w:ascii="Arial" w:hAnsi="Arial" w:cs="Arial"/>
          <w:sz w:val="18"/>
          <w:szCs w:val="18"/>
        </w:rPr>
        <w:t xml:space="preserve"> –a quien el gobierno argentino acusa de ser el </w:t>
      </w:r>
      <w:proofErr w:type="spellStart"/>
      <w:r w:rsidR="004C35DD" w:rsidRPr="00F259E8">
        <w:rPr>
          <w:rFonts w:ascii="Arial" w:hAnsi="Arial" w:cs="Arial"/>
          <w:sz w:val="18"/>
          <w:szCs w:val="18"/>
        </w:rPr>
        <w:t>lider</w:t>
      </w:r>
      <w:proofErr w:type="spellEnd"/>
      <w:r w:rsidR="004C35DD" w:rsidRPr="00F259E8">
        <w:rPr>
          <w:rFonts w:ascii="Arial" w:hAnsi="Arial" w:cs="Arial"/>
          <w:sz w:val="18"/>
          <w:szCs w:val="18"/>
        </w:rPr>
        <w:t xml:space="preserve"> de la RAM (</w:t>
      </w:r>
      <w:hyperlink r:id="rId17" w:history="1">
        <w:r w:rsidR="004C35DD" w:rsidRPr="00F259E8">
          <w:rPr>
            <w:rStyle w:val="Hipervnculo"/>
            <w:rFonts w:ascii="Arial" w:hAnsi="Arial" w:cs="Arial"/>
            <w:sz w:val="18"/>
            <w:szCs w:val="18"/>
          </w:rPr>
          <w:t>https://www.argentina.gob.ar/noticias/comando-unificado-contra-la-violencia-de-la-ram</w:t>
        </w:r>
      </w:hyperlink>
      <w:r w:rsidR="004C35DD" w:rsidRPr="00F259E8">
        <w:rPr>
          <w:rFonts w:ascii="Arial" w:hAnsi="Arial" w:cs="Arial"/>
          <w:sz w:val="18"/>
          <w:szCs w:val="18"/>
        </w:rPr>
        <w:t xml:space="preserve">). En 2013 el poder judicial chileno abrió una causa contra Facundo Jones </w:t>
      </w:r>
      <w:proofErr w:type="spellStart"/>
      <w:r w:rsidR="004C35DD" w:rsidRPr="00F259E8">
        <w:rPr>
          <w:rFonts w:ascii="Arial" w:hAnsi="Arial" w:cs="Arial"/>
          <w:sz w:val="18"/>
          <w:szCs w:val="18"/>
        </w:rPr>
        <w:t>Huala</w:t>
      </w:r>
      <w:proofErr w:type="spellEnd"/>
      <w:r w:rsidR="004C35DD" w:rsidRPr="00F259E8">
        <w:rPr>
          <w:rFonts w:ascii="Arial" w:hAnsi="Arial" w:cs="Arial"/>
          <w:sz w:val="18"/>
          <w:szCs w:val="18"/>
        </w:rPr>
        <w:t xml:space="preserve"> y </w:t>
      </w:r>
      <w:proofErr w:type="gramStart"/>
      <w:r w:rsidR="004C35DD" w:rsidRPr="00F259E8">
        <w:rPr>
          <w:rFonts w:ascii="Arial" w:hAnsi="Arial" w:cs="Arial"/>
          <w:sz w:val="18"/>
          <w:szCs w:val="18"/>
        </w:rPr>
        <w:t>otros cinco mapuche</w:t>
      </w:r>
      <w:proofErr w:type="gramEnd"/>
      <w:r w:rsidR="004C35DD" w:rsidRPr="00F259E8">
        <w:rPr>
          <w:rFonts w:ascii="Arial" w:hAnsi="Arial" w:cs="Arial"/>
          <w:sz w:val="18"/>
          <w:szCs w:val="18"/>
        </w:rPr>
        <w:t xml:space="preserve"> acusándolos por el incendio de un campo cercano a Temuco. Todos fueron desprocesados, excepto Jones </w:t>
      </w:r>
      <w:proofErr w:type="spellStart"/>
      <w:r w:rsidR="004C35DD" w:rsidRPr="00F259E8">
        <w:rPr>
          <w:rFonts w:ascii="Arial" w:hAnsi="Arial" w:cs="Arial"/>
          <w:sz w:val="18"/>
          <w:szCs w:val="18"/>
        </w:rPr>
        <w:t>Huala</w:t>
      </w:r>
      <w:proofErr w:type="spellEnd"/>
      <w:r w:rsidR="004C35DD" w:rsidRPr="00F259E8">
        <w:rPr>
          <w:rFonts w:ascii="Arial" w:hAnsi="Arial" w:cs="Arial"/>
          <w:sz w:val="18"/>
          <w:szCs w:val="18"/>
        </w:rPr>
        <w:t xml:space="preserve">. En octubre de 2016 el juez federal de Esquel (Argentina), Guido Otranto, inició un juicio de extradición en su contra. Sin embargo, el mismo fue anulado tras la constatación de torturas efectuadas sobre uno de los testigos en la causa. Ignorando el principio de </w:t>
      </w:r>
      <w:r w:rsidR="004C35DD" w:rsidRPr="00F259E8">
        <w:rPr>
          <w:rFonts w:ascii="Arial" w:hAnsi="Arial" w:cs="Arial"/>
          <w:i/>
          <w:sz w:val="18"/>
          <w:szCs w:val="18"/>
        </w:rPr>
        <w:t xml:space="preserve">non bis in </w:t>
      </w:r>
      <w:proofErr w:type="spellStart"/>
      <w:r w:rsidR="004C35DD" w:rsidRPr="00F259E8">
        <w:rPr>
          <w:rFonts w:ascii="Arial" w:hAnsi="Arial" w:cs="Arial"/>
          <w:i/>
          <w:sz w:val="18"/>
          <w:szCs w:val="18"/>
        </w:rPr>
        <w:t>idem</w:t>
      </w:r>
      <w:proofErr w:type="spellEnd"/>
      <w:r w:rsidR="004C35DD" w:rsidRPr="00F259E8">
        <w:rPr>
          <w:rFonts w:ascii="Arial" w:hAnsi="Arial" w:cs="Arial"/>
          <w:sz w:val="18"/>
          <w:szCs w:val="18"/>
        </w:rPr>
        <w:t xml:space="preserve">, el juez federal Gustavo Villanueva hizo caso omiso de esa sentencia y emitió una nueva orden de detención sobre Jones </w:t>
      </w:r>
      <w:proofErr w:type="spellStart"/>
      <w:r w:rsidR="004C35DD" w:rsidRPr="00F259E8">
        <w:rPr>
          <w:rFonts w:ascii="Arial" w:hAnsi="Arial" w:cs="Arial"/>
          <w:sz w:val="18"/>
          <w:szCs w:val="18"/>
        </w:rPr>
        <w:t>Huala</w:t>
      </w:r>
      <w:proofErr w:type="spellEnd"/>
      <w:r w:rsidR="004C35DD" w:rsidRPr="00F259E8">
        <w:rPr>
          <w:rFonts w:ascii="Arial" w:hAnsi="Arial" w:cs="Arial"/>
          <w:sz w:val="18"/>
          <w:szCs w:val="18"/>
        </w:rPr>
        <w:t xml:space="preserve">. Contó con el aval de la Corte Suprema de Justicia que estableció la nulidad del primer juicio y habilitó el inicio de un nuevo juicio. En julio de 2017 Jones </w:t>
      </w:r>
      <w:proofErr w:type="spellStart"/>
      <w:r w:rsidR="004C35DD" w:rsidRPr="00F259E8">
        <w:rPr>
          <w:rFonts w:ascii="Arial" w:hAnsi="Arial" w:cs="Arial"/>
          <w:sz w:val="18"/>
          <w:szCs w:val="18"/>
        </w:rPr>
        <w:t>Huala</w:t>
      </w:r>
      <w:proofErr w:type="spellEnd"/>
      <w:r w:rsidR="004C35DD" w:rsidRPr="00F259E8">
        <w:rPr>
          <w:rFonts w:ascii="Arial" w:hAnsi="Arial" w:cs="Arial"/>
          <w:sz w:val="18"/>
          <w:szCs w:val="18"/>
        </w:rPr>
        <w:t xml:space="preserve"> fue detenido y el 5 de febrero de 2018 fue dictada una nueva sentencia judicial que ordenó su extradición, tan ansiada por los poderes judicial, político y económico de Chile.</w:t>
      </w:r>
    </w:p>
    <w:p w:rsidR="004C35DD" w:rsidRPr="00F259E8" w:rsidRDefault="00BC7584" w:rsidP="00F259E8">
      <w:pPr>
        <w:pStyle w:val="Textonotapie"/>
        <w:spacing w:after="120"/>
        <w:jc w:val="both"/>
        <w:rPr>
          <w:rFonts w:ascii="Arial" w:hAnsi="Arial" w:cs="Arial"/>
          <w:sz w:val="18"/>
          <w:szCs w:val="18"/>
        </w:rPr>
      </w:pPr>
      <w:r>
        <w:rPr>
          <w:rFonts w:ascii="Arial" w:hAnsi="Arial" w:cs="Arial"/>
          <w:color w:val="000000"/>
          <w:sz w:val="18"/>
          <w:szCs w:val="18"/>
          <w:shd w:val="clear" w:color="auto" w:fill="FFFFFF"/>
        </w:rPr>
        <w:t xml:space="preserve">(34) </w:t>
      </w:r>
      <w:r w:rsidR="004C35DD" w:rsidRPr="00F259E8">
        <w:rPr>
          <w:rFonts w:ascii="Arial" w:hAnsi="Arial" w:cs="Arial"/>
          <w:i/>
          <w:color w:val="000000"/>
          <w:sz w:val="18"/>
          <w:szCs w:val="18"/>
          <w:shd w:val="clear" w:color="auto" w:fill="FFFFFF"/>
        </w:rPr>
        <w:t>El Mercurio</w:t>
      </w:r>
      <w:r w:rsidR="004C35DD" w:rsidRPr="00F259E8">
        <w:rPr>
          <w:rFonts w:ascii="Arial" w:hAnsi="Arial" w:cs="Arial"/>
          <w:color w:val="000000"/>
          <w:sz w:val="18"/>
          <w:szCs w:val="18"/>
          <w:shd w:val="clear" w:color="auto" w:fill="FFFFFF"/>
        </w:rPr>
        <w:t>, 30 de septiembre de 2017, p. 12. http://impresa.elmercurio.com/Pages/NewsDetail.aspx?dt=2017-09-30&amp;dtB=30-09-2017%200:00:00&amp;PaginaId=12&amp;bodyid=3.</w:t>
      </w:r>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t xml:space="preserve">(35) </w:t>
      </w:r>
      <w:r w:rsidR="004C35DD" w:rsidRPr="00F259E8">
        <w:rPr>
          <w:rFonts w:ascii="Arial" w:hAnsi="Arial" w:cs="Arial"/>
          <w:sz w:val="18"/>
          <w:szCs w:val="18"/>
        </w:rPr>
        <w:t xml:space="preserve">El </w:t>
      </w:r>
      <w:r w:rsidR="004C35DD" w:rsidRPr="00F259E8">
        <w:rPr>
          <w:rFonts w:ascii="Arial" w:hAnsi="Arial" w:cs="Arial"/>
          <w:color w:val="1D2129"/>
          <w:sz w:val="18"/>
          <w:szCs w:val="18"/>
        </w:rPr>
        <w:t xml:space="preserve">Convenio 169 de la OIT, establece, en su Parte VII. (Sobre Contactos y Cooperación a Través de las Fronteras), artículo </w:t>
      </w:r>
      <w:proofErr w:type="spellStart"/>
      <w:r w:rsidR="004C35DD" w:rsidRPr="00F259E8">
        <w:rPr>
          <w:rFonts w:ascii="Arial" w:hAnsi="Arial" w:cs="Arial"/>
          <w:color w:val="1D2129"/>
          <w:sz w:val="18"/>
          <w:szCs w:val="18"/>
        </w:rPr>
        <w:t>Nº</w:t>
      </w:r>
      <w:proofErr w:type="spellEnd"/>
      <w:r w:rsidR="004C35DD" w:rsidRPr="00F259E8">
        <w:rPr>
          <w:rFonts w:ascii="Arial" w:hAnsi="Arial" w:cs="Arial"/>
          <w:color w:val="1D2129"/>
          <w:sz w:val="18"/>
          <w:szCs w:val="18"/>
        </w:rPr>
        <w:t xml:space="preserve"> 32 “Los gobiernos deberán tomar medidas apropiadas, incluso por medio de acuerdos internacionales, para facilitar los contactos y la cooperación entre pueblos indígenas y tribales a través de las fronteras, incluidas las actividades en las esferas económica, social, cultural espiritual y del medio ambiente”.</w:t>
      </w:r>
    </w:p>
    <w:p w:rsidR="00BC7584" w:rsidRDefault="00BC7584" w:rsidP="00F259E8">
      <w:pPr>
        <w:pStyle w:val="Textonotapie"/>
        <w:spacing w:after="120"/>
        <w:jc w:val="both"/>
        <w:rPr>
          <w:rFonts w:ascii="Arial" w:hAnsi="Arial" w:cs="Arial"/>
          <w:sz w:val="18"/>
          <w:szCs w:val="18"/>
        </w:rPr>
      </w:pPr>
      <w:r>
        <w:rPr>
          <w:rFonts w:ascii="Arial" w:hAnsi="Arial" w:cs="Arial"/>
          <w:sz w:val="18"/>
          <w:szCs w:val="18"/>
        </w:rPr>
        <w:t xml:space="preserve">(36) </w:t>
      </w:r>
      <w:r w:rsidR="004C35DD" w:rsidRPr="00F259E8">
        <w:rPr>
          <w:rFonts w:ascii="Arial" w:hAnsi="Arial" w:cs="Arial"/>
          <w:sz w:val="18"/>
          <w:szCs w:val="18"/>
        </w:rPr>
        <w:t>La Declaración de las Naciones Unidas sobre los Derechos de los Pueblos Indígenas establece en su a</w:t>
      </w:r>
      <w:r w:rsidR="004C35DD" w:rsidRPr="00F259E8">
        <w:rPr>
          <w:rFonts w:ascii="Arial" w:hAnsi="Arial" w:cs="Arial"/>
          <w:color w:val="1D2129"/>
          <w:sz w:val="18"/>
          <w:szCs w:val="18"/>
        </w:rPr>
        <w:t xml:space="preserve">rtículo </w:t>
      </w:r>
      <w:proofErr w:type="spellStart"/>
      <w:r w:rsidR="004C35DD" w:rsidRPr="00F259E8">
        <w:rPr>
          <w:rFonts w:ascii="Arial" w:hAnsi="Arial" w:cs="Arial"/>
          <w:color w:val="1D2129"/>
          <w:sz w:val="18"/>
          <w:szCs w:val="18"/>
        </w:rPr>
        <w:t>Nº</w:t>
      </w:r>
      <w:proofErr w:type="spellEnd"/>
      <w:r w:rsidR="004C35DD" w:rsidRPr="00F259E8">
        <w:rPr>
          <w:rFonts w:ascii="Arial" w:hAnsi="Arial" w:cs="Arial"/>
          <w:color w:val="1D2129"/>
          <w:sz w:val="18"/>
          <w:szCs w:val="18"/>
        </w:rPr>
        <w:t xml:space="preserve"> 36: “Los pueblos indígenas, en particular los que están divididos por fronteras internacionales, tienen derecho a mantener y desarrollar los contactos, las relaciones y la cooperación, incluidas las actividades de carácter espiritual, cultural, político, económico y social, con sus propios miembros, así como con otros pueblos, a través de las fronteras”. También plantea que “los Estados, en consulta y cooperación con los pueblos indígenas, adoptarán medidas eficaces para facilitar el ejercicio y asegurar la aplicación de este derecho”</w:t>
      </w:r>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t xml:space="preserve">(37) </w:t>
      </w:r>
      <w:r w:rsidR="004C35DD" w:rsidRPr="00F259E8">
        <w:rPr>
          <w:rFonts w:ascii="Arial" w:hAnsi="Arial" w:cs="Arial"/>
          <w:sz w:val="18"/>
          <w:szCs w:val="18"/>
        </w:rPr>
        <w:t>El 5 de enero de 2018 la Ministra de Seguridad afirmó que “el contacto con Chile es permanente” (</w:t>
      </w:r>
      <w:hyperlink r:id="rId18" w:history="1">
        <w:r w:rsidR="004C35DD" w:rsidRPr="00F259E8">
          <w:rPr>
            <w:rStyle w:val="Hipervnculo"/>
            <w:rFonts w:ascii="Arial" w:hAnsi="Arial" w:cs="Arial"/>
            <w:sz w:val="18"/>
            <w:szCs w:val="18"/>
          </w:rPr>
          <w:t>http://www.nuestrasvoces.com.ar/investigaciones/represion-en-el-sur/informe-trucho-bullrich-compro-chile/</w:t>
        </w:r>
      </w:hyperlink>
      <w:r w:rsidR="004C35DD" w:rsidRPr="00F259E8">
        <w:rPr>
          <w:rFonts w:ascii="Arial" w:hAnsi="Arial" w:cs="Arial"/>
          <w:sz w:val="18"/>
          <w:szCs w:val="18"/>
        </w:rPr>
        <w:t>).</w:t>
      </w:r>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t xml:space="preserve">(38) </w:t>
      </w:r>
      <w:hyperlink r:id="rId19" w:history="1">
        <w:r w:rsidRPr="0061444F">
          <w:rPr>
            <w:rStyle w:val="Hipervnculo"/>
            <w:rFonts w:ascii="Arial" w:hAnsi="Arial" w:cs="Arial"/>
            <w:sz w:val="18"/>
            <w:szCs w:val="18"/>
          </w:rPr>
          <w:t>http://www.ambito.com/909414-el-gobierno-esperara-el-recambio-presidencial-en-chile-para-encarar-acciones-conjuntas-contra-la-ram</w:t>
        </w:r>
      </w:hyperlink>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t xml:space="preserve">(39) </w:t>
      </w:r>
      <w:hyperlink r:id="rId20" w:history="1">
        <w:r w:rsidRPr="0061444F">
          <w:rPr>
            <w:rStyle w:val="Hipervnculo"/>
            <w:rFonts w:ascii="Arial" w:hAnsi="Arial" w:cs="Arial"/>
            <w:sz w:val="18"/>
            <w:szCs w:val="18"/>
          </w:rPr>
          <w:t>https://www.pagina12.com.ar/100996-dos-con-mucho-en-comun</w:t>
        </w:r>
      </w:hyperlink>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t xml:space="preserve">(40) </w:t>
      </w:r>
      <w:hyperlink r:id="rId21" w:history="1">
        <w:r w:rsidRPr="0061444F">
          <w:rPr>
            <w:rStyle w:val="Hipervnculo"/>
            <w:rFonts w:ascii="Arial" w:hAnsi="Arial" w:cs="Arial"/>
            <w:sz w:val="18"/>
            <w:szCs w:val="18"/>
          </w:rPr>
          <w:t>http://www.laizquierdadiario.com/Un-informe-de-novela-y-un-comando-operativo-para-someter-a-los-mapuches</w:t>
        </w:r>
      </w:hyperlink>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t xml:space="preserve">(41) </w:t>
      </w:r>
      <w:r w:rsidR="004C35DD" w:rsidRPr="00F259E8">
        <w:rPr>
          <w:rFonts w:ascii="Arial" w:hAnsi="Arial" w:cs="Arial"/>
          <w:sz w:val="18"/>
          <w:szCs w:val="18"/>
        </w:rPr>
        <w:t>Espacio Nacional por la Paz y el Dialogo Intercultural. 3 de enero de 2018, “Comando Unificado contra la violencia de la RAM: La nueva embestida del Estado Nacional y provincial contra el pueblo mapuche”, http://mesaparalapazyeldialogo.blogspot.com.ar/2017/12/por-la-creacion-de-una-mesa-nacional.html</w:t>
      </w:r>
    </w:p>
    <w:p w:rsidR="004C35DD" w:rsidRPr="00F259E8" w:rsidRDefault="00BC7584" w:rsidP="00F259E8">
      <w:pPr>
        <w:pStyle w:val="Textonotapie"/>
        <w:spacing w:after="120"/>
        <w:jc w:val="both"/>
        <w:rPr>
          <w:rFonts w:ascii="Arial" w:hAnsi="Arial" w:cs="Arial"/>
          <w:sz w:val="18"/>
          <w:szCs w:val="18"/>
        </w:rPr>
      </w:pPr>
      <w:r>
        <w:rPr>
          <w:rFonts w:ascii="Arial" w:hAnsi="Arial" w:cs="Arial"/>
          <w:sz w:val="18"/>
          <w:szCs w:val="18"/>
        </w:rPr>
        <w:lastRenderedPageBreak/>
        <w:t xml:space="preserve">(42) </w:t>
      </w:r>
      <w:r w:rsidR="004C35DD" w:rsidRPr="00F259E8">
        <w:rPr>
          <w:rFonts w:ascii="Arial" w:hAnsi="Arial" w:cs="Arial"/>
          <w:sz w:val="18"/>
          <w:szCs w:val="18"/>
        </w:rPr>
        <w:t>Es un caso paradigmático en ello el de Raúl Castro Antipán, infiltrado por Carabineros en las comunidades de La Araucanía, cuyas declaraciones permitieron enjuiciar y condenar a varios referentes mapuche</w:t>
      </w:r>
      <w:r w:rsidR="00455097">
        <w:rPr>
          <w:rFonts w:ascii="Arial" w:hAnsi="Arial" w:cs="Arial"/>
          <w:sz w:val="18"/>
          <w:szCs w:val="18"/>
        </w:rPr>
        <w:t>.</w:t>
      </w:r>
    </w:p>
    <w:p w:rsidR="004C35DD" w:rsidRPr="00F259E8" w:rsidRDefault="00455097" w:rsidP="00455097">
      <w:pPr>
        <w:spacing w:after="120" w:line="240" w:lineRule="auto"/>
        <w:jc w:val="both"/>
        <w:rPr>
          <w:rFonts w:ascii="Arial" w:hAnsi="Arial" w:cs="Arial"/>
          <w:sz w:val="18"/>
          <w:szCs w:val="18"/>
        </w:rPr>
      </w:pPr>
      <w:r>
        <w:rPr>
          <w:rFonts w:ascii="Arial" w:hAnsi="Arial" w:cs="Arial"/>
          <w:sz w:val="18"/>
          <w:szCs w:val="18"/>
        </w:rPr>
        <w:t xml:space="preserve">(43) </w:t>
      </w:r>
      <w:proofErr w:type="gramStart"/>
      <w:r w:rsidR="004C35DD" w:rsidRPr="00F259E8">
        <w:rPr>
          <w:rFonts w:ascii="Arial" w:hAnsi="Arial" w:cs="Arial"/>
          <w:sz w:val="18"/>
          <w:szCs w:val="18"/>
        </w:rPr>
        <w:t>De acuerdo a</w:t>
      </w:r>
      <w:proofErr w:type="gramEnd"/>
      <w:r w:rsidR="004C35DD" w:rsidRPr="00F259E8">
        <w:rPr>
          <w:rFonts w:ascii="Arial" w:hAnsi="Arial" w:cs="Arial"/>
          <w:sz w:val="18"/>
          <w:szCs w:val="18"/>
        </w:rPr>
        <w:t xml:space="preserve"> declaraciones del subsecretario del Interior realizadas en 2005, el empleo de la Ley 18.314 habría obedecido a las ventajas procesales que otorga a la parte acusadora para la investigación y construcción de pruebas, entre ellas el uso de testigos sin rostro.</w:t>
      </w:r>
    </w:p>
    <w:sectPr w:rsidR="004C35DD" w:rsidRPr="00F259E8" w:rsidSect="00A66BC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D2F" w:rsidRDefault="000D3D2F" w:rsidP="00563566">
      <w:pPr>
        <w:spacing w:after="0" w:line="240" w:lineRule="auto"/>
      </w:pPr>
      <w:r>
        <w:separator/>
      </w:r>
    </w:p>
  </w:endnote>
  <w:endnote w:type="continuationSeparator" w:id="0">
    <w:p w:rsidR="000D3D2F" w:rsidRDefault="000D3D2F" w:rsidP="0056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D2F" w:rsidRDefault="000D3D2F" w:rsidP="00563566">
      <w:pPr>
        <w:spacing w:after="0" w:line="240" w:lineRule="auto"/>
      </w:pPr>
      <w:r>
        <w:separator/>
      </w:r>
    </w:p>
  </w:footnote>
  <w:footnote w:type="continuationSeparator" w:id="0">
    <w:p w:rsidR="000D3D2F" w:rsidRDefault="000D3D2F" w:rsidP="00563566">
      <w:pPr>
        <w:spacing w:after="0" w:line="240" w:lineRule="auto"/>
      </w:pPr>
      <w:r>
        <w:continuationSeparator/>
      </w:r>
    </w:p>
  </w:footnote>
  <w:footnote w:id="1">
    <w:p w:rsidR="004C35DD" w:rsidRDefault="004C35DD" w:rsidP="001634EE">
      <w:pPr>
        <w:pStyle w:val="Textonotapie"/>
        <w:jc w:val="both"/>
        <w:rPr>
          <w:rFonts w:ascii="Garamond" w:hAnsi="Garamond"/>
          <w:szCs w:val="22"/>
        </w:rPr>
      </w:pPr>
      <w:r w:rsidRPr="001634EE">
        <w:rPr>
          <w:rStyle w:val="Refdenotaalpie"/>
          <w:rFonts w:ascii="Garamond" w:hAnsi="Garamond"/>
          <w:szCs w:val="22"/>
        </w:rPr>
        <w:footnoteRef/>
      </w:r>
      <w:r w:rsidRPr="001634EE">
        <w:rPr>
          <w:rFonts w:ascii="Garamond" w:hAnsi="Garamond"/>
          <w:szCs w:val="22"/>
        </w:rPr>
        <w:t xml:space="preserve"> Este trabajo ha sido posible gracias al financiamiento del Consejo Nacional de Investigaciones Científicas y Técnicas (CONICET-Argentina).</w:t>
      </w:r>
    </w:p>
    <w:p w:rsidR="004C35DD" w:rsidRPr="001634EE" w:rsidRDefault="004C35DD" w:rsidP="001634EE">
      <w:pPr>
        <w:pStyle w:val="Textonotapie"/>
        <w:jc w:val="both"/>
        <w:rPr>
          <w:rFonts w:ascii="Garamond" w:hAnsi="Garamond"/>
          <w:szCs w:val="22"/>
        </w:rPr>
      </w:pPr>
      <w:r w:rsidRPr="001634EE">
        <w:rPr>
          <w:rFonts w:ascii="Garamond" w:hAnsi="Garamond"/>
          <w:szCs w:val="22"/>
          <w:vertAlign w:val="superscript"/>
        </w:rPr>
        <w:t>**</w:t>
      </w:r>
      <w:r w:rsidRPr="001634EE">
        <w:rPr>
          <w:rFonts w:ascii="Garamond" w:hAnsi="Garamond"/>
          <w:szCs w:val="22"/>
        </w:rPr>
        <w:t xml:space="preserve"> Sociólogo por la Universidad de Buenos Aires (UBA) y Doctor en Ciencias Sociales por la Universidad Nacional de General Sarmiento (UNGS) y el Instituto de Desarrollo Económico y Social (IDES). Becario Posdoctoral del Consejo Nacional de Investigaciones Científicas y Técnicas (CONICET-Argentina) </w:t>
      </w:r>
      <w:hyperlink r:id="rId1" w:history="1">
        <w:r w:rsidRPr="001634EE">
          <w:rPr>
            <w:rStyle w:val="Hipervnculo"/>
            <w:rFonts w:ascii="Garamond" w:hAnsi="Garamond"/>
            <w:szCs w:val="22"/>
          </w:rPr>
          <w:t>miguelleone@hotmail.com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88"/>
    <w:rsid w:val="000017E4"/>
    <w:rsid w:val="000127DB"/>
    <w:rsid w:val="00033143"/>
    <w:rsid w:val="00040E29"/>
    <w:rsid w:val="00041BA8"/>
    <w:rsid w:val="000539CC"/>
    <w:rsid w:val="00055F0E"/>
    <w:rsid w:val="000619FB"/>
    <w:rsid w:val="00067528"/>
    <w:rsid w:val="00073327"/>
    <w:rsid w:val="00075379"/>
    <w:rsid w:val="000803F6"/>
    <w:rsid w:val="00082FBC"/>
    <w:rsid w:val="00084011"/>
    <w:rsid w:val="000A70F6"/>
    <w:rsid w:val="000A741A"/>
    <w:rsid w:val="000B2B2F"/>
    <w:rsid w:val="000C065F"/>
    <w:rsid w:val="000C5E21"/>
    <w:rsid w:val="000D3D2F"/>
    <w:rsid w:val="000E6153"/>
    <w:rsid w:val="000F19AB"/>
    <w:rsid w:val="000F7E93"/>
    <w:rsid w:val="001400C9"/>
    <w:rsid w:val="00153362"/>
    <w:rsid w:val="001634EE"/>
    <w:rsid w:val="00167638"/>
    <w:rsid w:val="00180A76"/>
    <w:rsid w:val="00182FB5"/>
    <w:rsid w:val="001832FF"/>
    <w:rsid w:val="0018513E"/>
    <w:rsid w:val="001A175C"/>
    <w:rsid w:val="001A3F02"/>
    <w:rsid w:val="001C7295"/>
    <w:rsid w:val="001C79F9"/>
    <w:rsid w:val="001D36D4"/>
    <w:rsid w:val="001D50DF"/>
    <w:rsid w:val="0020200F"/>
    <w:rsid w:val="0020392F"/>
    <w:rsid w:val="002233F4"/>
    <w:rsid w:val="00226E5C"/>
    <w:rsid w:val="00232A21"/>
    <w:rsid w:val="002550F5"/>
    <w:rsid w:val="00255D01"/>
    <w:rsid w:val="0027506C"/>
    <w:rsid w:val="00284C07"/>
    <w:rsid w:val="002A16AB"/>
    <w:rsid w:val="002B0CDA"/>
    <w:rsid w:val="002B26B8"/>
    <w:rsid w:val="002C3554"/>
    <w:rsid w:val="002C6151"/>
    <w:rsid w:val="002C7251"/>
    <w:rsid w:val="002D0752"/>
    <w:rsid w:val="002D6CFF"/>
    <w:rsid w:val="0030402A"/>
    <w:rsid w:val="00306A43"/>
    <w:rsid w:val="0031019C"/>
    <w:rsid w:val="00316F5C"/>
    <w:rsid w:val="003232FE"/>
    <w:rsid w:val="00332710"/>
    <w:rsid w:val="0034779E"/>
    <w:rsid w:val="003573D9"/>
    <w:rsid w:val="0037561B"/>
    <w:rsid w:val="00375D95"/>
    <w:rsid w:val="003775B0"/>
    <w:rsid w:val="00380B22"/>
    <w:rsid w:val="00395B86"/>
    <w:rsid w:val="003C5174"/>
    <w:rsid w:val="003F52BA"/>
    <w:rsid w:val="003F5390"/>
    <w:rsid w:val="004037CC"/>
    <w:rsid w:val="00416E67"/>
    <w:rsid w:val="00417B56"/>
    <w:rsid w:val="00441AE3"/>
    <w:rsid w:val="00446EA0"/>
    <w:rsid w:val="00454409"/>
    <w:rsid w:val="00455097"/>
    <w:rsid w:val="00460088"/>
    <w:rsid w:val="004610E9"/>
    <w:rsid w:val="00473417"/>
    <w:rsid w:val="00490C96"/>
    <w:rsid w:val="00492AC7"/>
    <w:rsid w:val="00496882"/>
    <w:rsid w:val="00496F71"/>
    <w:rsid w:val="00497611"/>
    <w:rsid w:val="004A2BFD"/>
    <w:rsid w:val="004A3307"/>
    <w:rsid w:val="004B310C"/>
    <w:rsid w:val="004B31AB"/>
    <w:rsid w:val="004C35DD"/>
    <w:rsid w:val="004D3933"/>
    <w:rsid w:val="004D782D"/>
    <w:rsid w:val="004E5CEC"/>
    <w:rsid w:val="004F4931"/>
    <w:rsid w:val="00502A50"/>
    <w:rsid w:val="00513871"/>
    <w:rsid w:val="00514EE8"/>
    <w:rsid w:val="00516ECB"/>
    <w:rsid w:val="00551D7A"/>
    <w:rsid w:val="00552078"/>
    <w:rsid w:val="005600AD"/>
    <w:rsid w:val="00563566"/>
    <w:rsid w:val="005648A7"/>
    <w:rsid w:val="0056710F"/>
    <w:rsid w:val="00593971"/>
    <w:rsid w:val="00593D1A"/>
    <w:rsid w:val="005A6486"/>
    <w:rsid w:val="005B4076"/>
    <w:rsid w:val="005B4C33"/>
    <w:rsid w:val="005C3633"/>
    <w:rsid w:val="005C7DC4"/>
    <w:rsid w:val="005F6583"/>
    <w:rsid w:val="005F778E"/>
    <w:rsid w:val="00601950"/>
    <w:rsid w:val="00603B8B"/>
    <w:rsid w:val="00625C39"/>
    <w:rsid w:val="00632595"/>
    <w:rsid w:val="006409F8"/>
    <w:rsid w:val="00641EED"/>
    <w:rsid w:val="0068116F"/>
    <w:rsid w:val="00684A5E"/>
    <w:rsid w:val="00686086"/>
    <w:rsid w:val="00693F1D"/>
    <w:rsid w:val="0069524B"/>
    <w:rsid w:val="006A448A"/>
    <w:rsid w:val="006B6EB0"/>
    <w:rsid w:val="006C1C2E"/>
    <w:rsid w:val="006C58D3"/>
    <w:rsid w:val="006D1D92"/>
    <w:rsid w:val="006F1B03"/>
    <w:rsid w:val="00707A7C"/>
    <w:rsid w:val="0071133A"/>
    <w:rsid w:val="00717F16"/>
    <w:rsid w:val="007251BC"/>
    <w:rsid w:val="00737BE6"/>
    <w:rsid w:val="00742E19"/>
    <w:rsid w:val="007432CB"/>
    <w:rsid w:val="007536A0"/>
    <w:rsid w:val="00754EDD"/>
    <w:rsid w:val="00756CEE"/>
    <w:rsid w:val="00764F4A"/>
    <w:rsid w:val="00775848"/>
    <w:rsid w:val="007767E0"/>
    <w:rsid w:val="00785141"/>
    <w:rsid w:val="007C5064"/>
    <w:rsid w:val="007C77BE"/>
    <w:rsid w:val="007F4B8C"/>
    <w:rsid w:val="007F4C02"/>
    <w:rsid w:val="007F67C0"/>
    <w:rsid w:val="00813532"/>
    <w:rsid w:val="0081418E"/>
    <w:rsid w:val="008158CD"/>
    <w:rsid w:val="00823962"/>
    <w:rsid w:val="00841FEA"/>
    <w:rsid w:val="008426A5"/>
    <w:rsid w:val="008467BA"/>
    <w:rsid w:val="00875F52"/>
    <w:rsid w:val="00880AFE"/>
    <w:rsid w:val="00883CDA"/>
    <w:rsid w:val="008A383C"/>
    <w:rsid w:val="008B458F"/>
    <w:rsid w:val="008D2ECF"/>
    <w:rsid w:val="008D66EA"/>
    <w:rsid w:val="008D6CBB"/>
    <w:rsid w:val="008D7A77"/>
    <w:rsid w:val="008F22F7"/>
    <w:rsid w:val="0091071F"/>
    <w:rsid w:val="00913349"/>
    <w:rsid w:val="009139E1"/>
    <w:rsid w:val="009227FA"/>
    <w:rsid w:val="00927F7C"/>
    <w:rsid w:val="0094173E"/>
    <w:rsid w:val="009421F2"/>
    <w:rsid w:val="00946287"/>
    <w:rsid w:val="00946E8A"/>
    <w:rsid w:val="00960EB0"/>
    <w:rsid w:val="009673AC"/>
    <w:rsid w:val="009711C9"/>
    <w:rsid w:val="00973B76"/>
    <w:rsid w:val="00980A2B"/>
    <w:rsid w:val="009816B6"/>
    <w:rsid w:val="0099098F"/>
    <w:rsid w:val="009A3859"/>
    <w:rsid w:val="009A6CC3"/>
    <w:rsid w:val="009B5EA5"/>
    <w:rsid w:val="009C1C81"/>
    <w:rsid w:val="00A012E6"/>
    <w:rsid w:val="00A1259B"/>
    <w:rsid w:val="00A167E6"/>
    <w:rsid w:val="00A3278B"/>
    <w:rsid w:val="00A46EAD"/>
    <w:rsid w:val="00A5376E"/>
    <w:rsid w:val="00A5415A"/>
    <w:rsid w:val="00A66BC7"/>
    <w:rsid w:val="00AA34AB"/>
    <w:rsid w:val="00AB1436"/>
    <w:rsid w:val="00AB2991"/>
    <w:rsid w:val="00AB4A8D"/>
    <w:rsid w:val="00AC5C10"/>
    <w:rsid w:val="00AD01B0"/>
    <w:rsid w:val="00AD034F"/>
    <w:rsid w:val="00AD5117"/>
    <w:rsid w:val="00B1254A"/>
    <w:rsid w:val="00B2115D"/>
    <w:rsid w:val="00B33B2D"/>
    <w:rsid w:val="00B34066"/>
    <w:rsid w:val="00B378D8"/>
    <w:rsid w:val="00B4321A"/>
    <w:rsid w:val="00B45C6A"/>
    <w:rsid w:val="00B5296F"/>
    <w:rsid w:val="00B54260"/>
    <w:rsid w:val="00B60501"/>
    <w:rsid w:val="00B756BB"/>
    <w:rsid w:val="00B91122"/>
    <w:rsid w:val="00B925E5"/>
    <w:rsid w:val="00BC1F7C"/>
    <w:rsid w:val="00BC26E7"/>
    <w:rsid w:val="00BC3221"/>
    <w:rsid w:val="00BC576D"/>
    <w:rsid w:val="00BC7584"/>
    <w:rsid w:val="00BD14B8"/>
    <w:rsid w:val="00BE336E"/>
    <w:rsid w:val="00BE65F7"/>
    <w:rsid w:val="00BF6DAC"/>
    <w:rsid w:val="00C05703"/>
    <w:rsid w:val="00C1199B"/>
    <w:rsid w:val="00C1582C"/>
    <w:rsid w:val="00C15DDB"/>
    <w:rsid w:val="00C20472"/>
    <w:rsid w:val="00C258D7"/>
    <w:rsid w:val="00C36C93"/>
    <w:rsid w:val="00C47160"/>
    <w:rsid w:val="00C53F44"/>
    <w:rsid w:val="00C568B0"/>
    <w:rsid w:val="00C6613F"/>
    <w:rsid w:val="00C71531"/>
    <w:rsid w:val="00C82267"/>
    <w:rsid w:val="00C90792"/>
    <w:rsid w:val="00C96855"/>
    <w:rsid w:val="00C9764D"/>
    <w:rsid w:val="00CA081B"/>
    <w:rsid w:val="00CA3AED"/>
    <w:rsid w:val="00CC4B9C"/>
    <w:rsid w:val="00CC5ED4"/>
    <w:rsid w:val="00CD3478"/>
    <w:rsid w:val="00CE1256"/>
    <w:rsid w:val="00CE384D"/>
    <w:rsid w:val="00CE6EF2"/>
    <w:rsid w:val="00CF2154"/>
    <w:rsid w:val="00CF2F4F"/>
    <w:rsid w:val="00D01F4E"/>
    <w:rsid w:val="00D072FA"/>
    <w:rsid w:val="00D121DC"/>
    <w:rsid w:val="00D13E2F"/>
    <w:rsid w:val="00D16DBA"/>
    <w:rsid w:val="00D21CE1"/>
    <w:rsid w:val="00D36204"/>
    <w:rsid w:val="00D3739C"/>
    <w:rsid w:val="00D40C88"/>
    <w:rsid w:val="00D41EF0"/>
    <w:rsid w:val="00D57B3F"/>
    <w:rsid w:val="00D62E86"/>
    <w:rsid w:val="00D72DD2"/>
    <w:rsid w:val="00D74B9A"/>
    <w:rsid w:val="00DC1CB6"/>
    <w:rsid w:val="00DC6A9F"/>
    <w:rsid w:val="00DC786D"/>
    <w:rsid w:val="00DD0EE1"/>
    <w:rsid w:val="00DD16A1"/>
    <w:rsid w:val="00DE1C7D"/>
    <w:rsid w:val="00DE1D85"/>
    <w:rsid w:val="00DF2789"/>
    <w:rsid w:val="00DF3DAB"/>
    <w:rsid w:val="00E05BCF"/>
    <w:rsid w:val="00E334EB"/>
    <w:rsid w:val="00E3722C"/>
    <w:rsid w:val="00E451E3"/>
    <w:rsid w:val="00E545C6"/>
    <w:rsid w:val="00E578D9"/>
    <w:rsid w:val="00E73B4A"/>
    <w:rsid w:val="00E75E98"/>
    <w:rsid w:val="00E775C8"/>
    <w:rsid w:val="00E97FF4"/>
    <w:rsid w:val="00EA692A"/>
    <w:rsid w:val="00EA6AD7"/>
    <w:rsid w:val="00ED45C7"/>
    <w:rsid w:val="00EE5D0B"/>
    <w:rsid w:val="00F0764D"/>
    <w:rsid w:val="00F259E8"/>
    <w:rsid w:val="00F463D3"/>
    <w:rsid w:val="00F47B83"/>
    <w:rsid w:val="00F71A2C"/>
    <w:rsid w:val="00F80343"/>
    <w:rsid w:val="00F80565"/>
    <w:rsid w:val="00F9619A"/>
    <w:rsid w:val="00F96513"/>
    <w:rsid w:val="00FB1C56"/>
    <w:rsid w:val="00FB4B67"/>
    <w:rsid w:val="00FB7582"/>
    <w:rsid w:val="00FD1F3E"/>
    <w:rsid w:val="00FF195D"/>
    <w:rsid w:val="00FF24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635A"/>
  <w15:chartTrackingRefBased/>
  <w15:docId w15:val="{CF069280-B08C-47E7-88FE-F721DD02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C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63566"/>
    <w:pPr>
      <w:spacing w:after="0" w:line="240" w:lineRule="auto"/>
    </w:pPr>
    <w:rPr>
      <w:sz w:val="20"/>
      <w:szCs w:val="20"/>
    </w:rPr>
  </w:style>
  <w:style w:type="character" w:customStyle="1" w:styleId="TextonotapieCar">
    <w:name w:val="Texto nota pie Car"/>
    <w:basedOn w:val="Fuentedeprrafopredeter"/>
    <w:link w:val="Textonotapie"/>
    <w:uiPriority w:val="99"/>
    <w:rsid w:val="00563566"/>
    <w:rPr>
      <w:sz w:val="20"/>
      <w:szCs w:val="20"/>
    </w:rPr>
  </w:style>
  <w:style w:type="character" w:styleId="Refdenotaalpie">
    <w:name w:val="footnote reference"/>
    <w:basedOn w:val="Fuentedeprrafopredeter"/>
    <w:uiPriority w:val="99"/>
    <w:semiHidden/>
    <w:unhideWhenUsed/>
    <w:rsid w:val="00563566"/>
    <w:rPr>
      <w:vertAlign w:val="superscript"/>
    </w:rPr>
  </w:style>
  <w:style w:type="character" w:styleId="Hipervnculo">
    <w:name w:val="Hyperlink"/>
    <w:basedOn w:val="Fuentedeprrafopredeter"/>
    <w:uiPriority w:val="99"/>
    <w:unhideWhenUsed/>
    <w:rsid w:val="00E97FF4"/>
    <w:rPr>
      <w:color w:val="0563C1" w:themeColor="hyperlink"/>
      <w:u w:val="single"/>
    </w:rPr>
  </w:style>
  <w:style w:type="character" w:styleId="Mencinsinresolver">
    <w:name w:val="Unresolved Mention"/>
    <w:basedOn w:val="Fuentedeprrafopredeter"/>
    <w:uiPriority w:val="99"/>
    <w:semiHidden/>
    <w:unhideWhenUsed/>
    <w:rsid w:val="00E97FF4"/>
    <w:rPr>
      <w:color w:val="808080"/>
      <w:shd w:val="clear" w:color="auto" w:fill="E6E6E6"/>
    </w:rPr>
  </w:style>
  <w:style w:type="paragraph" w:styleId="Prrafodelista">
    <w:name w:val="List Paragraph"/>
    <w:basedOn w:val="Normal"/>
    <w:uiPriority w:val="34"/>
    <w:qFormat/>
    <w:rsid w:val="00BC26E7"/>
    <w:pPr>
      <w:ind w:left="720"/>
      <w:contextualSpacing/>
    </w:pPr>
  </w:style>
  <w:style w:type="paragraph" w:styleId="Encabezado">
    <w:name w:val="header"/>
    <w:basedOn w:val="Normal"/>
    <w:link w:val="EncabezadoCar"/>
    <w:uiPriority w:val="99"/>
    <w:unhideWhenUsed/>
    <w:rsid w:val="00514E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EE8"/>
  </w:style>
  <w:style w:type="paragraph" w:styleId="Piedepgina">
    <w:name w:val="footer"/>
    <w:basedOn w:val="Normal"/>
    <w:link w:val="PiedepginaCar"/>
    <w:uiPriority w:val="99"/>
    <w:unhideWhenUsed/>
    <w:rsid w:val="00514E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40153">
      <w:bodyDiv w:val="1"/>
      <w:marLeft w:val="0"/>
      <w:marRight w:val="0"/>
      <w:marTop w:val="0"/>
      <w:marBottom w:val="0"/>
      <w:divBdr>
        <w:top w:val="none" w:sz="0" w:space="0" w:color="auto"/>
        <w:left w:val="none" w:sz="0" w:space="0" w:color="auto"/>
        <w:bottom w:val="none" w:sz="0" w:space="0" w:color="auto"/>
        <w:right w:val="none" w:sz="0" w:space="0" w:color="auto"/>
      </w:divBdr>
    </w:div>
    <w:div w:id="10327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e.fr/doc/carav_1147-6753_1994_num_63_1_2609" TargetMode="External"/><Relationship Id="rId13" Type="http://schemas.openxmlformats.org/officeDocument/2006/relationships/hyperlink" Target="http://www.telam.com.ar/notas/201801/240759-ministra-seguridad-patricia-bullrich-bajar-nivel-de-robo.html" TargetMode="External"/><Relationship Id="rId18" Type="http://schemas.openxmlformats.org/officeDocument/2006/relationships/hyperlink" Target="http://www.nuestrasvoces.com.ar/investigaciones/represion-en-el-sur/informe-trucho-bullrich-compro-chile/" TargetMode="External"/><Relationship Id="rId3" Type="http://schemas.openxmlformats.org/officeDocument/2006/relationships/settings" Target="settings.xml"/><Relationship Id="rId21" Type="http://schemas.openxmlformats.org/officeDocument/2006/relationships/hyperlink" Target="http://www.laizquierdadiario.com/Un-informe-de-novela-y-un-comando-operativo-para-someter-a-los-mapuches" TargetMode="External"/><Relationship Id="rId7" Type="http://schemas.openxmlformats.org/officeDocument/2006/relationships/hyperlink" Target="http://docplayer.es/45453910-Carolina-figueroa-cerda.html" TargetMode="External"/><Relationship Id="rId12" Type="http://schemas.openxmlformats.org/officeDocument/2006/relationships/hyperlink" Target="https://www.lanacion.com.ar/2086149-la-bala-que-mato-a-rafael-nahuel-es-una-9-mm-como-las-que-usa-el-grupo-albatros" TargetMode="External"/><Relationship Id="rId17" Type="http://schemas.openxmlformats.org/officeDocument/2006/relationships/hyperlink" Target="https://www.argentina.gob.ar/noticias/comando-unificado-contra-la-violencia-de-la-ram" TargetMode="External"/><Relationship Id="rId2" Type="http://schemas.openxmlformats.org/officeDocument/2006/relationships/styles" Target="styles.xml"/><Relationship Id="rId16" Type="http://schemas.openxmlformats.org/officeDocument/2006/relationships/hyperlink" Target="http://www.emol.com/noticias/Nacional/2017/09/30/877315/Subsecretario-del-Interior-anuncia-cierre-de-12-pasos-fronterizos-no-habilitados-con-Argentina-en-la-IX-Region.html" TargetMode="External"/><Relationship Id="rId20" Type="http://schemas.openxmlformats.org/officeDocument/2006/relationships/hyperlink" Target="https://www.pagina12.com.ar/100996-dos-con-mucho-en-comu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ltribuno.com/salta/nota/2016-9-11-13-45-0-el-viceministro-de-seguridad-dijo-que-hay-argentinos-que-se-han-formado-en-el-estado-islamico" TargetMode="External"/><Relationship Id="rId5" Type="http://schemas.openxmlformats.org/officeDocument/2006/relationships/footnotes" Target="footnotes.xml"/><Relationship Id="rId15" Type="http://schemas.openxmlformats.org/officeDocument/2006/relationships/hyperlink" Target="http://impresa.elmercurio.com/Pages/NewsDetail.aspx?dt=2017-09-30&amp;dtB=30-09-2017%200:00:00&amp;PaginaId=12&amp;bodyid=3" TargetMode="External"/><Relationship Id="rId23" Type="http://schemas.openxmlformats.org/officeDocument/2006/relationships/theme" Target="theme/theme1.xml"/><Relationship Id="rId10" Type="http://schemas.openxmlformats.org/officeDocument/2006/relationships/hyperlink" Target="https://www.lacapital.com.ar/informacion-gral/jujuy-cuatro-muertos-desalojo-tierras-del-ingenio-ledesma-n406014.html" TargetMode="External"/><Relationship Id="rId19" Type="http://schemas.openxmlformats.org/officeDocument/2006/relationships/hyperlink" Target="http://www.ambito.com/909414-el-gobierno-esperara-el-recambio-presidencial-en-chile-para-encarar-acciones-conjuntas-contra-la-ram" TargetMode="External"/><Relationship Id="rId4" Type="http://schemas.openxmlformats.org/officeDocument/2006/relationships/webSettings" Target="webSettings.xml"/><Relationship Id="rId9" Type="http://schemas.openxmlformats.org/officeDocument/2006/relationships/hyperlink" Target="https://www.youtube.com/watch?v=jvi-yP1Xm5k" TargetMode="External"/><Relationship Id="rId14" Type="http://schemas.openxmlformats.org/officeDocument/2006/relationships/hyperlink" Target="http://www.laizquierdadiario.com/Un-informe-de-novela-y-un-comando-operativo-para-someter-a-los-mapuch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iguelleone@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BBE4-310D-466E-9DD0-0D64D3FF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9528</TotalTime>
  <Pages>20</Pages>
  <Words>10032</Words>
  <Characters>55180</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Leone</dc:creator>
  <cp:keywords/>
  <dc:description/>
  <cp:lastModifiedBy>Miguel Leone</cp:lastModifiedBy>
  <cp:revision>168</cp:revision>
  <dcterms:created xsi:type="dcterms:W3CDTF">2018-03-06T21:54:00Z</dcterms:created>
  <dcterms:modified xsi:type="dcterms:W3CDTF">2018-03-19T17:26:00Z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