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5F4" w:rsidRPr="004B1EB0" w:rsidRDefault="001C25F4" w:rsidP="004B1EB0">
      <w:pPr>
        <w:spacing w:after="0" w:line="360" w:lineRule="auto"/>
        <w:jc w:val="center"/>
        <w:rPr>
          <w:rFonts w:ascii="Arial" w:hAnsi="Arial" w:cs="Arial"/>
          <w:sz w:val="20"/>
          <w:szCs w:val="20"/>
        </w:rPr>
      </w:pPr>
      <w:r w:rsidRPr="004B1EB0">
        <w:rPr>
          <w:rFonts w:ascii="Arial" w:hAnsi="Arial" w:cs="Arial"/>
          <w:sz w:val="20"/>
          <w:szCs w:val="20"/>
        </w:rPr>
        <w:t>La inmaterialidad y normatividad del patrimonio cultural</w:t>
      </w:r>
      <w:r w:rsidR="00456628" w:rsidRPr="004B1EB0">
        <w:rPr>
          <w:rFonts w:ascii="Arial" w:hAnsi="Arial" w:cs="Arial"/>
          <w:sz w:val="20"/>
          <w:szCs w:val="20"/>
        </w:rPr>
        <w:t xml:space="preserve"> </w:t>
      </w:r>
    </w:p>
    <w:p w:rsidR="00D144D1" w:rsidRPr="004B1EB0" w:rsidRDefault="00D144D1" w:rsidP="004B1EB0">
      <w:pPr>
        <w:spacing w:after="0" w:line="360" w:lineRule="auto"/>
        <w:jc w:val="center"/>
        <w:rPr>
          <w:rFonts w:ascii="Arial" w:hAnsi="Arial" w:cs="Arial"/>
          <w:sz w:val="20"/>
          <w:szCs w:val="20"/>
        </w:rPr>
      </w:pPr>
    </w:p>
    <w:p w:rsidR="004D3FD8" w:rsidRPr="004B1EB0" w:rsidRDefault="004D3FD8" w:rsidP="004B1EB0">
      <w:pPr>
        <w:spacing w:after="0" w:line="360" w:lineRule="auto"/>
        <w:jc w:val="both"/>
        <w:rPr>
          <w:rFonts w:ascii="Arial" w:hAnsi="Arial" w:cs="Arial"/>
          <w:b/>
          <w:sz w:val="20"/>
          <w:szCs w:val="20"/>
        </w:rPr>
      </w:pPr>
      <w:r w:rsidRPr="004B1EB0">
        <w:rPr>
          <w:rFonts w:ascii="Arial" w:hAnsi="Arial" w:cs="Arial"/>
          <w:b/>
          <w:sz w:val="20"/>
          <w:szCs w:val="20"/>
        </w:rPr>
        <w:t>Resumen</w:t>
      </w:r>
      <w:r w:rsidR="00FF2068" w:rsidRPr="004B1EB0">
        <w:rPr>
          <w:rFonts w:ascii="Arial" w:hAnsi="Arial" w:cs="Arial"/>
          <w:b/>
          <w:sz w:val="20"/>
          <w:szCs w:val="20"/>
        </w:rPr>
        <w:t xml:space="preserve">  </w:t>
      </w:r>
    </w:p>
    <w:p w:rsidR="004D3FD8" w:rsidRPr="004B1EB0" w:rsidRDefault="004D3FD8" w:rsidP="004B1EB0">
      <w:pPr>
        <w:spacing w:after="0" w:line="360" w:lineRule="auto"/>
        <w:jc w:val="both"/>
        <w:rPr>
          <w:rFonts w:ascii="Arial" w:hAnsi="Arial" w:cs="Arial"/>
          <w:sz w:val="20"/>
          <w:szCs w:val="20"/>
        </w:rPr>
      </w:pPr>
    </w:p>
    <w:p w:rsidR="00D144D1" w:rsidRPr="004B1EB0" w:rsidRDefault="00D144D1" w:rsidP="004B1EB0">
      <w:pPr>
        <w:spacing w:after="0" w:line="360" w:lineRule="auto"/>
        <w:jc w:val="both"/>
        <w:rPr>
          <w:rFonts w:ascii="Arial" w:hAnsi="Arial" w:cs="Arial"/>
          <w:sz w:val="20"/>
          <w:szCs w:val="20"/>
        </w:rPr>
      </w:pPr>
      <w:r w:rsidRPr="004B1EB0">
        <w:rPr>
          <w:rFonts w:ascii="Arial" w:hAnsi="Arial" w:cs="Arial"/>
          <w:sz w:val="20"/>
          <w:szCs w:val="20"/>
        </w:rPr>
        <w:t xml:space="preserve">El presente artículo tiene como objetivo analizar la producción social del patrimonio </w:t>
      </w:r>
      <w:r w:rsidR="00A456CD" w:rsidRPr="004B1EB0">
        <w:rPr>
          <w:rFonts w:ascii="Arial" w:hAnsi="Arial" w:cs="Arial"/>
          <w:sz w:val="20"/>
          <w:szCs w:val="20"/>
        </w:rPr>
        <w:t xml:space="preserve">cultural </w:t>
      </w:r>
      <w:r w:rsidRPr="004B1EB0">
        <w:rPr>
          <w:rFonts w:ascii="Arial" w:hAnsi="Arial" w:cs="Arial"/>
          <w:sz w:val="20"/>
          <w:szCs w:val="20"/>
        </w:rPr>
        <w:t xml:space="preserve">inmaterial como un campo que es atravesado por lógicas </w:t>
      </w:r>
      <w:r w:rsidR="00A456CD" w:rsidRPr="004B1EB0">
        <w:rPr>
          <w:rFonts w:ascii="Arial" w:hAnsi="Arial" w:cs="Arial"/>
          <w:sz w:val="20"/>
          <w:szCs w:val="20"/>
        </w:rPr>
        <w:t>normativas</w:t>
      </w:r>
      <w:r w:rsidRPr="004B1EB0">
        <w:rPr>
          <w:rFonts w:ascii="Arial" w:hAnsi="Arial" w:cs="Arial"/>
          <w:sz w:val="20"/>
          <w:szCs w:val="20"/>
        </w:rPr>
        <w:t>. En este sentido,</w:t>
      </w:r>
      <w:r w:rsidR="003774AA" w:rsidRPr="004B1EB0">
        <w:rPr>
          <w:rFonts w:ascii="Arial" w:hAnsi="Arial" w:cs="Arial"/>
          <w:sz w:val="20"/>
          <w:szCs w:val="20"/>
        </w:rPr>
        <w:t xml:space="preserve"> se busca</w:t>
      </w:r>
      <w:r w:rsidRPr="004B1EB0">
        <w:rPr>
          <w:rFonts w:ascii="Arial" w:hAnsi="Arial" w:cs="Arial"/>
          <w:sz w:val="20"/>
          <w:szCs w:val="20"/>
        </w:rPr>
        <w:t xml:space="preserve"> </w:t>
      </w:r>
      <w:r w:rsidR="003774AA" w:rsidRPr="004B1EB0">
        <w:rPr>
          <w:rFonts w:ascii="Arial" w:hAnsi="Arial" w:cs="Arial"/>
          <w:sz w:val="20"/>
          <w:szCs w:val="20"/>
        </w:rPr>
        <w:t xml:space="preserve">abordar el patrimonio cultural inmaterial como un campo (en los términos de Bourdieu) y analizarlo a la luz de </w:t>
      </w:r>
      <w:r w:rsidR="00855752" w:rsidRPr="004B1EB0">
        <w:rPr>
          <w:rFonts w:ascii="Arial" w:hAnsi="Arial" w:cs="Arial"/>
          <w:sz w:val="20"/>
          <w:szCs w:val="20"/>
        </w:rPr>
        <w:t xml:space="preserve">los aportes de </w:t>
      </w:r>
      <w:r w:rsidR="003774AA" w:rsidRPr="004B1EB0">
        <w:rPr>
          <w:rFonts w:ascii="Arial" w:hAnsi="Arial" w:cs="Arial"/>
          <w:sz w:val="20"/>
          <w:szCs w:val="20"/>
        </w:rPr>
        <w:t xml:space="preserve">la antropología para así poder llevar a cabo una lectura que vuelva visible la heterogeneidad omnipresente de prácticas, ideas jurídicas, </w:t>
      </w:r>
      <w:r w:rsidR="00920CBB" w:rsidRPr="004B1EB0">
        <w:rPr>
          <w:rFonts w:ascii="Arial" w:hAnsi="Arial" w:cs="Arial"/>
          <w:sz w:val="20"/>
          <w:szCs w:val="20"/>
        </w:rPr>
        <w:t xml:space="preserve">definiciones, </w:t>
      </w:r>
      <w:r w:rsidR="003774AA" w:rsidRPr="004B1EB0">
        <w:rPr>
          <w:rFonts w:ascii="Arial" w:hAnsi="Arial" w:cs="Arial"/>
          <w:sz w:val="20"/>
          <w:szCs w:val="20"/>
        </w:rPr>
        <w:t xml:space="preserve">conductas y normas. </w:t>
      </w:r>
      <w:r w:rsidRPr="004B1EB0">
        <w:rPr>
          <w:rFonts w:ascii="Arial" w:hAnsi="Arial" w:cs="Arial"/>
          <w:sz w:val="20"/>
          <w:szCs w:val="20"/>
        </w:rPr>
        <w:t xml:space="preserve">Para ello se </w:t>
      </w:r>
      <w:r w:rsidR="0037498A" w:rsidRPr="004B1EB0">
        <w:rPr>
          <w:rFonts w:ascii="Arial" w:hAnsi="Arial" w:cs="Arial"/>
          <w:sz w:val="20"/>
          <w:szCs w:val="20"/>
        </w:rPr>
        <w:t xml:space="preserve">recuperarán algunas de las normativas vigentes </w:t>
      </w:r>
      <w:r w:rsidR="00593D9B" w:rsidRPr="004B1EB0">
        <w:rPr>
          <w:rFonts w:ascii="Arial" w:hAnsi="Arial" w:cs="Arial"/>
          <w:sz w:val="20"/>
          <w:szCs w:val="20"/>
        </w:rPr>
        <w:t>-</w:t>
      </w:r>
      <w:r w:rsidR="0037498A" w:rsidRPr="004B1EB0">
        <w:rPr>
          <w:rFonts w:ascii="Arial" w:hAnsi="Arial" w:cs="Arial"/>
          <w:sz w:val="20"/>
          <w:szCs w:val="20"/>
        </w:rPr>
        <w:t>internacionales y</w:t>
      </w:r>
      <w:r w:rsidR="004D3FD8" w:rsidRPr="004B1EB0">
        <w:rPr>
          <w:rFonts w:ascii="Arial" w:hAnsi="Arial" w:cs="Arial"/>
          <w:sz w:val="20"/>
          <w:szCs w:val="20"/>
        </w:rPr>
        <w:t xml:space="preserve"> nacionales - para comprender el conjunto de las disputas que refuerzan o limitan en cada contexto la vigencia del mismo, así como sus múltiples interpretaciones.</w:t>
      </w:r>
    </w:p>
    <w:p w:rsidR="00593D9B" w:rsidRPr="004B1EB0" w:rsidRDefault="00593D9B" w:rsidP="004B1EB0">
      <w:pPr>
        <w:spacing w:after="0" w:line="360" w:lineRule="auto"/>
        <w:jc w:val="both"/>
        <w:rPr>
          <w:rFonts w:ascii="Arial" w:hAnsi="Arial" w:cs="Arial"/>
          <w:sz w:val="20"/>
          <w:szCs w:val="20"/>
        </w:rPr>
      </w:pPr>
    </w:p>
    <w:p w:rsidR="00593D9B" w:rsidRDefault="00593D9B" w:rsidP="004B1EB0">
      <w:pPr>
        <w:spacing w:after="0" w:line="360" w:lineRule="auto"/>
        <w:jc w:val="both"/>
        <w:rPr>
          <w:rFonts w:ascii="Arial" w:hAnsi="Arial" w:cs="Arial"/>
          <w:sz w:val="20"/>
          <w:szCs w:val="20"/>
        </w:rPr>
      </w:pPr>
      <w:r w:rsidRPr="004B1EB0">
        <w:rPr>
          <w:rFonts w:ascii="Arial" w:hAnsi="Arial" w:cs="Arial"/>
          <w:b/>
          <w:sz w:val="20"/>
          <w:szCs w:val="20"/>
        </w:rPr>
        <w:t>Palabras clave:</w:t>
      </w:r>
      <w:r w:rsidRPr="004B1EB0">
        <w:rPr>
          <w:rFonts w:ascii="Arial" w:hAnsi="Arial" w:cs="Arial"/>
          <w:sz w:val="20"/>
          <w:szCs w:val="20"/>
        </w:rPr>
        <w:t xml:space="preserve"> </w:t>
      </w:r>
      <w:bookmarkStart w:id="0" w:name="_GoBack"/>
      <w:r w:rsidRPr="004B1EB0">
        <w:rPr>
          <w:rFonts w:ascii="Arial" w:hAnsi="Arial" w:cs="Arial"/>
          <w:sz w:val="20"/>
          <w:szCs w:val="20"/>
        </w:rPr>
        <w:t>patrimonio inmaterial, normatividad, campo, antropología</w:t>
      </w:r>
    </w:p>
    <w:bookmarkEnd w:id="0"/>
    <w:p w:rsidR="004B1EB0" w:rsidRDefault="004B1EB0" w:rsidP="004B1EB0">
      <w:pPr>
        <w:spacing w:after="0" w:line="360" w:lineRule="auto"/>
        <w:jc w:val="both"/>
        <w:rPr>
          <w:rFonts w:ascii="Arial" w:hAnsi="Arial" w:cs="Arial"/>
          <w:sz w:val="20"/>
          <w:szCs w:val="20"/>
        </w:rPr>
      </w:pPr>
    </w:p>
    <w:p w:rsidR="004B1EB0" w:rsidRDefault="004B1EB0" w:rsidP="004B1EB0">
      <w:pPr>
        <w:spacing w:after="0" w:line="360" w:lineRule="auto"/>
        <w:jc w:val="both"/>
        <w:rPr>
          <w:rFonts w:ascii="Arial" w:hAnsi="Arial" w:cs="Arial"/>
          <w:sz w:val="20"/>
          <w:szCs w:val="20"/>
        </w:rPr>
      </w:pPr>
    </w:p>
    <w:p w:rsidR="004B1EB0" w:rsidRPr="004B1EB0" w:rsidRDefault="004B1EB0" w:rsidP="004B1EB0">
      <w:pPr>
        <w:spacing w:after="0" w:line="360" w:lineRule="auto"/>
        <w:jc w:val="center"/>
        <w:rPr>
          <w:rFonts w:ascii="Arial" w:hAnsi="Arial" w:cs="Arial"/>
          <w:sz w:val="20"/>
          <w:szCs w:val="20"/>
        </w:rPr>
      </w:pPr>
      <w:proofErr w:type="spellStart"/>
      <w:r w:rsidRPr="004B1EB0">
        <w:rPr>
          <w:rFonts w:ascii="Arial" w:hAnsi="Arial" w:cs="Arial"/>
          <w:sz w:val="20"/>
          <w:szCs w:val="20"/>
        </w:rPr>
        <w:t>The</w:t>
      </w:r>
      <w:proofErr w:type="spellEnd"/>
      <w:r w:rsidRPr="004B1EB0">
        <w:rPr>
          <w:rFonts w:ascii="Arial" w:hAnsi="Arial" w:cs="Arial"/>
          <w:sz w:val="20"/>
          <w:szCs w:val="20"/>
        </w:rPr>
        <w:t xml:space="preserve"> </w:t>
      </w:r>
      <w:proofErr w:type="spellStart"/>
      <w:r w:rsidRPr="004B1EB0">
        <w:rPr>
          <w:rFonts w:ascii="Arial" w:hAnsi="Arial" w:cs="Arial"/>
          <w:sz w:val="20"/>
          <w:szCs w:val="20"/>
        </w:rPr>
        <w:t>immateriality</w:t>
      </w:r>
      <w:proofErr w:type="spellEnd"/>
      <w:r w:rsidRPr="004B1EB0">
        <w:rPr>
          <w:rFonts w:ascii="Arial" w:hAnsi="Arial" w:cs="Arial"/>
          <w:sz w:val="20"/>
          <w:szCs w:val="20"/>
        </w:rPr>
        <w:t xml:space="preserve"> and </w:t>
      </w:r>
      <w:proofErr w:type="spellStart"/>
      <w:r w:rsidRPr="004B1EB0">
        <w:rPr>
          <w:rFonts w:ascii="Arial" w:hAnsi="Arial" w:cs="Arial"/>
          <w:sz w:val="20"/>
          <w:szCs w:val="20"/>
        </w:rPr>
        <w:t>normativity</w:t>
      </w:r>
      <w:proofErr w:type="spellEnd"/>
      <w:r w:rsidRPr="004B1EB0">
        <w:rPr>
          <w:rFonts w:ascii="Arial" w:hAnsi="Arial" w:cs="Arial"/>
          <w:sz w:val="20"/>
          <w:szCs w:val="20"/>
        </w:rPr>
        <w:t xml:space="preserve"> of intangible cultural </w:t>
      </w:r>
      <w:proofErr w:type="spellStart"/>
      <w:r w:rsidRPr="004B1EB0">
        <w:rPr>
          <w:rFonts w:ascii="Arial" w:hAnsi="Arial" w:cs="Arial"/>
          <w:sz w:val="20"/>
          <w:szCs w:val="20"/>
        </w:rPr>
        <w:t>heritage</w:t>
      </w:r>
      <w:proofErr w:type="spellEnd"/>
    </w:p>
    <w:p w:rsidR="00593D9B" w:rsidRPr="004B1EB0" w:rsidRDefault="00593D9B" w:rsidP="004B1EB0">
      <w:pPr>
        <w:spacing w:after="0" w:line="360" w:lineRule="auto"/>
        <w:jc w:val="both"/>
        <w:rPr>
          <w:rFonts w:ascii="Arial" w:hAnsi="Arial" w:cs="Arial"/>
          <w:sz w:val="20"/>
          <w:szCs w:val="20"/>
        </w:rPr>
      </w:pPr>
    </w:p>
    <w:p w:rsidR="00593D9B" w:rsidRPr="004B1EB0" w:rsidRDefault="00593D9B" w:rsidP="004B1EB0">
      <w:pPr>
        <w:spacing w:after="0" w:line="360" w:lineRule="auto"/>
        <w:jc w:val="both"/>
        <w:rPr>
          <w:rFonts w:ascii="Arial" w:hAnsi="Arial" w:cs="Arial"/>
          <w:b/>
          <w:sz w:val="20"/>
          <w:szCs w:val="20"/>
        </w:rPr>
      </w:pPr>
      <w:proofErr w:type="spellStart"/>
      <w:r w:rsidRPr="004B1EB0">
        <w:rPr>
          <w:rFonts w:ascii="Arial" w:hAnsi="Arial" w:cs="Arial"/>
          <w:b/>
          <w:sz w:val="20"/>
          <w:szCs w:val="20"/>
        </w:rPr>
        <w:t>Abstrac</w:t>
      </w:r>
      <w:proofErr w:type="spellEnd"/>
    </w:p>
    <w:p w:rsidR="00FB6E59" w:rsidRPr="004B1EB0" w:rsidRDefault="00FB6E59" w:rsidP="004B1EB0">
      <w:pPr>
        <w:spacing w:after="0" w:line="360" w:lineRule="auto"/>
        <w:jc w:val="both"/>
        <w:rPr>
          <w:rFonts w:ascii="Arial" w:hAnsi="Arial" w:cs="Arial"/>
          <w:b/>
          <w:sz w:val="20"/>
          <w:szCs w:val="20"/>
        </w:rPr>
      </w:pPr>
    </w:p>
    <w:p w:rsidR="00593D9B" w:rsidRPr="004B1EB0" w:rsidRDefault="00FB6E59" w:rsidP="004B1EB0">
      <w:pPr>
        <w:spacing w:after="0" w:line="360" w:lineRule="auto"/>
        <w:jc w:val="both"/>
        <w:rPr>
          <w:rFonts w:ascii="Arial" w:hAnsi="Arial" w:cs="Arial"/>
          <w:sz w:val="20"/>
          <w:szCs w:val="20"/>
        </w:rPr>
      </w:pPr>
      <w:proofErr w:type="spellStart"/>
      <w:r w:rsidRPr="004B1EB0">
        <w:rPr>
          <w:rFonts w:ascii="Arial" w:hAnsi="Arial" w:cs="Arial"/>
          <w:sz w:val="20"/>
          <w:szCs w:val="20"/>
        </w:rPr>
        <w:t>The</w:t>
      </w:r>
      <w:proofErr w:type="spellEnd"/>
      <w:r w:rsidRPr="004B1EB0">
        <w:rPr>
          <w:rFonts w:ascii="Arial" w:hAnsi="Arial" w:cs="Arial"/>
          <w:sz w:val="20"/>
          <w:szCs w:val="20"/>
        </w:rPr>
        <w:t xml:space="preserve"> </w:t>
      </w:r>
      <w:proofErr w:type="spellStart"/>
      <w:r w:rsidRPr="004B1EB0">
        <w:rPr>
          <w:rFonts w:ascii="Arial" w:hAnsi="Arial" w:cs="Arial"/>
          <w:sz w:val="20"/>
          <w:szCs w:val="20"/>
        </w:rPr>
        <w:t>objective</w:t>
      </w:r>
      <w:proofErr w:type="spellEnd"/>
      <w:r w:rsidRPr="004B1EB0">
        <w:rPr>
          <w:rFonts w:ascii="Arial" w:hAnsi="Arial" w:cs="Arial"/>
          <w:sz w:val="20"/>
          <w:szCs w:val="20"/>
        </w:rPr>
        <w:t xml:space="preserve"> of </w:t>
      </w:r>
      <w:proofErr w:type="spellStart"/>
      <w:r w:rsidRPr="004B1EB0">
        <w:rPr>
          <w:rFonts w:ascii="Arial" w:hAnsi="Arial" w:cs="Arial"/>
          <w:sz w:val="20"/>
          <w:szCs w:val="20"/>
        </w:rPr>
        <w:t>this</w:t>
      </w:r>
      <w:proofErr w:type="spellEnd"/>
      <w:r w:rsidRPr="004B1EB0">
        <w:rPr>
          <w:rFonts w:ascii="Arial" w:hAnsi="Arial" w:cs="Arial"/>
          <w:sz w:val="20"/>
          <w:szCs w:val="20"/>
        </w:rPr>
        <w:t xml:space="preserve"> </w:t>
      </w:r>
      <w:proofErr w:type="spellStart"/>
      <w:r w:rsidRPr="004B1EB0">
        <w:rPr>
          <w:rFonts w:ascii="Arial" w:hAnsi="Arial" w:cs="Arial"/>
          <w:sz w:val="20"/>
          <w:szCs w:val="20"/>
        </w:rPr>
        <w:t>article</w:t>
      </w:r>
      <w:proofErr w:type="spellEnd"/>
      <w:r w:rsidRPr="004B1EB0">
        <w:rPr>
          <w:rFonts w:ascii="Arial" w:hAnsi="Arial" w:cs="Arial"/>
          <w:sz w:val="20"/>
          <w:szCs w:val="20"/>
        </w:rPr>
        <w:t xml:space="preserve"> </w:t>
      </w:r>
      <w:proofErr w:type="spellStart"/>
      <w:r w:rsidRPr="004B1EB0">
        <w:rPr>
          <w:rFonts w:ascii="Arial" w:hAnsi="Arial" w:cs="Arial"/>
          <w:sz w:val="20"/>
          <w:szCs w:val="20"/>
        </w:rPr>
        <w:t>is</w:t>
      </w:r>
      <w:proofErr w:type="spellEnd"/>
      <w:r w:rsidRPr="004B1EB0">
        <w:rPr>
          <w:rFonts w:ascii="Arial" w:hAnsi="Arial" w:cs="Arial"/>
          <w:sz w:val="20"/>
          <w:szCs w:val="20"/>
        </w:rPr>
        <w:t xml:space="preserve"> </w:t>
      </w:r>
      <w:proofErr w:type="spellStart"/>
      <w:r w:rsidRPr="004B1EB0">
        <w:rPr>
          <w:rFonts w:ascii="Arial" w:hAnsi="Arial" w:cs="Arial"/>
          <w:sz w:val="20"/>
          <w:szCs w:val="20"/>
        </w:rPr>
        <w:t>to</w:t>
      </w:r>
      <w:proofErr w:type="spellEnd"/>
      <w:r w:rsidRPr="004B1EB0">
        <w:rPr>
          <w:rFonts w:ascii="Arial" w:hAnsi="Arial" w:cs="Arial"/>
          <w:sz w:val="20"/>
          <w:szCs w:val="20"/>
        </w:rPr>
        <w:t xml:space="preserve"> </w:t>
      </w:r>
      <w:proofErr w:type="spellStart"/>
      <w:r w:rsidRPr="004B1EB0">
        <w:rPr>
          <w:rFonts w:ascii="Arial" w:hAnsi="Arial" w:cs="Arial"/>
          <w:sz w:val="20"/>
          <w:szCs w:val="20"/>
        </w:rPr>
        <w:t>analyze</w:t>
      </w:r>
      <w:proofErr w:type="spellEnd"/>
      <w:r w:rsidRPr="004B1EB0">
        <w:rPr>
          <w:rFonts w:ascii="Arial" w:hAnsi="Arial" w:cs="Arial"/>
          <w:sz w:val="20"/>
          <w:szCs w:val="20"/>
        </w:rPr>
        <w:t xml:space="preserve"> </w:t>
      </w:r>
      <w:proofErr w:type="spellStart"/>
      <w:r w:rsidRPr="004B1EB0">
        <w:rPr>
          <w:rFonts w:ascii="Arial" w:hAnsi="Arial" w:cs="Arial"/>
          <w:sz w:val="20"/>
          <w:szCs w:val="20"/>
        </w:rPr>
        <w:t>the</w:t>
      </w:r>
      <w:proofErr w:type="spellEnd"/>
      <w:r w:rsidRPr="004B1EB0">
        <w:rPr>
          <w:rFonts w:ascii="Arial" w:hAnsi="Arial" w:cs="Arial"/>
          <w:sz w:val="20"/>
          <w:szCs w:val="20"/>
        </w:rPr>
        <w:t xml:space="preserve"> social </w:t>
      </w:r>
      <w:proofErr w:type="spellStart"/>
      <w:r w:rsidRPr="004B1EB0">
        <w:rPr>
          <w:rFonts w:ascii="Arial" w:hAnsi="Arial" w:cs="Arial"/>
          <w:sz w:val="20"/>
          <w:szCs w:val="20"/>
        </w:rPr>
        <w:t>production</w:t>
      </w:r>
      <w:proofErr w:type="spellEnd"/>
      <w:r w:rsidRPr="004B1EB0">
        <w:rPr>
          <w:rFonts w:ascii="Arial" w:hAnsi="Arial" w:cs="Arial"/>
          <w:sz w:val="20"/>
          <w:szCs w:val="20"/>
        </w:rPr>
        <w:t xml:space="preserve"> of intangible cultural </w:t>
      </w:r>
      <w:proofErr w:type="spellStart"/>
      <w:r w:rsidRPr="004B1EB0">
        <w:rPr>
          <w:rFonts w:ascii="Arial" w:hAnsi="Arial" w:cs="Arial"/>
          <w:sz w:val="20"/>
          <w:szCs w:val="20"/>
        </w:rPr>
        <w:t>heritage</w:t>
      </w:r>
      <w:proofErr w:type="spellEnd"/>
      <w:r w:rsidRPr="004B1EB0">
        <w:rPr>
          <w:rFonts w:ascii="Arial" w:hAnsi="Arial" w:cs="Arial"/>
          <w:sz w:val="20"/>
          <w:szCs w:val="20"/>
        </w:rPr>
        <w:t xml:space="preserve"> as a </w:t>
      </w:r>
      <w:proofErr w:type="spellStart"/>
      <w:r w:rsidRPr="004B1EB0">
        <w:rPr>
          <w:rFonts w:ascii="Arial" w:hAnsi="Arial" w:cs="Arial"/>
          <w:sz w:val="20"/>
          <w:szCs w:val="20"/>
        </w:rPr>
        <w:t>field</w:t>
      </w:r>
      <w:proofErr w:type="spellEnd"/>
      <w:r w:rsidRPr="004B1EB0">
        <w:rPr>
          <w:rFonts w:ascii="Arial" w:hAnsi="Arial" w:cs="Arial"/>
          <w:sz w:val="20"/>
          <w:szCs w:val="20"/>
        </w:rPr>
        <w:t xml:space="preserve"> </w:t>
      </w:r>
      <w:proofErr w:type="spellStart"/>
      <w:r w:rsidRPr="004B1EB0">
        <w:rPr>
          <w:rFonts w:ascii="Arial" w:hAnsi="Arial" w:cs="Arial"/>
          <w:sz w:val="20"/>
          <w:szCs w:val="20"/>
        </w:rPr>
        <w:t>that</w:t>
      </w:r>
      <w:proofErr w:type="spellEnd"/>
      <w:r w:rsidRPr="004B1EB0">
        <w:rPr>
          <w:rFonts w:ascii="Arial" w:hAnsi="Arial" w:cs="Arial"/>
          <w:sz w:val="20"/>
          <w:szCs w:val="20"/>
        </w:rPr>
        <w:t xml:space="preserve"> </w:t>
      </w:r>
      <w:proofErr w:type="spellStart"/>
      <w:r w:rsidRPr="004B1EB0">
        <w:rPr>
          <w:rFonts w:ascii="Arial" w:hAnsi="Arial" w:cs="Arial"/>
          <w:sz w:val="20"/>
          <w:szCs w:val="20"/>
        </w:rPr>
        <w:t>is</w:t>
      </w:r>
      <w:proofErr w:type="spellEnd"/>
      <w:r w:rsidRPr="004B1EB0">
        <w:rPr>
          <w:rFonts w:ascii="Arial" w:hAnsi="Arial" w:cs="Arial"/>
          <w:sz w:val="20"/>
          <w:szCs w:val="20"/>
        </w:rPr>
        <w:t xml:space="preserve"> </w:t>
      </w:r>
      <w:proofErr w:type="spellStart"/>
      <w:r w:rsidRPr="004B1EB0">
        <w:rPr>
          <w:rFonts w:ascii="Arial" w:hAnsi="Arial" w:cs="Arial"/>
          <w:sz w:val="20"/>
          <w:szCs w:val="20"/>
        </w:rPr>
        <w:t>crossed</w:t>
      </w:r>
      <w:proofErr w:type="spellEnd"/>
      <w:r w:rsidRPr="004B1EB0">
        <w:rPr>
          <w:rFonts w:ascii="Arial" w:hAnsi="Arial" w:cs="Arial"/>
          <w:sz w:val="20"/>
          <w:szCs w:val="20"/>
        </w:rPr>
        <w:t xml:space="preserve"> </w:t>
      </w:r>
      <w:proofErr w:type="spellStart"/>
      <w:r w:rsidRPr="004B1EB0">
        <w:rPr>
          <w:rFonts w:ascii="Arial" w:hAnsi="Arial" w:cs="Arial"/>
          <w:sz w:val="20"/>
          <w:szCs w:val="20"/>
        </w:rPr>
        <w:t>by</w:t>
      </w:r>
      <w:proofErr w:type="spellEnd"/>
      <w:r w:rsidRPr="004B1EB0">
        <w:rPr>
          <w:rFonts w:ascii="Arial" w:hAnsi="Arial" w:cs="Arial"/>
          <w:sz w:val="20"/>
          <w:szCs w:val="20"/>
        </w:rPr>
        <w:t xml:space="preserve"> </w:t>
      </w:r>
      <w:proofErr w:type="spellStart"/>
      <w:r w:rsidRPr="004B1EB0">
        <w:rPr>
          <w:rFonts w:ascii="Arial" w:hAnsi="Arial" w:cs="Arial"/>
          <w:sz w:val="20"/>
          <w:szCs w:val="20"/>
        </w:rPr>
        <w:t>normative</w:t>
      </w:r>
      <w:proofErr w:type="spellEnd"/>
      <w:r w:rsidRPr="004B1EB0">
        <w:rPr>
          <w:rFonts w:ascii="Arial" w:hAnsi="Arial" w:cs="Arial"/>
          <w:sz w:val="20"/>
          <w:szCs w:val="20"/>
        </w:rPr>
        <w:t xml:space="preserve"> </w:t>
      </w:r>
      <w:proofErr w:type="spellStart"/>
      <w:r w:rsidRPr="004B1EB0">
        <w:rPr>
          <w:rFonts w:ascii="Arial" w:hAnsi="Arial" w:cs="Arial"/>
          <w:sz w:val="20"/>
          <w:szCs w:val="20"/>
        </w:rPr>
        <w:t>logics</w:t>
      </w:r>
      <w:proofErr w:type="spellEnd"/>
      <w:r w:rsidRPr="004B1EB0">
        <w:rPr>
          <w:rFonts w:ascii="Arial" w:hAnsi="Arial" w:cs="Arial"/>
          <w:sz w:val="20"/>
          <w:szCs w:val="20"/>
        </w:rPr>
        <w:t xml:space="preserve">. In </w:t>
      </w:r>
      <w:proofErr w:type="spellStart"/>
      <w:r w:rsidRPr="004B1EB0">
        <w:rPr>
          <w:rFonts w:ascii="Arial" w:hAnsi="Arial" w:cs="Arial"/>
          <w:sz w:val="20"/>
          <w:szCs w:val="20"/>
        </w:rPr>
        <w:t>this</w:t>
      </w:r>
      <w:proofErr w:type="spellEnd"/>
      <w:r w:rsidRPr="004B1EB0">
        <w:rPr>
          <w:rFonts w:ascii="Arial" w:hAnsi="Arial" w:cs="Arial"/>
          <w:sz w:val="20"/>
          <w:szCs w:val="20"/>
        </w:rPr>
        <w:t xml:space="preserve"> </w:t>
      </w:r>
      <w:proofErr w:type="spellStart"/>
      <w:r w:rsidRPr="004B1EB0">
        <w:rPr>
          <w:rFonts w:ascii="Arial" w:hAnsi="Arial" w:cs="Arial"/>
          <w:sz w:val="20"/>
          <w:szCs w:val="20"/>
        </w:rPr>
        <w:t>sense</w:t>
      </w:r>
      <w:proofErr w:type="spellEnd"/>
      <w:r w:rsidRPr="004B1EB0">
        <w:rPr>
          <w:rFonts w:ascii="Arial" w:hAnsi="Arial" w:cs="Arial"/>
          <w:sz w:val="20"/>
          <w:szCs w:val="20"/>
        </w:rPr>
        <w:t xml:space="preserve">, </w:t>
      </w:r>
      <w:proofErr w:type="spellStart"/>
      <w:r w:rsidRPr="004B1EB0">
        <w:rPr>
          <w:rFonts w:ascii="Arial" w:hAnsi="Arial" w:cs="Arial"/>
          <w:sz w:val="20"/>
          <w:szCs w:val="20"/>
        </w:rPr>
        <w:t>it</w:t>
      </w:r>
      <w:proofErr w:type="spellEnd"/>
      <w:r w:rsidRPr="004B1EB0">
        <w:rPr>
          <w:rFonts w:ascii="Arial" w:hAnsi="Arial" w:cs="Arial"/>
          <w:sz w:val="20"/>
          <w:szCs w:val="20"/>
        </w:rPr>
        <w:t xml:space="preserve"> </w:t>
      </w:r>
      <w:proofErr w:type="spellStart"/>
      <w:r w:rsidRPr="004B1EB0">
        <w:rPr>
          <w:rFonts w:ascii="Arial" w:hAnsi="Arial" w:cs="Arial"/>
          <w:sz w:val="20"/>
          <w:szCs w:val="20"/>
        </w:rPr>
        <w:t>seeks</w:t>
      </w:r>
      <w:proofErr w:type="spellEnd"/>
      <w:r w:rsidRPr="004B1EB0">
        <w:rPr>
          <w:rFonts w:ascii="Arial" w:hAnsi="Arial" w:cs="Arial"/>
          <w:sz w:val="20"/>
          <w:szCs w:val="20"/>
        </w:rPr>
        <w:t xml:space="preserve"> </w:t>
      </w:r>
      <w:proofErr w:type="spellStart"/>
      <w:r w:rsidRPr="004B1EB0">
        <w:rPr>
          <w:rFonts w:ascii="Arial" w:hAnsi="Arial" w:cs="Arial"/>
          <w:sz w:val="20"/>
          <w:szCs w:val="20"/>
        </w:rPr>
        <w:t>to</w:t>
      </w:r>
      <w:proofErr w:type="spellEnd"/>
      <w:r w:rsidRPr="004B1EB0">
        <w:rPr>
          <w:rFonts w:ascii="Arial" w:hAnsi="Arial" w:cs="Arial"/>
          <w:sz w:val="20"/>
          <w:szCs w:val="20"/>
        </w:rPr>
        <w:t xml:space="preserve"> </w:t>
      </w:r>
      <w:proofErr w:type="spellStart"/>
      <w:r w:rsidRPr="004B1EB0">
        <w:rPr>
          <w:rFonts w:ascii="Arial" w:hAnsi="Arial" w:cs="Arial"/>
          <w:sz w:val="20"/>
          <w:szCs w:val="20"/>
        </w:rPr>
        <w:t>address</w:t>
      </w:r>
      <w:proofErr w:type="spellEnd"/>
      <w:r w:rsidRPr="004B1EB0">
        <w:rPr>
          <w:rFonts w:ascii="Arial" w:hAnsi="Arial" w:cs="Arial"/>
          <w:sz w:val="20"/>
          <w:szCs w:val="20"/>
        </w:rPr>
        <w:t xml:space="preserve"> </w:t>
      </w:r>
      <w:proofErr w:type="spellStart"/>
      <w:r w:rsidRPr="004B1EB0">
        <w:rPr>
          <w:rFonts w:ascii="Arial" w:hAnsi="Arial" w:cs="Arial"/>
          <w:sz w:val="20"/>
          <w:szCs w:val="20"/>
        </w:rPr>
        <w:t>the</w:t>
      </w:r>
      <w:proofErr w:type="spellEnd"/>
      <w:r w:rsidRPr="004B1EB0">
        <w:rPr>
          <w:rFonts w:ascii="Arial" w:hAnsi="Arial" w:cs="Arial"/>
          <w:sz w:val="20"/>
          <w:szCs w:val="20"/>
        </w:rPr>
        <w:t xml:space="preserve"> intangible cultural </w:t>
      </w:r>
      <w:proofErr w:type="spellStart"/>
      <w:r w:rsidRPr="004B1EB0">
        <w:rPr>
          <w:rFonts w:ascii="Arial" w:hAnsi="Arial" w:cs="Arial"/>
          <w:sz w:val="20"/>
          <w:szCs w:val="20"/>
        </w:rPr>
        <w:t>heritage</w:t>
      </w:r>
      <w:proofErr w:type="spellEnd"/>
      <w:r w:rsidRPr="004B1EB0">
        <w:rPr>
          <w:rFonts w:ascii="Arial" w:hAnsi="Arial" w:cs="Arial"/>
          <w:sz w:val="20"/>
          <w:szCs w:val="20"/>
        </w:rPr>
        <w:t xml:space="preserve"> as a </w:t>
      </w:r>
      <w:proofErr w:type="spellStart"/>
      <w:r w:rsidRPr="004B1EB0">
        <w:rPr>
          <w:rFonts w:ascii="Arial" w:hAnsi="Arial" w:cs="Arial"/>
          <w:sz w:val="20"/>
          <w:szCs w:val="20"/>
        </w:rPr>
        <w:t>field</w:t>
      </w:r>
      <w:proofErr w:type="spellEnd"/>
      <w:r w:rsidRPr="004B1EB0">
        <w:rPr>
          <w:rFonts w:ascii="Arial" w:hAnsi="Arial" w:cs="Arial"/>
          <w:sz w:val="20"/>
          <w:szCs w:val="20"/>
        </w:rPr>
        <w:t xml:space="preserve"> (in </w:t>
      </w:r>
      <w:proofErr w:type="spellStart"/>
      <w:r w:rsidRPr="004B1EB0">
        <w:rPr>
          <w:rFonts w:ascii="Arial" w:hAnsi="Arial" w:cs="Arial"/>
          <w:sz w:val="20"/>
          <w:szCs w:val="20"/>
        </w:rPr>
        <w:t>the</w:t>
      </w:r>
      <w:proofErr w:type="spellEnd"/>
      <w:r w:rsidRPr="004B1EB0">
        <w:rPr>
          <w:rFonts w:ascii="Arial" w:hAnsi="Arial" w:cs="Arial"/>
          <w:sz w:val="20"/>
          <w:szCs w:val="20"/>
        </w:rPr>
        <w:t xml:space="preserve"> </w:t>
      </w:r>
      <w:proofErr w:type="spellStart"/>
      <w:r w:rsidRPr="004B1EB0">
        <w:rPr>
          <w:rFonts w:ascii="Arial" w:hAnsi="Arial" w:cs="Arial"/>
          <w:sz w:val="20"/>
          <w:szCs w:val="20"/>
        </w:rPr>
        <w:t>terms</w:t>
      </w:r>
      <w:proofErr w:type="spellEnd"/>
      <w:r w:rsidRPr="004B1EB0">
        <w:rPr>
          <w:rFonts w:ascii="Arial" w:hAnsi="Arial" w:cs="Arial"/>
          <w:sz w:val="20"/>
          <w:szCs w:val="20"/>
        </w:rPr>
        <w:t xml:space="preserve"> of Bourdieu) and </w:t>
      </w:r>
      <w:proofErr w:type="spellStart"/>
      <w:r w:rsidRPr="004B1EB0">
        <w:rPr>
          <w:rFonts w:ascii="Arial" w:hAnsi="Arial" w:cs="Arial"/>
          <w:sz w:val="20"/>
          <w:szCs w:val="20"/>
        </w:rPr>
        <w:t>analyze</w:t>
      </w:r>
      <w:proofErr w:type="spellEnd"/>
      <w:r w:rsidRPr="004B1EB0">
        <w:rPr>
          <w:rFonts w:ascii="Arial" w:hAnsi="Arial" w:cs="Arial"/>
          <w:sz w:val="20"/>
          <w:szCs w:val="20"/>
        </w:rPr>
        <w:t xml:space="preserve"> </w:t>
      </w:r>
      <w:proofErr w:type="spellStart"/>
      <w:r w:rsidRPr="004B1EB0">
        <w:rPr>
          <w:rFonts w:ascii="Arial" w:hAnsi="Arial" w:cs="Arial"/>
          <w:sz w:val="20"/>
          <w:szCs w:val="20"/>
        </w:rPr>
        <w:t>it</w:t>
      </w:r>
      <w:proofErr w:type="spellEnd"/>
      <w:r w:rsidRPr="004B1EB0">
        <w:rPr>
          <w:rFonts w:ascii="Arial" w:hAnsi="Arial" w:cs="Arial"/>
          <w:sz w:val="20"/>
          <w:szCs w:val="20"/>
        </w:rPr>
        <w:t xml:space="preserve"> in light of </w:t>
      </w:r>
      <w:proofErr w:type="spellStart"/>
      <w:r w:rsidRPr="004B1EB0">
        <w:rPr>
          <w:rFonts w:ascii="Arial" w:hAnsi="Arial" w:cs="Arial"/>
          <w:sz w:val="20"/>
          <w:szCs w:val="20"/>
        </w:rPr>
        <w:t>the</w:t>
      </w:r>
      <w:proofErr w:type="spellEnd"/>
      <w:r w:rsidRPr="004B1EB0">
        <w:rPr>
          <w:rFonts w:ascii="Arial" w:hAnsi="Arial" w:cs="Arial"/>
          <w:sz w:val="20"/>
          <w:szCs w:val="20"/>
        </w:rPr>
        <w:t xml:space="preserve"> </w:t>
      </w:r>
      <w:proofErr w:type="spellStart"/>
      <w:r w:rsidRPr="004B1EB0">
        <w:rPr>
          <w:rFonts w:ascii="Arial" w:hAnsi="Arial" w:cs="Arial"/>
          <w:sz w:val="20"/>
          <w:szCs w:val="20"/>
        </w:rPr>
        <w:t>contributions</w:t>
      </w:r>
      <w:proofErr w:type="spellEnd"/>
      <w:r w:rsidRPr="004B1EB0">
        <w:rPr>
          <w:rFonts w:ascii="Arial" w:hAnsi="Arial" w:cs="Arial"/>
          <w:sz w:val="20"/>
          <w:szCs w:val="20"/>
        </w:rPr>
        <w:t xml:space="preserve"> of </w:t>
      </w:r>
      <w:proofErr w:type="spellStart"/>
      <w:r w:rsidRPr="004B1EB0">
        <w:rPr>
          <w:rFonts w:ascii="Arial" w:hAnsi="Arial" w:cs="Arial"/>
          <w:sz w:val="20"/>
          <w:szCs w:val="20"/>
        </w:rPr>
        <w:t>anthropology</w:t>
      </w:r>
      <w:proofErr w:type="spellEnd"/>
      <w:r w:rsidRPr="004B1EB0">
        <w:rPr>
          <w:rFonts w:ascii="Arial" w:hAnsi="Arial" w:cs="Arial"/>
          <w:sz w:val="20"/>
          <w:szCs w:val="20"/>
        </w:rPr>
        <w:t xml:space="preserve"> in </w:t>
      </w:r>
      <w:proofErr w:type="spellStart"/>
      <w:r w:rsidRPr="004B1EB0">
        <w:rPr>
          <w:rFonts w:ascii="Arial" w:hAnsi="Arial" w:cs="Arial"/>
          <w:sz w:val="20"/>
          <w:szCs w:val="20"/>
        </w:rPr>
        <w:t>order</w:t>
      </w:r>
      <w:proofErr w:type="spellEnd"/>
      <w:r w:rsidRPr="004B1EB0">
        <w:rPr>
          <w:rFonts w:ascii="Arial" w:hAnsi="Arial" w:cs="Arial"/>
          <w:sz w:val="20"/>
          <w:szCs w:val="20"/>
        </w:rPr>
        <w:t xml:space="preserve"> </w:t>
      </w:r>
      <w:proofErr w:type="spellStart"/>
      <w:r w:rsidRPr="004B1EB0">
        <w:rPr>
          <w:rFonts w:ascii="Arial" w:hAnsi="Arial" w:cs="Arial"/>
          <w:sz w:val="20"/>
          <w:szCs w:val="20"/>
        </w:rPr>
        <w:t>to</w:t>
      </w:r>
      <w:proofErr w:type="spellEnd"/>
      <w:r w:rsidRPr="004B1EB0">
        <w:rPr>
          <w:rFonts w:ascii="Arial" w:hAnsi="Arial" w:cs="Arial"/>
          <w:sz w:val="20"/>
          <w:szCs w:val="20"/>
        </w:rPr>
        <w:t xml:space="preserve"> </w:t>
      </w:r>
      <w:proofErr w:type="spellStart"/>
      <w:r w:rsidRPr="004B1EB0">
        <w:rPr>
          <w:rFonts w:ascii="Arial" w:hAnsi="Arial" w:cs="Arial"/>
          <w:sz w:val="20"/>
          <w:szCs w:val="20"/>
        </w:rPr>
        <w:t>carry</w:t>
      </w:r>
      <w:proofErr w:type="spellEnd"/>
      <w:r w:rsidRPr="004B1EB0">
        <w:rPr>
          <w:rFonts w:ascii="Arial" w:hAnsi="Arial" w:cs="Arial"/>
          <w:sz w:val="20"/>
          <w:szCs w:val="20"/>
        </w:rPr>
        <w:t xml:space="preserve"> </w:t>
      </w:r>
      <w:proofErr w:type="spellStart"/>
      <w:r w:rsidRPr="004B1EB0">
        <w:rPr>
          <w:rFonts w:ascii="Arial" w:hAnsi="Arial" w:cs="Arial"/>
          <w:sz w:val="20"/>
          <w:szCs w:val="20"/>
        </w:rPr>
        <w:t>out</w:t>
      </w:r>
      <w:proofErr w:type="spellEnd"/>
      <w:r w:rsidRPr="004B1EB0">
        <w:rPr>
          <w:rFonts w:ascii="Arial" w:hAnsi="Arial" w:cs="Arial"/>
          <w:sz w:val="20"/>
          <w:szCs w:val="20"/>
        </w:rPr>
        <w:t xml:space="preserve"> a </w:t>
      </w:r>
      <w:proofErr w:type="spellStart"/>
      <w:r w:rsidRPr="004B1EB0">
        <w:rPr>
          <w:rFonts w:ascii="Arial" w:hAnsi="Arial" w:cs="Arial"/>
          <w:sz w:val="20"/>
          <w:szCs w:val="20"/>
        </w:rPr>
        <w:t>reading</w:t>
      </w:r>
      <w:proofErr w:type="spellEnd"/>
      <w:r w:rsidRPr="004B1EB0">
        <w:rPr>
          <w:rFonts w:ascii="Arial" w:hAnsi="Arial" w:cs="Arial"/>
          <w:sz w:val="20"/>
          <w:szCs w:val="20"/>
        </w:rPr>
        <w:t xml:space="preserve"> </w:t>
      </w:r>
      <w:proofErr w:type="spellStart"/>
      <w:r w:rsidRPr="004B1EB0">
        <w:rPr>
          <w:rFonts w:ascii="Arial" w:hAnsi="Arial" w:cs="Arial"/>
          <w:sz w:val="20"/>
          <w:szCs w:val="20"/>
        </w:rPr>
        <w:t>that</w:t>
      </w:r>
      <w:proofErr w:type="spellEnd"/>
      <w:r w:rsidRPr="004B1EB0">
        <w:rPr>
          <w:rFonts w:ascii="Arial" w:hAnsi="Arial" w:cs="Arial"/>
          <w:sz w:val="20"/>
          <w:szCs w:val="20"/>
        </w:rPr>
        <w:t xml:space="preserve"> </w:t>
      </w:r>
      <w:proofErr w:type="spellStart"/>
      <w:r w:rsidRPr="004B1EB0">
        <w:rPr>
          <w:rFonts w:ascii="Arial" w:hAnsi="Arial" w:cs="Arial"/>
          <w:sz w:val="20"/>
          <w:szCs w:val="20"/>
        </w:rPr>
        <w:t>makes</w:t>
      </w:r>
      <w:proofErr w:type="spellEnd"/>
      <w:r w:rsidRPr="004B1EB0">
        <w:rPr>
          <w:rFonts w:ascii="Arial" w:hAnsi="Arial" w:cs="Arial"/>
          <w:sz w:val="20"/>
          <w:szCs w:val="20"/>
        </w:rPr>
        <w:t xml:space="preserve"> visible </w:t>
      </w:r>
      <w:proofErr w:type="spellStart"/>
      <w:r w:rsidRPr="004B1EB0">
        <w:rPr>
          <w:rFonts w:ascii="Arial" w:hAnsi="Arial" w:cs="Arial"/>
          <w:sz w:val="20"/>
          <w:szCs w:val="20"/>
        </w:rPr>
        <w:t>the</w:t>
      </w:r>
      <w:proofErr w:type="spellEnd"/>
      <w:r w:rsidRPr="004B1EB0">
        <w:rPr>
          <w:rFonts w:ascii="Arial" w:hAnsi="Arial" w:cs="Arial"/>
          <w:sz w:val="20"/>
          <w:szCs w:val="20"/>
        </w:rPr>
        <w:t xml:space="preserve"> </w:t>
      </w:r>
      <w:proofErr w:type="spellStart"/>
      <w:r w:rsidRPr="004B1EB0">
        <w:rPr>
          <w:rFonts w:ascii="Arial" w:hAnsi="Arial" w:cs="Arial"/>
          <w:sz w:val="20"/>
          <w:szCs w:val="20"/>
        </w:rPr>
        <w:t>omnipresent</w:t>
      </w:r>
      <w:proofErr w:type="spellEnd"/>
      <w:r w:rsidRPr="004B1EB0">
        <w:rPr>
          <w:rFonts w:ascii="Arial" w:hAnsi="Arial" w:cs="Arial"/>
          <w:sz w:val="20"/>
          <w:szCs w:val="20"/>
        </w:rPr>
        <w:t xml:space="preserve"> </w:t>
      </w:r>
      <w:proofErr w:type="spellStart"/>
      <w:r w:rsidRPr="004B1EB0">
        <w:rPr>
          <w:rFonts w:ascii="Arial" w:hAnsi="Arial" w:cs="Arial"/>
          <w:sz w:val="20"/>
          <w:szCs w:val="20"/>
        </w:rPr>
        <w:t>heterogeneity</w:t>
      </w:r>
      <w:proofErr w:type="spellEnd"/>
      <w:r w:rsidRPr="004B1EB0">
        <w:rPr>
          <w:rFonts w:ascii="Arial" w:hAnsi="Arial" w:cs="Arial"/>
          <w:sz w:val="20"/>
          <w:szCs w:val="20"/>
        </w:rPr>
        <w:t xml:space="preserve"> of </w:t>
      </w:r>
      <w:proofErr w:type="spellStart"/>
      <w:r w:rsidRPr="004B1EB0">
        <w:rPr>
          <w:rFonts w:ascii="Arial" w:hAnsi="Arial" w:cs="Arial"/>
          <w:sz w:val="20"/>
          <w:szCs w:val="20"/>
        </w:rPr>
        <w:t>practices</w:t>
      </w:r>
      <w:proofErr w:type="spellEnd"/>
      <w:r w:rsidRPr="004B1EB0">
        <w:rPr>
          <w:rFonts w:ascii="Arial" w:hAnsi="Arial" w:cs="Arial"/>
          <w:sz w:val="20"/>
          <w:szCs w:val="20"/>
        </w:rPr>
        <w:t xml:space="preserve">, ideas legal, </w:t>
      </w:r>
      <w:proofErr w:type="spellStart"/>
      <w:r w:rsidRPr="004B1EB0">
        <w:rPr>
          <w:rFonts w:ascii="Arial" w:hAnsi="Arial" w:cs="Arial"/>
          <w:sz w:val="20"/>
          <w:szCs w:val="20"/>
        </w:rPr>
        <w:t>definitions</w:t>
      </w:r>
      <w:proofErr w:type="spellEnd"/>
      <w:r w:rsidRPr="004B1EB0">
        <w:rPr>
          <w:rFonts w:ascii="Arial" w:hAnsi="Arial" w:cs="Arial"/>
          <w:sz w:val="20"/>
          <w:szCs w:val="20"/>
        </w:rPr>
        <w:t xml:space="preserve">, </w:t>
      </w:r>
      <w:proofErr w:type="spellStart"/>
      <w:r w:rsidRPr="004B1EB0">
        <w:rPr>
          <w:rFonts w:ascii="Arial" w:hAnsi="Arial" w:cs="Arial"/>
          <w:sz w:val="20"/>
          <w:szCs w:val="20"/>
        </w:rPr>
        <w:t>behaviors</w:t>
      </w:r>
      <w:proofErr w:type="spellEnd"/>
      <w:r w:rsidRPr="004B1EB0">
        <w:rPr>
          <w:rFonts w:ascii="Arial" w:hAnsi="Arial" w:cs="Arial"/>
          <w:sz w:val="20"/>
          <w:szCs w:val="20"/>
        </w:rPr>
        <w:t xml:space="preserve"> and </w:t>
      </w:r>
      <w:proofErr w:type="spellStart"/>
      <w:r w:rsidRPr="004B1EB0">
        <w:rPr>
          <w:rFonts w:ascii="Arial" w:hAnsi="Arial" w:cs="Arial"/>
          <w:sz w:val="20"/>
          <w:szCs w:val="20"/>
        </w:rPr>
        <w:t>standards</w:t>
      </w:r>
      <w:proofErr w:type="spellEnd"/>
      <w:r w:rsidRPr="004B1EB0">
        <w:rPr>
          <w:rFonts w:ascii="Arial" w:hAnsi="Arial" w:cs="Arial"/>
          <w:sz w:val="20"/>
          <w:szCs w:val="20"/>
        </w:rPr>
        <w:t xml:space="preserve">. </w:t>
      </w:r>
      <w:proofErr w:type="spellStart"/>
      <w:r w:rsidRPr="004B1EB0">
        <w:rPr>
          <w:rFonts w:ascii="Arial" w:hAnsi="Arial" w:cs="Arial"/>
          <w:sz w:val="20"/>
          <w:szCs w:val="20"/>
        </w:rPr>
        <w:t>To</w:t>
      </w:r>
      <w:proofErr w:type="spellEnd"/>
      <w:r w:rsidRPr="004B1EB0">
        <w:rPr>
          <w:rFonts w:ascii="Arial" w:hAnsi="Arial" w:cs="Arial"/>
          <w:sz w:val="20"/>
          <w:szCs w:val="20"/>
        </w:rPr>
        <w:t xml:space="preserve"> </w:t>
      </w:r>
      <w:proofErr w:type="spellStart"/>
      <w:r w:rsidRPr="004B1EB0">
        <w:rPr>
          <w:rFonts w:ascii="Arial" w:hAnsi="Arial" w:cs="Arial"/>
          <w:sz w:val="20"/>
          <w:szCs w:val="20"/>
        </w:rPr>
        <w:t>this</w:t>
      </w:r>
      <w:proofErr w:type="spellEnd"/>
      <w:r w:rsidRPr="004B1EB0">
        <w:rPr>
          <w:rFonts w:ascii="Arial" w:hAnsi="Arial" w:cs="Arial"/>
          <w:sz w:val="20"/>
          <w:szCs w:val="20"/>
        </w:rPr>
        <w:t xml:space="preserve"> </w:t>
      </w:r>
      <w:proofErr w:type="spellStart"/>
      <w:r w:rsidRPr="004B1EB0">
        <w:rPr>
          <w:rFonts w:ascii="Arial" w:hAnsi="Arial" w:cs="Arial"/>
          <w:sz w:val="20"/>
          <w:szCs w:val="20"/>
        </w:rPr>
        <w:t>end</w:t>
      </w:r>
      <w:proofErr w:type="spellEnd"/>
      <w:r w:rsidRPr="004B1EB0">
        <w:rPr>
          <w:rFonts w:ascii="Arial" w:hAnsi="Arial" w:cs="Arial"/>
          <w:sz w:val="20"/>
          <w:szCs w:val="20"/>
        </w:rPr>
        <w:t xml:space="preserve">, </w:t>
      </w:r>
      <w:proofErr w:type="spellStart"/>
      <w:r w:rsidRPr="004B1EB0">
        <w:rPr>
          <w:rFonts w:ascii="Arial" w:hAnsi="Arial" w:cs="Arial"/>
          <w:sz w:val="20"/>
          <w:szCs w:val="20"/>
        </w:rPr>
        <w:t>some</w:t>
      </w:r>
      <w:proofErr w:type="spellEnd"/>
      <w:r w:rsidRPr="004B1EB0">
        <w:rPr>
          <w:rFonts w:ascii="Arial" w:hAnsi="Arial" w:cs="Arial"/>
          <w:sz w:val="20"/>
          <w:szCs w:val="20"/>
        </w:rPr>
        <w:t xml:space="preserve"> of </w:t>
      </w:r>
      <w:proofErr w:type="spellStart"/>
      <w:r w:rsidRPr="004B1EB0">
        <w:rPr>
          <w:rFonts w:ascii="Arial" w:hAnsi="Arial" w:cs="Arial"/>
          <w:sz w:val="20"/>
          <w:szCs w:val="20"/>
        </w:rPr>
        <w:t>the</w:t>
      </w:r>
      <w:proofErr w:type="spellEnd"/>
      <w:r w:rsidRPr="004B1EB0">
        <w:rPr>
          <w:rFonts w:ascii="Arial" w:hAnsi="Arial" w:cs="Arial"/>
          <w:sz w:val="20"/>
          <w:szCs w:val="20"/>
        </w:rPr>
        <w:t xml:space="preserve"> </w:t>
      </w:r>
      <w:proofErr w:type="spellStart"/>
      <w:r w:rsidRPr="004B1EB0">
        <w:rPr>
          <w:rFonts w:ascii="Arial" w:hAnsi="Arial" w:cs="Arial"/>
          <w:sz w:val="20"/>
          <w:szCs w:val="20"/>
        </w:rPr>
        <w:t>current</w:t>
      </w:r>
      <w:proofErr w:type="spellEnd"/>
      <w:r w:rsidRPr="004B1EB0">
        <w:rPr>
          <w:rFonts w:ascii="Arial" w:hAnsi="Arial" w:cs="Arial"/>
          <w:sz w:val="20"/>
          <w:szCs w:val="20"/>
        </w:rPr>
        <w:t xml:space="preserve"> </w:t>
      </w:r>
      <w:proofErr w:type="spellStart"/>
      <w:r w:rsidRPr="004B1EB0">
        <w:rPr>
          <w:rFonts w:ascii="Arial" w:hAnsi="Arial" w:cs="Arial"/>
          <w:sz w:val="20"/>
          <w:szCs w:val="20"/>
        </w:rPr>
        <w:t>regulations</w:t>
      </w:r>
      <w:proofErr w:type="spellEnd"/>
      <w:r w:rsidRPr="004B1EB0">
        <w:rPr>
          <w:rFonts w:ascii="Arial" w:hAnsi="Arial" w:cs="Arial"/>
          <w:sz w:val="20"/>
          <w:szCs w:val="20"/>
        </w:rPr>
        <w:t xml:space="preserve"> -</w:t>
      </w:r>
      <w:proofErr w:type="spellStart"/>
      <w:r w:rsidRPr="004B1EB0">
        <w:rPr>
          <w:rFonts w:ascii="Arial" w:hAnsi="Arial" w:cs="Arial"/>
          <w:sz w:val="20"/>
          <w:szCs w:val="20"/>
        </w:rPr>
        <w:t>international</w:t>
      </w:r>
      <w:proofErr w:type="spellEnd"/>
      <w:r w:rsidRPr="004B1EB0">
        <w:rPr>
          <w:rFonts w:ascii="Arial" w:hAnsi="Arial" w:cs="Arial"/>
          <w:sz w:val="20"/>
          <w:szCs w:val="20"/>
        </w:rPr>
        <w:t xml:space="preserve"> and </w:t>
      </w:r>
      <w:proofErr w:type="spellStart"/>
      <w:r w:rsidRPr="004B1EB0">
        <w:rPr>
          <w:rFonts w:ascii="Arial" w:hAnsi="Arial" w:cs="Arial"/>
          <w:sz w:val="20"/>
          <w:szCs w:val="20"/>
        </w:rPr>
        <w:t>national</w:t>
      </w:r>
      <w:proofErr w:type="spellEnd"/>
      <w:r w:rsidRPr="004B1EB0">
        <w:rPr>
          <w:rFonts w:ascii="Arial" w:hAnsi="Arial" w:cs="Arial"/>
          <w:sz w:val="20"/>
          <w:szCs w:val="20"/>
        </w:rPr>
        <w:t xml:space="preserve">- </w:t>
      </w:r>
      <w:proofErr w:type="spellStart"/>
      <w:r w:rsidRPr="004B1EB0">
        <w:rPr>
          <w:rFonts w:ascii="Arial" w:hAnsi="Arial" w:cs="Arial"/>
          <w:sz w:val="20"/>
          <w:szCs w:val="20"/>
        </w:rPr>
        <w:t>will</w:t>
      </w:r>
      <w:proofErr w:type="spellEnd"/>
      <w:r w:rsidRPr="004B1EB0">
        <w:rPr>
          <w:rFonts w:ascii="Arial" w:hAnsi="Arial" w:cs="Arial"/>
          <w:sz w:val="20"/>
          <w:szCs w:val="20"/>
        </w:rPr>
        <w:t xml:space="preserve"> be </w:t>
      </w:r>
      <w:proofErr w:type="spellStart"/>
      <w:r w:rsidRPr="004B1EB0">
        <w:rPr>
          <w:rFonts w:ascii="Arial" w:hAnsi="Arial" w:cs="Arial"/>
          <w:sz w:val="20"/>
          <w:szCs w:val="20"/>
        </w:rPr>
        <w:t>recovered</w:t>
      </w:r>
      <w:proofErr w:type="spellEnd"/>
      <w:r w:rsidRPr="004B1EB0">
        <w:rPr>
          <w:rFonts w:ascii="Arial" w:hAnsi="Arial" w:cs="Arial"/>
          <w:sz w:val="20"/>
          <w:szCs w:val="20"/>
        </w:rPr>
        <w:t xml:space="preserve"> </w:t>
      </w:r>
      <w:proofErr w:type="spellStart"/>
      <w:r w:rsidRPr="004B1EB0">
        <w:rPr>
          <w:rFonts w:ascii="Arial" w:hAnsi="Arial" w:cs="Arial"/>
          <w:sz w:val="20"/>
          <w:szCs w:val="20"/>
        </w:rPr>
        <w:t>to</w:t>
      </w:r>
      <w:proofErr w:type="spellEnd"/>
      <w:r w:rsidRPr="004B1EB0">
        <w:rPr>
          <w:rFonts w:ascii="Arial" w:hAnsi="Arial" w:cs="Arial"/>
          <w:sz w:val="20"/>
          <w:szCs w:val="20"/>
        </w:rPr>
        <w:t xml:space="preserve"> </w:t>
      </w:r>
      <w:proofErr w:type="spellStart"/>
      <w:r w:rsidRPr="004B1EB0">
        <w:rPr>
          <w:rFonts w:ascii="Arial" w:hAnsi="Arial" w:cs="Arial"/>
          <w:sz w:val="20"/>
          <w:szCs w:val="20"/>
        </w:rPr>
        <w:t>understand</w:t>
      </w:r>
      <w:proofErr w:type="spellEnd"/>
      <w:r w:rsidRPr="004B1EB0">
        <w:rPr>
          <w:rFonts w:ascii="Arial" w:hAnsi="Arial" w:cs="Arial"/>
          <w:sz w:val="20"/>
          <w:szCs w:val="20"/>
        </w:rPr>
        <w:t xml:space="preserve"> </w:t>
      </w:r>
      <w:proofErr w:type="spellStart"/>
      <w:r w:rsidRPr="004B1EB0">
        <w:rPr>
          <w:rFonts w:ascii="Arial" w:hAnsi="Arial" w:cs="Arial"/>
          <w:sz w:val="20"/>
          <w:szCs w:val="20"/>
        </w:rPr>
        <w:t>the</w:t>
      </w:r>
      <w:proofErr w:type="spellEnd"/>
      <w:r w:rsidRPr="004B1EB0">
        <w:rPr>
          <w:rFonts w:ascii="Arial" w:hAnsi="Arial" w:cs="Arial"/>
          <w:sz w:val="20"/>
          <w:szCs w:val="20"/>
        </w:rPr>
        <w:t xml:space="preserve"> set of disputes </w:t>
      </w:r>
      <w:proofErr w:type="spellStart"/>
      <w:r w:rsidRPr="004B1EB0">
        <w:rPr>
          <w:rFonts w:ascii="Arial" w:hAnsi="Arial" w:cs="Arial"/>
          <w:sz w:val="20"/>
          <w:szCs w:val="20"/>
        </w:rPr>
        <w:t>that</w:t>
      </w:r>
      <w:proofErr w:type="spellEnd"/>
      <w:r w:rsidRPr="004B1EB0">
        <w:rPr>
          <w:rFonts w:ascii="Arial" w:hAnsi="Arial" w:cs="Arial"/>
          <w:sz w:val="20"/>
          <w:szCs w:val="20"/>
        </w:rPr>
        <w:t xml:space="preserve"> </w:t>
      </w:r>
      <w:proofErr w:type="spellStart"/>
      <w:r w:rsidRPr="004B1EB0">
        <w:rPr>
          <w:rFonts w:ascii="Arial" w:hAnsi="Arial" w:cs="Arial"/>
          <w:sz w:val="20"/>
          <w:szCs w:val="20"/>
        </w:rPr>
        <w:t>reinforce</w:t>
      </w:r>
      <w:proofErr w:type="spellEnd"/>
      <w:r w:rsidRPr="004B1EB0">
        <w:rPr>
          <w:rFonts w:ascii="Arial" w:hAnsi="Arial" w:cs="Arial"/>
          <w:sz w:val="20"/>
          <w:szCs w:val="20"/>
        </w:rPr>
        <w:t xml:space="preserve"> </w:t>
      </w:r>
      <w:proofErr w:type="spellStart"/>
      <w:r w:rsidRPr="004B1EB0">
        <w:rPr>
          <w:rFonts w:ascii="Arial" w:hAnsi="Arial" w:cs="Arial"/>
          <w:sz w:val="20"/>
          <w:szCs w:val="20"/>
        </w:rPr>
        <w:t>or</w:t>
      </w:r>
      <w:proofErr w:type="spellEnd"/>
      <w:r w:rsidRPr="004B1EB0">
        <w:rPr>
          <w:rFonts w:ascii="Arial" w:hAnsi="Arial" w:cs="Arial"/>
          <w:sz w:val="20"/>
          <w:szCs w:val="20"/>
        </w:rPr>
        <w:t xml:space="preserve"> </w:t>
      </w:r>
      <w:proofErr w:type="spellStart"/>
      <w:r w:rsidRPr="004B1EB0">
        <w:rPr>
          <w:rFonts w:ascii="Arial" w:hAnsi="Arial" w:cs="Arial"/>
          <w:sz w:val="20"/>
          <w:szCs w:val="20"/>
        </w:rPr>
        <w:t>limit</w:t>
      </w:r>
      <w:proofErr w:type="spellEnd"/>
      <w:r w:rsidRPr="004B1EB0">
        <w:rPr>
          <w:rFonts w:ascii="Arial" w:hAnsi="Arial" w:cs="Arial"/>
          <w:sz w:val="20"/>
          <w:szCs w:val="20"/>
        </w:rPr>
        <w:t xml:space="preserve"> </w:t>
      </w:r>
      <w:proofErr w:type="spellStart"/>
      <w:r w:rsidRPr="004B1EB0">
        <w:rPr>
          <w:rFonts w:ascii="Arial" w:hAnsi="Arial" w:cs="Arial"/>
          <w:sz w:val="20"/>
          <w:szCs w:val="20"/>
        </w:rPr>
        <w:t>the</w:t>
      </w:r>
      <w:proofErr w:type="spellEnd"/>
      <w:r w:rsidRPr="004B1EB0">
        <w:rPr>
          <w:rFonts w:ascii="Arial" w:hAnsi="Arial" w:cs="Arial"/>
          <w:sz w:val="20"/>
          <w:szCs w:val="20"/>
        </w:rPr>
        <w:t xml:space="preserve"> </w:t>
      </w:r>
      <w:proofErr w:type="spellStart"/>
      <w:r w:rsidRPr="004B1EB0">
        <w:rPr>
          <w:rFonts w:ascii="Arial" w:hAnsi="Arial" w:cs="Arial"/>
          <w:sz w:val="20"/>
          <w:szCs w:val="20"/>
        </w:rPr>
        <w:t>validity</w:t>
      </w:r>
      <w:proofErr w:type="spellEnd"/>
      <w:r w:rsidRPr="004B1EB0">
        <w:rPr>
          <w:rFonts w:ascii="Arial" w:hAnsi="Arial" w:cs="Arial"/>
          <w:sz w:val="20"/>
          <w:szCs w:val="20"/>
        </w:rPr>
        <w:t xml:space="preserve"> of </w:t>
      </w:r>
      <w:proofErr w:type="spellStart"/>
      <w:r w:rsidRPr="004B1EB0">
        <w:rPr>
          <w:rFonts w:ascii="Arial" w:hAnsi="Arial" w:cs="Arial"/>
          <w:sz w:val="20"/>
          <w:szCs w:val="20"/>
        </w:rPr>
        <w:t>the</w:t>
      </w:r>
      <w:proofErr w:type="spellEnd"/>
      <w:r w:rsidRPr="004B1EB0">
        <w:rPr>
          <w:rFonts w:ascii="Arial" w:hAnsi="Arial" w:cs="Arial"/>
          <w:sz w:val="20"/>
          <w:szCs w:val="20"/>
        </w:rPr>
        <w:t xml:space="preserve"> </w:t>
      </w:r>
      <w:proofErr w:type="spellStart"/>
      <w:r w:rsidRPr="004B1EB0">
        <w:rPr>
          <w:rFonts w:ascii="Arial" w:hAnsi="Arial" w:cs="Arial"/>
          <w:sz w:val="20"/>
          <w:szCs w:val="20"/>
        </w:rPr>
        <w:t>same</w:t>
      </w:r>
      <w:proofErr w:type="spellEnd"/>
      <w:r w:rsidRPr="004B1EB0">
        <w:rPr>
          <w:rFonts w:ascii="Arial" w:hAnsi="Arial" w:cs="Arial"/>
          <w:sz w:val="20"/>
          <w:szCs w:val="20"/>
        </w:rPr>
        <w:t xml:space="preserve"> in </w:t>
      </w:r>
      <w:proofErr w:type="spellStart"/>
      <w:r w:rsidRPr="004B1EB0">
        <w:rPr>
          <w:rFonts w:ascii="Arial" w:hAnsi="Arial" w:cs="Arial"/>
          <w:sz w:val="20"/>
          <w:szCs w:val="20"/>
        </w:rPr>
        <w:t>each</w:t>
      </w:r>
      <w:proofErr w:type="spellEnd"/>
      <w:r w:rsidRPr="004B1EB0">
        <w:rPr>
          <w:rFonts w:ascii="Arial" w:hAnsi="Arial" w:cs="Arial"/>
          <w:sz w:val="20"/>
          <w:szCs w:val="20"/>
        </w:rPr>
        <w:t xml:space="preserve"> </w:t>
      </w:r>
      <w:proofErr w:type="spellStart"/>
      <w:r w:rsidRPr="004B1EB0">
        <w:rPr>
          <w:rFonts w:ascii="Arial" w:hAnsi="Arial" w:cs="Arial"/>
          <w:sz w:val="20"/>
          <w:szCs w:val="20"/>
        </w:rPr>
        <w:t>context</w:t>
      </w:r>
      <w:proofErr w:type="spellEnd"/>
      <w:r w:rsidRPr="004B1EB0">
        <w:rPr>
          <w:rFonts w:ascii="Arial" w:hAnsi="Arial" w:cs="Arial"/>
          <w:sz w:val="20"/>
          <w:szCs w:val="20"/>
        </w:rPr>
        <w:t xml:space="preserve">, as </w:t>
      </w:r>
      <w:proofErr w:type="spellStart"/>
      <w:r w:rsidRPr="004B1EB0">
        <w:rPr>
          <w:rFonts w:ascii="Arial" w:hAnsi="Arial" w:cs="Arial"/>
          <w:sz w:val="20"/>
          <w:szCs w:val="20"/>
        </w:rPr>
        <w:t>well</w:t>
      </w:r>
      <w:proofErr w:type="spellEnd"/>
      <w:r w:rsidRPr="004B1EB0">
        <w:rPr>
          <w:rFonts w:ascii="Arial" w:hAnsi="Arial" w:cs="Arial"/>
          <w:sz w:val="20"/>
          <w:szCs w:val="20"/>
        </w:rPr>
        <w:t xml:space="preserve"> as </w:t>
      </w:r>
      <w:proofErr w:type="spellStart"/>
      <w:r w:rsidRPr="004B1EB0">
        <w:rPr>
          <w:rFonts w:ascii="Arial" w:hAnsi="Arial" w:cs="Arial"/>
          <w:sz w:val="20"/>
          <w:szCs w:val="20"/>
        </w:rPr>
        <w:t>its</w:t>
      </w:r>
      <w:proofErr w:type="spellEnd"/>
      <w:r w:rsidRPr="004B1EB0">
        <w:rPr>
          <w:rFonts w:ascii="Arial" w:hAnsi="Arial" w:cs="Arial"/>
          <w:sz w:val="20"/>
          <w:szCs w:val="20"/>
        </w:rPr>
        <w:t xml:space="preserve"> </w:t>
      </w:r>
      <w:proofErr w:type="spellStart"/>
      <w:r w:rsidRPr="004B1EB0">
        <w:rPr>
          <w:rFonts w:ascii="Arial" w:hAnsi="Arial" w:cs="Arial"/>
          <w:sz w:val="20"/>
          <w:szCs w:val="20"/>
        </w:rPr>
        <w:t>multiple</w:t>
      </w:r>
      <w:proofErr w:type="spellEnd"/>
      <w:r w:rsidRPr="004B1EB0">
        <w:rPr>
          <w:rFonts w:ascii="Arial" w:hAnsi="Arial" w:cs="Arial"/>
          <w:sz w:val="20"/>
          <w:szCs w:val="20"/>
        </w:rPr>
        <w:t xml:space="preserve"> </w:t>
      </w:r>
      <w:proofErr w:type="spellStart"/>
      <w:r w:rsidRPr="004B1EB0">
        <w:rPr>
          <w:rFonts w:ascii="Arial" w:hAnsi="Arial" w:cs="Arial"/>
          <w:sz w:val="20"/>
          <w:szCs w:val="20"/>
        </w:rPr>
        <w:t>interpretations</w:t>
      </w:r>
      <w:proofErr w:type="spellEnd"/>
    </w:p>
    <w:p w:rsidR="00593D9B" w:rsidRPr="004B1EB0" w:rsidRDefault="00593D9B" w:rsidP="004B1EB0">
      <w:pPr>
        <w:spacing w:after="0" w:line="360" w:lineRule="auto"/>
        <w:jc w:val="both"/>
        <w:rPr>
          <w:rFonts w:ascii="Arial" w:hAnsi="Arial" w:cs="Arial"/>
          <w:sz w:val="20"/>
          <w:szCs w:val="20"/>
        </w:rPr>
      </w:pPr>
    </w:p>
    <w:p w:rsidR="00593D9B" w:rsidRPr="004B1EB0" w:rsidRDefault="00A456CD" w:rsidP="004B1EB0">
      <w:pPr>
        <w:spacing w:after="0" w:line="360" w:lineRule="auto"/>
        <w:jc w:val="both"/>
        <w:rPr>
          <w:rFonts w:ascii="Arial" w:hAnsi="Arial" w:cs="Arial"/>
          <w:sz w:val="20"/>
          <w:szCs w:val="20"/>
        </w:rPr>
      </w:pPr>
      <w:proofErr w:type="spellStart"/>
      <w:r w:rsidRPr="004B1EB0">
        <w:rPr>
          <w:rFonts w:ascii="Arial" w:hAnsi="Arial" w:cs="Arial"/>
          <w:b/>
          <w:sz w:val="20"/>
          <w:szCs w:val="20"/>
        </w:rPr>
        <w:t>Keywords</w:t>
      </w:r>
      <w:proofErr w:type="spellEnd"/>
      <w:r w:rsidRPr="004B1EB0">
        <w:rPr>
          <w:rFonts w:ascii="Arial" w:hAnsi="Arial" w:cs="Arial"/>
          <w:sz w:val="20"/>
          <w:szCs w:val="20"/>
        </w:rPr>
        <w:t xml:space="preserve">: intangible </w:t>
      </w:r>
      <w:proofErr w:type="spellStart"/>
      <w:r w:rsidRPr="004B1EB0">
        <w:rPr>
          <w:rFonts w:ascii="Arial" w:hAnsi="Arial" w:cs="Arial"/>
          <w:sz w:val="20"/>
          <w:szCs w:val="20"/>
        </w:rPr>
        <w:t>heritage</w:t>
      </w:r>
      <w:proofErr w:type="spellEnd"/>
      <w:r w:rsidRPr="004B1EB0">
        <w:rPr>
          <w:rFonts w:ascii="Arial" w:hAnsi="Arial" w:cs="Arial"/>
          <w:sz w:val="20"/>
          <w:szCs w:val="20"/>
        </w:rPr>
        <w:t xml:space="preserve">, </w:t>
      </w:r>
      <w:proofErr w:type="spellStart"/>
      <w:r w:rsidRPr="004B1EB0">
        <w:rPr>
          <w:rFonts w:ascii="Arial" w:hAnsi="Arial" w:cs="Arial"/>
          <w:sz w:val="20"/>
          <w:szCs w:val="20"/>
        </w:rPr>
        <w:t>normativity</w:t>
      </w:r>
      <w:proofErr w:type="spellEnd"/>
      <w:r w:rsidRPr="004B1EB0">
        <w:rPr>
          <w:rFonts w:ascii="Arial" w:hAnsi="Arial" w:cs="Arial"/>
          <w:sz w:val="20"/>
          <w:szCs w:val="20"/>
        </w:rPr>
        <w:t xml:space="preserve">, </w:t>
      </w:r>
      <w:proofErr w:type="spellStart"/>
      <w:r w:rsidRPr="004B1EB0">
        <w:rPr>
          <w:rFonts w:ascii="Arial" w:hAnsi="Arial" w:cs="Arial"/>
          <w:sz w:val="20"/>
          <w:szCs w:val="20"/>
        </w:rPr>
        <w:t>field</w:t>
      </w:r>
      <w:proofErr w:type="spellEnd"/>
      <w:r w:rsidRPr="004B1EB0">
        <w:rPr>
          <w:rFonts w:ascii="Arial" w:hAnsi="Arial" w:cs="Arial"/>
          <w:sz w:val="20"/>
          <w:szCs w:val="20"/>
        </w:rPr>
        <w:t xml:space="preserve">, </w:t>
      </w:r>
      <w:proofErr w:type="spellStart"/>
      <w:r w:rsidRPr="004B1EB0">
        <w:rPr>
          <w:rFonts w:ascii="Arial" w:hAnsi="Arial" w:cs="Arial"/>
          <w:sz w:val="20"/>
          <w:szCs w:val="20"/>
        </w:rPr>
        <w:t>anthropology</w:t>
      </w:r>
      <w:proofErr w:type="spellEnd"/>
    </w:p>
    <w:p w:rsidR="00593D9B" w:rsidRDefault="00593D9B" w:rsidP="004B1EB0">
      <w:pPr>
        <w:spacing w:after="0" w:line="360" w:lineRule="auto"/>
        <w:jc w:val="both"/>
        <w:rPr>
          <w:rFonts w:ascii="Arial" w:hAnsi="Arial" w:cs="Arial"/>
          <w:sz w:val="20"/>
          <w:szCs w:val="20"/>
        </w:rPr>
      </w:pPr>
    </w:p>
    <w:p w:rsidR="004B1EB0" w:rsidRPr="004B1EB0" w:rsidRDefault="004B1EB0" w:rsidP="004B1EB0">
      <w:pPr>
        <w:spacing w:after="0" w:line="360" w:lineRule="auto"/>
        <w:jc w:val="both"/>
        <w:rPr>
          <w:rFonts w:ascii="Arial" w:hAnsi="Arial" w:cs="Arial"/>
          <w:sz w:val="20"/>
          <w:szCs w:val="20"/>
        </w:rPr>
      </w:pPr>
    </w:p>
    <w:p w:rsidR="003774AA" w:rsidRPr="004B1EB0" w:rsidRDefault="003774AA" w:rsidP="004B1EB0">
      <w:pPr>
        <w:spacing w:after="0" w:line="360" w:lineRule="auto"/>
        <w:jc w:val="both"/>
        <w:rPr>
          <w:rFonts w:ascii="Arial" w:hAnsi="Arial" w:cs="Arial"/>
          <w:b/>
          <w:sz w:val="20"/>
          <w:szCs w:val="20"/>
        </w:rPr>
      </w:pPr>
      <w:r w:rsidRPr="004B1EB0">
        <w:rPr>
          <w:rFonts w:ascii="Arial" w:hAnsi="Arial" w:cs="Arial"/>
          <w:b/>
          <w:sz w:val="20"/>
          <w:szCs w:val="20"/>
        </w:rPr>
        <w:t>Introducción</w:t>
      </w:r>
    </w:p>
    <w:p w:rsidR="003774AA" w:rsidRPr="004B1EB0" w:rsidRDefault="003774AA" w:rsidP="004B1EB0">
      <w:pPr>
        <w:spacing w:after="0" w:line="360" w:lineRule="auto"/>
        <w:jc w:val="both"/>
        <w:rPr>
          <w:rFonts w:ascii="Arial" w:hAnsi="Arial" w:cs="Arial"/>
          <w:sz w:val="20"/>
          <w:szCs w:val="20"/>
        </w:rPr>
      </w:pPr>
    </w:p>
    <w:p w:rsidR="00616762" w:rsidRPr="004B1EB0" w:rsidRDefault="00616762" w:rsidP="004B1EB0">
      <w:pPr>
        <w:spacing w:after="0" w:line="360" w:lineRule="auto"/>
        <w:jc w:val="both"/>
        <w:rPr>
          <w:rFonts w:ascii="Arial" w:hAnsi="Arial" w:cs="Arial"/>
          <w:sz w:val="20"/>
          <w:szCs w:val="20"/>
        </w:rPr>
      </w:pPr>
      <w:r w:rsidRPr="004B1EB0">
        <w:rPr>
          <w:rFonts w:ascii="Arial" w:hAnsi="Arial" w:cs="Arial"/>
          <w:sz w:val="20"/>
          <w:szCs w:val="20"/>
        </w:rPr>
        <w:t xml:space="preserve">En el 2013 publiqué junto a la Doctora María Luz </w:t>
      </w:r>
      <w:proofErr w:type="spellStart"/>
      <w:r w:rsidRPr="004B1EB0">
        <w:rPr>
          <w:rFonts w:ascii="Arial" w:hAnsi="Arial" w:cs="Arial"/>
          <w:sz w:val="20"/>
          <w:szCs w:val="20"/>
        </w:rPr>
        <w:t>Endere</w:t>
      </w:r>
      <w:proofErr w:type="spellEnd"/>
      <w:r w:rsidRPr="004B1EB0">
        <w:rPr>
          <w:rFonts w:ascii="Arial" w:hAnsi="Arial" w:cs="Arial"/>
          <w:sz w:val="20"/>
          <w:szCs w:val="20"/>
        </w:rPr>
        <w:t xml:space="preserve"> un artículo que reflexionaba sobre la protección del patrimonio cultural inmaterial a partir de un análisis sobre su conceptualización actual, abordándolo en diferentes escalas que contemplaban</w:t>
      </w:r>
      <w:r w:rsidR="00456628" w:rsidRPr="004B1EB0">
        <w:rPr>
          <w:rFonts w:ascii="Arial" w:hAnsi="Arial" w:cs="Arial"/>
          <w:sz w:val="20"/>
          <w:szCs w:val="20"/>
        </w:rPr>
        <w:t xml:space="preserve"> </w:t>
      </w:r>
      <w:r w:rsidRPr="004B1EB0">
        <w:rPr>
          <w:rFonts w:ascii="Arial" w:hAnsi="Arial" w:cs="Arial"/>
          <w:sz w:val="20"/>
          <w:szCs w:val="20"/>
        </w:rPr>
        <w:t xml:space="preserve">el plano internacional, regional y local (Mariano y </w:t>
      </w:r>
      <w:proofErr w:type="spellStart"/>
      <w:r w:rsidRPr="004B1EB0">
        <w:rPr>
          <w:rFonts w:ascii="Arial" w:hAnsi="Arial" w:cs="Arial"/>
          <w:sz w:val="20"/>
          <w:szCs w:val="20"/>
        </w:rPr>
        <w:t>Endere</w:t>
      </w:r>
      <w:proofErr w:type="spellEnd"/>
      <w:r w:rsidRPr="004B1EB0">
        <w:rPr>
          <w:rFonts w:ascii="Arial" w:hAnsi="Arial" w:cs="Arial"/>
          <w:sz w:val="20"/>
          <w:szCs w:val="20"/>
        </w:rPr>
        <w:t>, 2013). Allí dimos cuenta cómo desde el siglo XIX, los estados nacionales se habían preocupado por proteger algunos componentes de su patrimonio cultural material a través de la legislación (</w:t>
      </w:r>
      <w:proofErr w:type="spellStart"/>
      <w:r w:rsidRPr="004B1EB0">
        <w:rPr>
          <w:rFonts w:ascii="Arial" w:hAnsi="Arial" w:cs="Arial"/>
          <w:sz w:val="20"/>
          <w:szCs w:val="20"/>
        </w:rPr>
        <w:t>e.g</w:t>
      </w:r>
      <w:proofErr w:type="spellEnd"/>
      <w:r w:rsidRPr="004B1EB0">
        <w:rPr>
          <w:rFonts w:ascii="Arial" w:hAnsi="Arial" w:cs="Arial"/>
          <w:sz w:val="20"/>
          <w:szCs w:val="20"/>
        </w:rPr>
        <w:t>. Leyes de Monumentos Nacionales) y cómo la protección del patrimonio intangible se vio postergado hasta mucho tiempo después</w:t>
      </w:r>
      <w:r w:rsidR="001B057E" w:rsidRPr="004B1EB0">
        <w:rPr>
          <w:rFonts w:ascii="Arial" w:hAnsi="Arial" w:cs="Arial"/>
          <w:sz w:val="20"/>
          <w:szCs w:val="20"/>
        </w:rPr>
        <w:t xml:space="preserve"> (siglo XXI)</w:t>
      </w:r>
      <w:r w:rsidRPr="004B1EB0">
        <w:rPr>
          <w:rFonts w:ascii="Arial" w:hAnsi="Arial" w:cs="Arial"/>
          <w:sz w:val="20"/>
          <w:szCs w:val="20"/>
        </w:rPr>
        <w:t xml:space="preserve">. </w:t>
      </w:r>
    </w:p>
    <w:p w:rsidR="00212C8C" w:rsidRPr="004B1EB0" w:rsidRDefault="00616762" w:rsidP="004B1EB0">
      <w:pPr>
        <w:spacing w:after="0" w:line="360" w:lineRule="auto"/>
        <w:jc w:val="both"/>
        <w:rPr>
          <w:rFonts w:ascii="Arial" w:hAnsi="Arial" w:cs="Arial"/>
          <w:sz w:val="20"/>
          <w:szCs w:val="20"/>
        </w:rPr>
      </w:pPr>
      <w:r w:rsidRPr="004B1EB0">
        <w:rPr>
          <w:rFonts w:ascii="Arial" w:hAnsi="Arial" w:cs="Arial"/>
          <w:sz w:val="20"/>
          <w:szCs w:val="20"/>
        </w:rPr>
        <w:lastRenderedPageBreak/>
        <w:t>Contar con instrumentos legales capaces de proteger el patrimonio intangible en su totalidad se volvió una necesidad en un contexto internacional caracterizado por un vasto reconocimiento de los derechos de las “minorías” étnicas. Algunas ejemplos de ello fueron, el Convenio 169 sobre pueblos indígenas y tribales en países independientes de la OIT -Organización Internacional del Trabajo- de 1989</w:t>
      </w:r>
      <w:r w:rsidR="001C647C" w:rsidRPr="004B1EB0">
        <w:rPr>
          <w:rFonts w:ascii="Arial" w:hAnsi="Arial" w:cs="Arial"/>
          <w:sz w:val="20"/>
          <w:szCs w:val="20"/>
        </w:rPr>
        <w:t xml:space="preserve"> y la</w:t>
      </w:r>
      <w:r w:rsidRPr="004B1EB0">
        <w:rPr>
          <w:rFonts w:ascii="Arial" w:hAnsi="Arial" w:cs="Arial"/>
          <w:sz w:val="20"/>
          <w:szCs w:val="20"/>
        </w:rPr>
        <w:t xml:space="preserve"> Declaración de las Naciones Unidas sobre los derechos d</w:t>
      </w:r>
      <w:r w:rsidR="001C647C" w:rsidRPr="004B1EB0">
        <w:rPr>
          <w:rFonts w:ascii="Arial" w:hAnsi="Arial" w:cs="Arial"/>
          <w:sz w:val="20"/>
          <w:szCs w:val="20"/>
        </w:rPr>
        <w:t>e los pueblos indígenas de 2007;</w:t>
      </w:r>
      <w:r w:rsidRPr="004B1EB0">
        <w:rPr>
          <w:rFonts w:ascii="Arial" w:hAnsi="Arial" w:cs="Arial"/>
          <w:sz w:val="20"/>
          <w:szCs w:val="20"/>
        </w:rPr>
        <w:t xml:space="preserve"> la aceptación de la incidencia de la diversidad cultural en la manera de concebir, conservar y gestionar el patrimonio</w:t>
      </w:r>
      <w:r w:rsidR="001C647C" w:rsidRPr="004B1EB0">
        <w:rPr>
          <w:rFonts w:ascii="Arial" w:hAnsi="Arial" w:cs="Arial"/>
          <w:sz w:val="20"/>
          <w:szCs w:val="20"/>
        </w:rPr>
        <w:t xml:space="preserve"> como se manifestó en la</w:t>
      </w:r>
      <w:r w:rsidRPr="004B1EB0">
        <w:rPr>
          <w:rFonts w:ascii="Arial" w:hAnsi="Arial" w:cs="Arial"/>
          <w:sz w:val="20"/>
          <w:szCs w:val="20"/>
        </w:rPr>
        <w:t xml:space="preserve"> Car</w:t>
      </w:r>
      <w:r w:rsidR="001C647C" w:rsidRPr="004B1EB0">
        <w:rPr>
          <w:rFonts w:ascii="Arial" w:hAnsi="Arial" w:cs="Arial"/>
          <w:sz w:val="20"/>
          <w:szCs w:val="20"/>
        </w:rPr>
        <w:t>ta de Burra de ICOMOS Australia y en la</w:t>
      </w:r>
      <w:r w:rsidRPr="004B1EB0">
        <w:rPr>
          <w:rFonts w:ascii="Arial" w:hAnsi="Arial" w:cs="Arial"/>
          <w:sz w:val="20"/>
          <w:szCs w:val="20"/>
        </w:rPr>
        <w:t xml:space="preserve"> Conferencia de Nara sobre autenticidad de UNESCO, 1994, </w:t>
      </w:r>
      <w:r w:rsidR="001C647C" w:rsidRPr="004B1EB0">
        <w:rPr>
          <w:rFonts w:ascii="Arial" w:hAnsi="Arial" w:cs="Arial"/>
          <w:sz w:val="20"/>
          <w:szCs w:val="20"/>
        </w:rPr>
        <w:t>entre otras</w:t>
      </w:r>
      <w:r w:rsidR="00647234" w:rsidRPr="004B1EB0">
        <w:rPr>
          <w:rFonts w:ascii="Arial" w:hAnsi="Arial" w:cs="Arial"/>
          <w:sz w:val="20"/>
          <w:szCs w:val="20"/>
        </w:rPr>
        <w:t xml:space="preserve"> (Mariano y </w:t>
      </w:r>
      <w:proofErr w:type="spellStart"/>
      <w:r w:rsidR="00647234" w:rsidRPr="004B1EB0">
        <w:rPr>
          <w:rFonts w:ascii="Arial" w:hAnsi="Arial" w:cs="Arial"/>
          <w:sz w:val="20"/>
          <w:szCs w:val="20"/>
        </w:rPr>
        <w:t>Endere</w:t>
      </w:r>
      <w:proofErr w:type="spellEnd"/>
      <w:r w:rsidR="004B1EB0">
        <w:rPr>
          <w:rFonts w:ascii="Arial" w:hAnsi="Arial" w:cs="Arial"/>
          <w:sz w:val="20"/>
          <w:szCs w:val="20"/>
        </w:rPr>
        <w:t>,</w:t>
      </w:r>
      <w:r w:rsidR="00647234" w:rsidRPr="004B1EB0">
        <w:rPr>
          <w:rFonts w:ascii="Arial" w:hAnsi="Arial" w:cs="Arial"/>
          <w:sz w:val="20"/>
          <w:szCs w:val="20"/>
        </w:rPr>
        <w:t xml:space="preserve"> 2013: 34-35)</w:t>
      </w:r>
      <w:r w:rsidRPr="004B1EB0">
        <w:rPr>
          <w:rFonts w:ascii="Arial" w:hAnsi="Arial" w:cs="Arial"/>
          <w:sz w:val="20"/>
          <w:szCs w:val="20"/>
        </w:rPr>
        <w:t xml:space="preserve">.   </w:t>
      </w:r>
    </w:p>
    <w:p w:rsidR="00616762" w:rsidRPr="004B1EB0" w:rsidRDefault="00616762" w:rsidP="004B1EB0">
      <w:pPr>
        <w:spacing w:after="0" w:line="360" w:lineRule="auto"/>
        <w:jc w:val="both"/>
        <w:rPr>
          <w:rFonts w:ascii="Arial" w:hAnsi="Arial" w:cs="Arial"/>
          <w:sz w:val="20"/>
          <w:szCs w:val="20"/>
        </w:rPr>
      </w:pPr>
      <w:r w:rsidRPr="004B1EB0">
        <w:rPr>
          <w:rFonts w:ascii="Arial" w:hAnsi="Arial" w:cs="Arial"/>
          <w:sz w:val="20"/>
          <w:szCs w:val="20"/>
        </w:rPr>
        <w:t xml:space="preserve"> </w:t>
      </w:r>
    </w:p>
    <w:p w:rsidR="004A7CA4" w:rsidRPr="004B1EB0" w:rsidRDefault="00647234" w:rsidP="004B1EB0">
      <w:pPr>
        <w:spacing w:after="0" w:line="360" w:lineRule="auto"/>
        <w:jc w:val="both"/>
        <w:rPr>
          <w:rFonts w:ascii="Arial" w:hAnsi="Arial" w:cs="Arial"/>
          <w:sz w:val="20"/>
          <w:szCs w:val="20"/>
        </w:rPr>
      </w:pPr>
      <w:r w:rsidRPr="004B1EB0">
        <w:rPr>
          <w:rFonts w:ascii="Arial" w:hAnsi="Arial" w:cs="Arial"/>
          <w:sz w:val="20"/>
          <w:szCs w:val="20"/>
        </w:rPr>
        <w:t>L</w:t>
      </w:r>
      <w:r w:rsidR="00616762" w:rsidRPr="004B1EB0">
        <w:rPr>
          <w:rFonts w:ascii="Arial" w:hAnsi="Arial" w:cs="Arial"/>
          <w:sz w:val="20"/>
          <w:szCs w:val="20"/>
        </w:rPr>
        <w:t>a Convención para la Salvaguarda del Patrimonio Cultural Inmaterial en el 2003, en el seno de la UNESCO y la posterior ratificación por parte de los Estados Miembros, generó la necesidad de contemplar la protección de dicho patrimonio en el sistema legal de cada país y de ampliar su alcance conforme a la nueva normativa internacional.</w:t>
      </w:r>
      <w:r w:rsidR="00553CD1" w:rsidRPr="004B1EB0">
        <w:rPr>
          <w:rFonts w:ascii="Arial" w:hAnsi="Arial" w:cs="Arial"/>
          <w:sz w:val="20"/>
          <w:szCs w:val="20"/>
        </w:rPr>
        <w:t xml:space="preserve"> En este marco, en el 2006 se implementa el Centro Regional para la salvaguarda del Patrimonio Cultural Inmaterial de América Latina (CRESPIAL)</w:t>
      </w:r>
      <w:r w:rsidR="001B057E" w:rsidRPr="004B1EB0">
        <w:rPr>
          <w:rFonts w:ascii="Arial" w:hAnsi="Arial" w:cs="Arial"/>
          <w:sz w:val="20"/>
          <w:szCs w:val="20"/>
        </w:rPr>
        <w:t xml:space="preserve">, </w:t>
      </w:r>
      <w:r w:rsidR="00553CD1" w:rsidRPr="004B1EB0">
        <w:rPr>
          <w:rFonts w:ascii="Arial" w:hAnsi="Arial" w:cs="Arial"/>
          <w:sz w:val="20"/>
          <w:szCs w:val="20"/>
        </w:rPr>
        <w:t xml:space="preserve">un organismo internacional creado por iniciativa del gobierno de Perú, con el apoyo de la </w:t>
      </w:r>
      <w:r w:rsidR="004A7CA4" w:rsidRPr="004B1EB0">
        <w:rPr>
          <w:rFonts w:ascii="Arial" w:hAnsi="Arial" w:cs="Arial"/>
          <w:sz w:val="20"/>
          <w:szCs w:val="20"/>
        </w:rPr>
        <w:t>UNESCO</w:t>
      </w:r>
      <w:r w:rsidR="001B057E" w:rsidRPr="004B1EB0">
        <w:rPr>
          <w:rFonts w:ascii="Arial" w:hAnsi="Arial" w:cs="Arial"/>
          <w:sz w:val="20"/>
          <w:szCs w:val="20"/>
        </w:rPr>
        <w:t>,</w:t>
      </w:r>
      <w:r w:rsidR="00553CD1" w:rsidRPr="004B1EB0">
        <w:rPr>
          <w:rFonts w:ascii="Arial" w:hAnsi="Arial" w:cs="Arial"/>
          <w:sz w:val="20"/>
          <w:szCs w:val="20"/>
        </w:rPr>
        <w:t xml:space="preserve"> para promover acciones de salvaguardia y protección del vasto patrimonio inmaterial de los pueblos latinoamericanos. </w:t>
      </w:r>
    </w:p>
    <w:p w:rsidR="00212C8C" w:rsidRPr="004B1EB0" w:rsidRDefault="00212C8C" w:rsidP="004B1EB0">
      <w:pPr>
        <w:spacing w:after="0" w:line="360" w:lineRule="auto"/>
        <w:jc w:val="both"/>
        <w:rPr>
          <w:rFonts w:ascii="Arial" w:hAnsi="Arial" w:cs="Arial"/>
          <w:sz w:val="20"/>
          <w:szCs w:val="20"/>
        </w:rPr>
      </w:pPr>
    </w:p>
    <w:p w:rsidR="004A7CA4" w:rsidRPr="004B1EB0" w:rsidRDefault="004A7CA4" w:rsidP="004B1EB0">
      <w:pPr>
        <w:spacing w:after="0" w:line="360" w:lineRule="auto"/>
        <w:jc w:val="both"/>
        <w:rPr>
          <w:rFonts w:ascii="Arial" w:hAnsi="Arial" w:cs="Arial"/>
          <w:sz w:val="20"/>
          <w:szCs w:val="20"/>
        </w:rPr>
      </w:pPr>
      <w:r w:rsidRPr="004B1EB0">
        <w:rPr>
          <w:rFonts w:ascii="Arial" w:hAnsi="Arial" w:cs="Arial"/>
          <w:sz w:val="20"/>
          <w:szCs w:val="20"/>
        </w:rPr>
        <w:t xml:space="preserve">La República Argentina, mediante la Ley N° 26.118/06 ratificó la Convención </w:t>
      </w:r>
      <w:r w:rsidR="00417535" w:rsidRPr="004B1EB0">
        <w:rPr>
          <w:rFonts w:ascii="Arial" w:hAnsi="Arial" w:cs="Arial"/>
          <w:sz w:val="20"/>
          <w:szCs w:val="20"/>
        </w:rPr>
        <w:t>UNESCO</w:t>
      </w:r>
      <w:r w:rsidRPr="004B1EB0">
        <w:rPr>
          <w:rFonts w:ascii="Arial" w:hAnsi="Arial" w:cs="Arial"/>
          <w:sz w:val="20"/>
          <w:szCs w:val="20"/>
        </w:rPr>
        <w:t xml:space="preserve"> de 2003, y la Secretaría de Cultura de la Presidencia de la Nación designó a la Dirección Nacional de Patrimonio y Museos como el órgano encargado de llevar a cabo la salvaguardia de este patrimonio en el país. Esta dirección, a su vez, creó el Programa Nacional de Patrimonio Inmaterial cuyo objetivo se centra en la identificación, inventario y registro del patrimonio, incorporando un diseño y líneas generales de acción basados en la experiencia realizada en Brasil</w:t>
      </w:r>
      <w:r w:rsidR="001B057E" w:rsidRPr="004B1EB0">
        <w:rPr>
          <w:rFonts w:ascii="Arial" w:hAnsi="Arial" w:cs="Arial"/>
          <w:sz w:val="20"/>
          <w:szCs w:val="20"/>
        </w:rPr>
        <w:t xml:space="preserve"> (Ver Mariano y </w:t>
      </w:r>
      <w:proofErr w:type="spellStart"/>
      <w:r w:rsidR="001B057E" w:rsidRPr="004B1EB0">
        <w:rPr>
          <w:rFonts w:ascii="Arial" w:hAnsi="Arial" w:cs="Arial"/>
          <w:sz w:val="20"/>
          <w:szCs w:val="20"/>
        </w:rPr>
        <w:t>Endere</w:t>
      </w:r>
      <w:proofErr w:type="spellEnd"/>
      <w:r w:rsidR="004B1EB0">
        <w:rPr>
          <w:rFonts w:ascii="Arial" w:hAnsi="Arial" w:cs="Arial"/>
          <w:sz w:val="20"/>
          <w:szCs w:val="20"/>
        </w:rPr>
        <w:t>,</w:t>
      </w:r>
      <w:r w:rsidR="001B057E" w:rsidRPr="004B1EB0">
        <w:rPr>
          <w:rFonts w:ascii="Arial" w:hAnsi="Arial" w:cs="Arial"/>
          <w:sz w:val="20"/>
          <w:szCs w:val="20"/>
        </w:rPr>
        <w:t xml:space="preserve"> 2013)</w:t>
      </w:r>
      <w:r w:rsidRPr="004B1EB0">
        <w:rPr>
          <w:rFonts w:ascii="Arial" w:hAnsi="Arial" w:cs="Arial"/>
          <w:sz w:val="20"/>
          <w:szCs w:val="20"/>
        </w:rPr>
        <w:t>.</w:t>
      </w:r>
      <w:r w:rsidR="001B057E" w:rsidRPr="004B1EB0">
        <w:rPr>
          <w:rFonts w:ascii="Arial" w:hAnsi="Arial" w:cs="Arial"/>
          <w:sz w:val="20"/>
          <w:szCs w:val="20"/>
        </w:rPr>
        <w:t xml:space="preserve"> La particularidad Argentina es que c</w:t>
      </w:r>
      <w:r w:rsidRPr="004B1EB0">
        <w:rPr>
          <w:rFonts w:ascii="Arial" w:hAnsi="Arial" w:cs="Arial"/>
          <w:sz w:val="20"/>
          <w:szCs w:val="20"/>
        </w:rPr>
        <w:t xml:space="preserve">ada provincia tiene la potestad jurídica de sancionar normas, así como de proponer y ejecutar diferentes políticas de gestión para fomentar la salvaguardia y puesta en valor del patrimonio inmaterial, conforme a las facultades otorgadas por el artículo 41 de la Constitución nacional. Esto permite que coexistan en un mismo territorio diferentes normas de protección, con criterios y alcances diversos en relación al patrimonio intangible. </w:t>
      </w:r>
    </w:p>
    <w:p w:rsidR="00212C8C" w:rsidRPr="004B1EB0" w:rsidRDefault="00212C8C" w:rsidP="004B1EB0">
      <w:pPr>
        <w:spacing w:after="0" w:line="360" w:lineRule="auto"/>
        <w:jc w:val="both"/>
        <w:rPr>
          <w:rFonts w:ascii="Arial" w:hAnsi="Arial" w:cs="Arial"/>
          <w:sz w:val="20"/>
          <w:szCs w:val="20"/>
        </w:rPr>
      </w:pPr>
    </w:p>
    <w:p w:rsidR="006814EB" w:rsidRPr="004B1EB0" w:rsidRDefault="0093150A" w:rsidP="004B1EB0">
      <w:pPr>
        <w:spacing w:after="0" w:line="360" w:lineRule="auto"/>
        <w:jc w:val="both"/>
        <w:rPr>
          <w:rFonts w:ascii="Arial" w:hAnsi="Arial" w:cs="Arial"/>
          <w:sz w:val="20"/>
          <w:szCs w:val="20"/>
        </w:rPr>
      </w:pPr>
      <w:r w:rsidRPr="004B1EB0">
        <w:rPr>
          <w:rFonts w:ascii="Arial" w:hAnsi="Arial" w:cs="Arial"/>
          <w:sz w:val="20"/>
          <w:szCs w:val="20"/>
        </w:rPr>
        <w:t xml:space="preserve">Todas estas convenciones, organismos, normas y leyes, si bien lo hacen de manera diferente, definen qué es el patrimonio cultural inmaterial y promueven acciones para su salvaguarda.  </w:t>
      </w:r>
    </w:p>
    <w:p w:rsidR="00212C8C" w:rsidRPr="004B1EB0" w:rsidRDefault="00212C8C" w:rsidP="004B1EB0">
      <w:pPr>
        <w:spacing w:after="0" w:line="360" w:lineRule="auto"/>
        <w:jc w:val="both"/>
        <w:rPr>
          <w:rFonts w:ascii="Arial" w:hAnsi="Arial" w:cs="Arial"/>
          <w:sz w:val="20"/>
          <w:szCs w:val="20"/>
        </w:rPr>
      </w:pPr>
    </w:p>
    <w:p w:rsidR="0093150A" w:rsidRPr="004B1EB0" w:rsidRDefault="00212C8C" w:rsidP="004B1EB0">
      <w:pPr>
        <w:spacing w:after="0" w:line="360" w:lineRule="auto"/>
        <w:jc w:val="both"/>
        <w:rPr>
          <w:rFonts w:ascii="Arial" w:hAnsi="Arial" w:cs="Arial"/>
          <w:sz w:val="20"/>
          <w:szCs w:val="20"/>
        </w:rPr>
      </w:pPr>
      <w:r w:rsidRPr="004B1EB0">
        <w:rPr>
          <w:rFonts w:ascii="Arial" w:hAnsi="Arial" w:cs="Arial"/>
          <w:sz w:val="20"/>
          <w:szCs w:val="20"/>
        </w:rPr>
        <w:t>Por su parte, el patrimonio cultural</w:t>
      </w:r>
      <w:r w:rsidR="006814EB" w:rsidRPr="004B1EB0">
        <w:rPr>
          <w:rFonts w:ascii="Arial" w:hAnsi="Arial" w:cs="Arial"/>
          <w:sz w:val="20"/>
          <w:szCs w:val="20"/>
        </w:rPr>
        <w:t xml:space="preserve"> comenzó a </w:t>
      </w:r>
      <w:r w:rsidRPr="004B1EB0">
        <w:rPr>
          <w:rFonts w:ascii="Arial" w:hAnsi="Arial" w:cs="Arial"/>
          <w:sz w:val="20"/>
          <w:szCs w:val="20"/>
        </w:rPr>
        <w:t xml:space="preserve">ser tema de </w:t>
      </w:r>
      <w:r w:rsidR="006814EB" w:rsidRPr="004B1EB0">
        <w:rPr>
          <w:rFonts w:ascii="Arial" w:hAnsi="Arial" w:cs="Arial"/>
          <w:sz w:val="20"/>
          <w:szCs w:val="20"/>
        </w:rPr>
        <w:t>interés académico</w:t>
      </w:r>
      <w:r w:rsidRPr="004B1EB0">
        <w:rPr>
          <w:rFonts w:ascii="Arial" w:hAnsi="Arial" w:cs="Arial"/>
          <w:sz w:val="20"/>
          <w:szCs w:val="20"/>
        </w:rPr>
        <w:t>. Esto</w:t>
      </w:r>
      <w:r w:rsidR="006814EB" w:rsidRPr="004B1EB0">
        <w:rPr>
          <w:rFonts w:ascii="Arial" w:hAnsi="Arial" w:cs="Arial"/>
          <w:sz w:val="20"/>
          <w:szCs w:val="20"/>
        </w:rPr>
        <w:t xml:space="preserve"> se tradujo en un creciente corpus de conocimientos y estudios centrados e</w:t>
      </w:r>
      <w:r w:rsidRPr="004B1EB0">
        <w:rPr>
          <w:rFonts w:ascii="Arial" w:hAnsi="Arial" w:cs="Arial"/>
          <w:sz w:val="20"/>
          <w:szCs w:val="20"/>
        </w:rPr>
        <w:t>n el patrimonio. E</w:t>
      </w:r>
      <w:r w:rsidR="006814EB" w:rsidRPr="004B1EB0">
        <w:rPr>
          <w:rFonts w:ascii="Arial" w:hAnsi="Arial" w:cs="Arial"/>
          <w:sz w:val="20"/>
          <w:szCs w:val="20"/>
        </w:rPr>
        <w:t>l tema fue</w:t>
      </w:r>
      <w:r w:rsidRPr="004B1EB0">
        <w:rPr>
          <w:rFonts w:ascii="Arial" w:hAnsi="Arial" w:cs="Arial"/>
          <w:sz w:val="20"/>
          <w:szCs w:val="20"/>
        </w:rPr>
        <w:t>,</w:t>
      </w:r>
      <w:r w:rsidR="006814EB" w:rsidRPr="004B1EB0">
        <w:rPr>
          <w:rFonts w:ascii="Arial" w:hAnsi="Arial" w:cs="Arial"/>
          <w:sz w:val="20"/>
          <w:szCs w:val="20"/>
        </w:rPr>
        <w:t xml:space="preserve"> y es</w:t>
      </w:r>
      <w:r w:rsidRPr="004B1EB0">
        <w:rPr>
          <w:rFonts w:ascii="Arial" w:hAnsi="Arial" w:cs="Arial"/>
          <w:sz w:val="20"/>
          <w:szCs w:val="20"/>
        </w:rPr>
        <w:t>,</w:t>
      </w:r>
      <w:r w:rsidR="006814EB" w:rsidRPr="004B1EB0">
        <w:rPr>
          <w:rFonts w:ascii="Arial" w:hAnsi="Arial" w:cs="Arial"/>
          <w:sz w:val="20"/>
          <w:szCs w:val="20"/>
        </w:rPr>
        <w:t xml:space="preserve"> analizado por una diversidad de disciplinas</w:t>
      </w:r>
      <w:r w:rsidRPr="004B1EB0">
        <w:rPr>
          <w:rFonts w:ascii="Arial" w:hAnsi="Arial" w:cs="Arial"/>
          <w:sz w:val="20"/>
          <w:szCs w:val="20"/>
        </w:rPr>
        <w:t xml:space="preserve"> científica</w:t>
      </w:r>
      <w:r w:rsidR="006814EB" w:rsidRPr="004B1EB0">
        <w:rPr>
          <w:rFonts w:ascii="Arial" w:hAnsi="Arial" w:cs="Arial"/>
          <w:sz w:val="20"/>
          <w:szCs w:val="20"/>
        </w:rPr>
        <w:t xml:space="preserve"> e incluso desde perspectivas interdisciplinares. L</w:t>
      </w:r>
      <w:r w:rsidR="004A7CA4" w:rsidRPr="004B1EB0">
        <w:rPr>
          <w:rFonts w:ascii="Arial" w:hAnsi="Arial" w:cs="Arial"/>
          <w:sz w:val="20"/>
          <w:szCs w:val="20"/>
        </w:rPr>
        <w:t xml:space="preserve">a incursión de la antropología en la temática </w:t>
      </w:r>
      <w:r w:rsidR="0093150A" w:rsidRPr="004B1EB0">
        <w:rPr>
          <w:rFonts w:ascii="Arial" w:hAnsi="Arial" w:cs="Arial"/>
          <w:sz w:val="20"/>
          <w:szCs w:val="20"/>
        </w:rPr>
        <w:t xml:space="preserve">posibilitó </w:t>
      </w:r>
      <w:r w:rsidRPr="004B1EB0">
        <w:rPr>
          <w:rFonts w:ascii="Arial" w:hAnsi="Arial" w:cs="Arial"/>
          <w:sz w:val="20"/>
          <w:szCs w:val="20"/>
        </w:rPr>
        <w:t xml:space="preserve">un nuevo </w:t>
      </w:r>
      <w:r w:rsidR="0093150A" w:rsidRPr="004B1EB0">
        <w:rPr>
          <w:rFonts w:ascii="Arial" w:hAnsi="Arial" w:cs="Arial"/>
          <w:sz w:val="20"/>
          <w:szCs w:val="20"/>
        </w:rPr>
        <w:t xml:space="preserve">tipo de discusiones. </w:t>
      </w:r>
      <w:r w:rsidR="004A7CA4" w:rsidRPr="004B1EB0">
        <w:rPr>
          <w:rFonts w:ascii="Arial" w:hAnsi="Arial" w:cs="Arial"/>
          <w:sz w:val="20"/>
          <w:szCs w:val="20"/>
        </w:rPr>
        <w:t xml:space="preserve">En América Latina el replanteamiento del tema fue impulsado por el antropólogo </w:t>
      </w:r>
      <w:r w:rsidR="004A7CA4" w:rsidRPr="004B1EB0">
        <w:rPr>
          <w:rFonts w:ascii="Arial" w:hAnsi="Arial" w:cs="Arial"/>
          <w:sz w:val="20"/>
          <w:szCs w:val="20"/>
        </w:rPr>
        <w:lastRenderedPageBreak/>
        <w:t xml:space="preserve">García </w:t>
      </w:r>
      <w:proofErr w:type="spellStart"/>
      <w:r w:rsidR="004A7CA4" w:rsidRPr="004B1EB0">
        <w:rPr>
          <w:rFonts w:ascii="Arial" w:hAnsi="Arial" w:cs="Arial"/>
          <w:sz w:val="20"/>
          <w:szCs w:val="20"/>
        </w:rPr>
        <w:t>Canclini</w:t>
      </w:r>
      <w:proofErr w:type="spellEnd"/>
      <w:r w:rsidR="004A7CA4" w:rsidRPr="004B1EB0">
        <w:rPr>
          <w:rFonts w:ascii="Arial" w:hAnsi="Arial" w:cs="Arial"/>
          <w:sz w:val="20"/>
          <w:szCs w:val="20"/>
        </w:rPr>
        <w:t>, la antropología brasileña y por los trabajos de Bonfil Batalla (1989). En la actualidad y, como resultado de los debates previos mencionados, resulta inverosímil centrar los análisis de los bienes culturales aislados de su proceso de producción y circulación social. De esto modo, se reconoce al patrimonio en tanto construcción</w:t>
      </w:r>
      <w:r w:rsidR="00854ACC" w:rsidRPr="004B1EB0">
        <w:rPr>
          <w:rFonts w:ascii="Arial" w:hAnsi="Arial" w:cs="Arial"/>
          <w:sz w:val="20"/>
          <w:szCs w:val="20"/>
        </w:rPr>
        <w:t>/producción</w:t>
      </w:r>
      <w:r w:rsidR="004A7CA4" w:rsidRPr="004B1EB0">
        <w:rPr>
          <w:rFonts w:ascii="Arial" w:hAnsi="Arial" w:cs="Arial"/>
          <w:sz w:val="20"/>
          <w:szCs w:val="20"/>
        </w:rPr>
        <w:t xml:space="preserve"> soci</w:t>
      </w:r>
      <w:r w:rsidR="00854ACC" w:rsidRPr="004B1EB0">
        <w:rPr>
          <w:rFonts w:ascii="Arial" w:hAnsi="Arial" w:cs="Arial"/>
          <w:sz w:val="20"/>
          <w:szCs w:val="20"/>
        </w:rPr>
        <w:t>ocultural</w:t>
      </w:r>
      <w:r w:rsidR="004A7CA4" w:rsidRPr="004B1EB0">
        <w:rPr>
          <w:rFonts w:ascii="Arial" w:hAnsi="Arial" w:cs="Arial"/>
          <w:sz w:val="20"/>
          <w:szCs w:val="20"/>
        </w:rPr>
        <w:t xml:space="preserve"> y se lo entiende como ámbito de enfrentamientos y negociaciones, así como recurso para reproducir identidades y también, diferencias sociales (Rosas Mantecón, 1998). </w:t>
      </w:r>
    </w:p>
    <w:p w:rsidR="00212C8C" w:rsidRPr="004B1EB0" w:rsidRDefault="00212C8C" w:rsidP="004B1EB0">
      <w:pPr>
        <w:spacing w:after="0" w:line="360" w:lineRule="auto"/>
        <w:jc w:val="both"/>
        <w:rPr>
          <w:rFonts w:ascii="Arial" w:hAnsi="Arial" w:cs="Arial"/>
          <w:sz w:val="20"/>
          <w:szCs w:val="20"/>
        </w:rPr>
      </w:pPr>
    </w:p>
    <w:p w:rsidR="0083468F" w:rsidRPr="004B1EB0" w:rsidRDefault="004A7CA4" w:rsidP="004B1EB0">
      <w:pPr>
        <w:spacing w:after="0" w:line="360" w:lineRule="auto"/>
        <w:jc w:val="both"/>
        <w:rPr>
          <w:rFonts w:ascii="Arial" w:hAnsi="Arial" w:cs="Arial"/>
          <w:sz w:val="20"/>
          <w:szCs w:val="20"/>
        </w:rPr>
      </w:pPr>
      <w:r w:rsidRPr="004B1EB0">
        <w:rPr>
          <w:rFonts w:ascii="Arial" w:hAnsi="Arial" w:cs="Arial"/>
          <w:sz w:val="20"/>
          <w:szCs w:val="20"/>
        </w:rPr>
        <w:t>E</w:t>
      </w:r>
      <w:r w:rsidR="00212C8C" w:rsidRPr="004B1EB0">
        <w:rPr>
          <w:rFonts w:ascii="Arial" w:hAnsi="Arial" w:cs="Arial"/>
          <w:sz w:val="20"/>
          <w:szCs w:val="20"/>
        </w:rPr>
        <w:t>n este contexto más amplio, e</w:t>
      </w:r>
      <w:r w:rsidRPr="004B1EB0">
        <w:rPr>
          <w:rFonts w:ascii="Arial" w:hAnsi="Arial" w:cs="Arial"/>
          <w:sz w:val="20"/>
          <w:szCs w:val="20"/>
        </w:rPr>
        <w:t xml:space="preserve">l concepto de patrimonio cultural inmaterial </w:t>
      </w:r>
      <w:r w:rsidR="006814EB" w:rsidRPr="004B1EB0">
        <w:rPr>
          <w:rFonts w:ascii="Arial" w:hAnsi="Arial" w:cs="Arial"/>
          <w:sz w:val="20"/>
          <w:szCs w:val="20"/>
        </w:rPr>
        <w:t xml:space="preserve">comenzó a </w:t>
      </w:r>
      <w:r w:rsidRPr="004B1EB0">
        <w:rPr>
          <w:rFonts w:ascii="Arial" w:hAnsi="Arial" w:cs="Arial"/>
          <w:sz w:val="20"/>
          <w:szCs w:val="20"/>
        </w:rPr>
        <w:t>engloba</w:t>
      </w:r>
      <w:r w:rsidR="006814EB" w:rsidRPr="004B1EB0">
        <w:rPr>
          <w:rFonts w:ascii="Arial" w:hAnsi="Arial" w:cs="Arial"/>
          <w:sz w:val="20"/>
          <w:szCs w:val="20"/>
        </w:rPr>
        <w:t>r</w:t>
      </w:r>
      <w:r w:rsidRPr="004B1EB0">
        <w:rPr>
          <w:rFonts w:ascii="Arial" w:hAnsi="Arial" w:cs="Arial"/>
          <w:sz w:val="20"/>
          <w:szCs w:val="20"/>
        </w:rPr>
        <w:t xml:space="preserve"> una serie de temas que fueron y son estudiados por la antropología y más específicamente desde la perspectiva del folklo</w:t>
      </w:r>
      <w:r w:rsidR="002424D4" w:rsidRPr="004B1EB0">
        <w:rPr>
          <w:rFonts w:ascii="Arial" w:hAnsi="Arial" w:cs="Arial"/>
          <w:sz w:val="20"/>
          <w:szCs w:val="20"/>
        </w:rPr>
        <w:t>re (Martin 2007). S</w:t>
      </w:r>
      <w:r w:rsidRPr="004B1EB0">
        <w:rPr>
          <w:rFonts w:ascii="Arial" w:hAnsi="Arial" w:cs="Arial"/>
          <w:sz w:val="20"/>
          <w:szCs w:val="20"/>
        </w:rPr>
        <w:t xml:space="preserve">on recientes los estudios que abordan estas prácticas desde la perspectiva del patrimonio cultural intangible en Argentina. Caben destacarse los trabajos vinculados con las manifestaciones culturales festivas, carnavalescas y las murgas en la ciudad de Buenos Aires (Crespo, 2007; Martin, 1997, 2001;  </w:t>
      </w:r>
      <w:proofErr w:type="spellStart"/>
      <w:r w:rsidRPr="004B1EB0">
        <w:rPr>
          <w:rFonts w:ascii="Arial" w:hAnsi="Arial" w:cs="Arial"/>
          <w:sz w:val="20"/>
          <w:szCs w:val="20"/>
        </w:rPr>
        <w:t>Canale</w:t>
      </w:r>
      <w:proofErr w:type="spellEnd"/>
      <w:r w:rsidRPr="004B1EB0">
        <w:rPr>
          <w:rFonts w:ascii="Arial" w:hAnsi="Arial" w:cs="Arial"/>
          <w:sz w:val="20"/>
          <w:szCs w:val="20"/>
        </w:rPr>
        <w:t>, 2007</w:t>
      </w:r>
      <w:r w:rsidR="004B1EB0">
        <w:rPr>
          <w:rFonts w:ascii="Arial" w:hAnsi="Arial" w:cs="Arial"/>
          <w:sz w:val="20"/>
          <w:szCs w:val="20"/>
        </w:rPr>
        <w:t>;</w:t>
      </w:r>
      <w:r w:rsidRPr="004B1EB0">
        <w:rPr>
          <w:rFonts w:ascii="Arial" w:hAnsi="Arial" w:cs="Arial"/>
          <w:sz w:val="20"/>
          <w:szCs w:val="20"/>
        </w:rPr>
        <w:t xml:space="preserve"> Morel, 2007, 2011; </w:t>
      </w:r>
      <w:proofErr w:type="spellStart"/>
      <w:r w:rsidRPr="004B1EB0">
        <w:rPr>
          <w:rFonts w:ascii="Arial" w:hAnsi="Arial" w:cs="Arial"/>
          <w:sz w:val="20"/>
          <w:szCs w:val="20"/>
        </w:rPr>
        <w:t>Canale</w:t>
      </w:r>
      <w:proofErr w:type="spellEnd"/>
      <w:r w:rsidRPr="004B1EB0">
        <w:rPr>
          <w:rFonts w:ascii="Arial" w:hAnsi="Arial" w:cs="Arial"/>
          <w:sz w:val="20"/>
          <w:szCs w:val="20"/>
        </w:rPr>
        <w:t xml:space="preserve"> y Morel, 2005; </w:t>
      </w:r>
      <w:proofErr w:type="spellStart"/>
      <w:r w:rsidRPr="004B1EB0">
        <w:rPr>
          <w:rFonts w:ascii="Arial" w:hAnsi="Arial" w:cs="Arial"/>
          <w:sz w:val="20"/>
          <w:szCs w:val="20"/>
        </w:rPr>
        <w:t>Rotman</w:t>
      </w:r>
      <w:proofErr w:type="spellEnd"/>
      <w:r w:rsidRPr="004B1EB0">
        <w:rPr>
          <w:rFonts w:ascii="Arial" w:hAnsi="Arial" w:cs="Arial"/>
          <w:sz w:val="20"/>
          <w:szCs w:val="20"/>
        </w:rPr>
        <w:t>, 2001, 2004, 2010); así como aquellos relacionados con expresiones de inmigrantes y sus descendientes (</w:t>
      </w:r>
      <w:proofErr w:type="spellStart"/>
      <w:r w:rsidRPr="004B1EB0">
        <w:rPr>
          <w:rFonts w:ascii="Arial" w:hAnsi="Arial" w:cs="Arial"/>
          <w:sz w:val="20"/>
          <w:szCs w:val="20"/>
        </w:rPr>
        <w:t>Gavazzo</w:t>
      </w:r>
      <w:proofErr w:type="spellEnd"/>
      <w:r w:rsidRPr="004B1EB0">
        <w:rPr>
          <w:rFonts w:ascii="Arial" w:hAnsi="Arial" w:cs="Arial"/>
          <w:sz w:val="20"/>
          <w:szCs w:val="20"/>
        </w:rPr>
        <w:t xml:space="preserve">, 2005, </w:t>
      </w:r>
      <w:proofErr w:type="spellStart"/>
      <w:r w:rsidRPr="004B1EB0">
        <w:rPr>
          <w:rFonts w:ascii="Arial" w:hAnsi="Arial" w:cs="Arial"/>
          <w:sz w:val="20"/>
          <w:szCs w:val="20"/>
        </w:rPr>
        <w:t>Lacarrieu</w:t>
      </w:r>
      <w:proofErr w:type="spellEnd"/>
      <w:r w:rsidRPr="004B1EB0">
        <w:rPr>
          <w:rFonts w:ascii="Arial" w:hAnsi="Arial" w:cs="Arial"/>
          <w:sz w:val="20"/>
          <w:szCs w:val="20"/>
        </w:rPr>
        <w:t>, 2010; Mariano, 2011, 2015</w:t>
      </w:r>
      <w:r w:rsidR="0093150A" w:rsidRPr="004B1EB0">
        <w:rPr>
          <w:rFonts w:ascii="Arial" w:hAnsi="Arial" w:cs="Arial"/>
          <w:sz w:val="20"/>
          <w:szCs w:val="20"/>
        </w:rPr>
        <w:t>, 2017</w:t>
      </w:r>
      <w:r w:rsidRPr="004B1EB0">
        <w:rPr>
          <w:rFonts w:ascii="Arial" w:hAnsi="Arial" w:cs="Arial"/>
          <w:sz w:val="20"/>
          <w:szCs w:val="20"/>
        </w:rPr>
        <w:t xml:space="preserve">). </w:t>
      </w:r>
      <w:r w:rsidR="0093150A" w:rsidRPr="004B1EB0">
        <w:rPr>
          <w:rFonts w:ascii="Arial" w:hAnsi="Arial" w:cs="Arial"/>
          <w:sz w:val="20"/>
          <w:szCs w:val="20"/>
        </w:rPr>
        <w:t xml:space="preserve">Sin embargo, no </w:t>
      </w:r>
      <w:r w:rsidR="0083468F" w:rsidRPr="004B1EB0">
        <w:rPr>
          <w:rFonts w:ascii="Arial" w:hAnsi="Arial" w:cs="Arial"/>
          <w:sz w:val="20"/>
          <w:szCs w:val="20"/>
        </w:rPr>
        <w:t xml:space="preserve">son </w:t>
      </w:r>
      <w:r w:rsidR="006814EB" w:rsidRPr="004B1EB0">
        <w:rPr>
          <w:rFonts w:ascii="Arial" w:hAnsi="Arial" w:cs="Arial"/>
          <w:sz w:val="20"/>
          <w:szCs w:val="20"/>
        </w:rPr>
        <w:t xml:space="preserve">tan </w:t>
      </w:r>
      <w:r w:rsidR="0083468F" w:rsidRPr="004B1EB0">
        <w:rPr>
          <w:rFonts w:ascii="Arial" w:hAnsi="Arial" w:cs="Arial"/>
          <w:sz w:val="20"/>
          <w:szCs w:val="20"/>
        </w:rPr>
        <w:t>comunes los trabajos que abordan</w:t>
      </w:r>
      <w:r w:rsidR="0093150A" w:rsidRPr="004B1EB0">
        <w:rPr>
          <w:rFonts w:ascii="Arial" w:hAnsi="Arial" w:cs="Arial"/>
          <w:sz w:val="20"/>
          <w:szCs w:val="20"/>
        </w:rPr>
        <w:t xml:space="preserve"> el patrimonio inmaterial desde la perspectiva de la antropología jur</w:t>
      </w:r>
      <w:r w:rsidR="0083468F" w:rsidRPr="004B1EB0">
        <w:rPr>
          <w:rFonts w:ascii="Arial" w:hAnsi="Arial" w:cs="Arial"/>
          <w:sz w:val="20"/>
          <w:szCs w:val="20"/>
        </w:rPr>
        <w:t>ídica, cuando en realidad, la</w:t>
      </w:r>
      <w:r w:rsidR="0071085F" w:rsidRPr="004B1EB0">
        <w:rPr>
          <w:rFonts w:ascii="Arial" w:hAnsi="Arial" w:cs="Arial"/>
          <w:sz w:val="20"/>
          <w:szCs w:val="20"/>
        </w:rPr>
        <w:t xml:space="preserve"> impronta burocrática del mismo</w:t>
      </w:r>
      <w:r w:rsidR="0083468F" w:rsidRPr="004B1EB0">
        <w:rPr>
          <w:rFonts w:ascii="Arial" w:hAnsi="Arial" w:cs="Arial"/>
          <w:sz w:val="20"/>
          <w:szCs w:val="20"/>
        </w:rPr>
        <w:t xml:space="preserve"> hace del entramado de normativas que lo constituyen una dimensión de análisis de primer orden. </w:t>
      </w:r>
    </w:p>
    <w:p w:rsidR="00212C8C" w:rsidRPr="004B1EB0" w:rsidRDefault="00212C8C" w:rsidP="004B1EB0">
      <w:pPr>
        <w:spacing w:after="0" w:line="360" w:lineRule="auto"/>
        <w:jc w:val="both"/>
        <w:rPr>
          <w:rFonts w:ascii="Arial" w:hAnsi="Arial" w:cs="Arial"/>
          <w:sz w:val="20"/>
          <w:szCs w:val="20"/>
        </w:rPr>
      </w:pPr>
    </w:p>
    <w:p w:rsidR="004A7CA4" w:rsidRPr="004B1EB0" w:rsidRDefault="0083468F" w:rsidP="004B1EB0">
      <w:pPr>
        <w:spacing w:after="0" w:line="360" w:lineRule="auto"/>
        <w:jc w:val="both"/>
        <w:rPr>
          <w:rFonts w:ascii="Arial" w:hAnsi="Arial" w:cs="Arial"/>
          <w:sz w:val="20"/>
          <w:szCs w:val="20"/>
        </w:rPr>
      </w:pPr>
      <w:r w:rsidRPr="004B1EB0">
        <w:rPr>
          <w:rFonts w:ascii="Arial" w:hAnsi="Arial" w:cs="Arial"/>
          <w:sz w:val="20"/>
          <w:szCs w:val="20"/>
        </w:rPr>
        <w:t>Por todo ello, en este artículo me propongo abordar la pro</w:t>
      </w:r>
      <w:r w:rsidR="00212C8C" w:rsidRPr="004B1EB0">
        <w:rPr>
          <w:rFonts w:ascii="Arial" w:hAnsi="Arial" w:cs="Arial"/>
          <w:sz w:val="20"/>
          <w:szCs w:val="20"/>
        </w:rPr>
        <w:t xml:space="preserve">ducción social del patrimonio, </w:t>
      </w:r>
      <w:r w:rsidRPr="004B1EB0">
        <w:rPr>
          <w:rFonts w:ascii="Arial" w:hAnsi="Arial" w:cs="Arial"/>
          <w:sz w:val="20"/>
          <w:szCs w:val="20"/>
        </w:rPr>
        <w:t>sus administraciones</w:t>
      </w:r>
      <w:r w:rsidR="00212C8C" w:rsidRPr="004B1EB0">
        <w:rPr>
          <w:rFonts w:ascii="Arial" w:hAnsi="Arial" w:cs="Arial"/>
          <w:sz w:val="20"/>
          <w:szCs w:val="20"/>
        </w:rPr>
        <w:t xml:space="preserve"> y su dimensión performativa,</w:t>
      </w:r>
      <w:r w:rsidRPr="004B1EB0">
        <w:rPr>
          <w:rFonts w:ascii="Arial" w:hAnsi="Arial" w:cs="Arial"/>
          <w:sz w:val="20"/>
          <w:szCs w:val="20"/>
        </w:rPr>
        <w:t xml:space="preserve"> a través de un análisis que permita pensar al patrimonio inmaterial como un camp</w:t>
      </w:r>
      <w:r w:rsidR="00212C8C" w:rsidRPr="004B1EB0">
        <w:rPr>
          <w:rFonts w:ascii="Arial" w:hAnsi="Arial" w:cs="Arial"/>
          <w:sz w:val="20"/>
          <w:szCs w:val="20"/>
        </w:rPr>
        <w:t>o</w:t>
      </w:r>
      <w:r w:rsidR="007F3D96" w:rsidRPr="004B1EB0">
        <w:rPr>
          <w:rFonts w:ascii="Arial" w:hAnsi="Arial" w:cs="Arial"/>
          <w:sz w:val="20"/>
          <w:szCs w:val="20"/>
        </w:rPr>
        <w:t>,</w:t>
      </w:r>
      <w:r w:rsidR="00212C8C" w:rsidRPr="004B1EB0">
        <w:rPr>
          <w:rFonts w:ascii="Arial" w:hAnsi="Arial" w:cs="Arial"/>
          <w:sz w:val="20"/>
          <w:szCs w:val="20"/>
        </w:rPr>
        <w:t xml:space="preserve"> en los términos de Bourdieu</w:t>
      </w:r>
      <w:r w:rsidR="00261496" w:rsidRPr="004B1EB0">
        <w:rPr>
          <w:rFonts w:ascii="Arial" w:hAnsi="Arial" w:cs="Arial"/>
          <w:sz w:val="20"/>
          <w:szCs w:val="20"/>
        </w:rPr>
        <w:t xml:space="preserve"> (2000).</w:t>
      </w:r>
    </w:p>
    <w:p w:rsidR="004B1EB0" w:rsidRDefault="004B1EB0" w:rsidP="004B1EB0">
      <w:pPr>
        <w:spacing w:after="0" w:line="360" w:lineRule="auto"/>
        <w:jc w:val="both"/>
        <w:rPr>
          <w:rFonts w:ascii="Arial" w:hAnsi="Arial" w:cs="Arial"/>
          <w:b/>
          <w:sz w:val="20"/>
          <w:szCs w:val="20"/>
        </w:rPr>
      </w:pPr>
    </w:p>
    <w:p w:rsidR="00E90FDD" w:rsidRPr="004B1EB0" w:rsidRDefault="00E90FDD" w:rsidP="004B1EB0">
      <w:pPr>
        <w:spacing w:after="0" w:line="360" w:lineRule="auto"/>
        <w:jc w:val="both"/>
        <w:rPr>
          <w:rFonts w:ascii="Arial" w:hAnsi="Arial" w:cs="Arial"/>
          <w:b/>
          <w:sz w:val="20"/>
          <w:szCs w:val="20"/>
        </w:rPr>
      </w:pPr>
      <w:r w:rsidRPr="004B1EB0">
        <w:rPr>
          <w:rFonts w:ascii="Arial" w:hAnsi="Arial" w:cs="Arial"/>
          <w:b/>
          <w:sz w:val="20"/>
          <w:szCs w:val="20"/>
        </w:rPr>
        <w:t>El patrimonio inmaterial en su definición</w:t>
      </w:r>
    </w:p>
    <w:p w:rsidR="00A30B5D" w:rsidRPr="004B1EB0" w:rsidRDefault="00A30B5D" w:rsidP="004B1EB0">
      <w:pPr>
        <w:spacing w:after="0" w:line="360" w:lineRule="auto"/>
        <w:jc w:val="both"/>
        <w:rPr>
          <w:rFonts w:ascii="Arial" w:hAnsi="Arial" w:cs="Arial"/>
          <w:b/>
          <w:sz w:val="20"/>
          <w:szCs w:val="20"/>
        </w:rPr>
      </w:pPr>
    </w:p>
    <w:p w:rsidR="00A30B5D" w:rsidRPr="004B1EB0" w:rsidRDefault="00A30B5D" w:rsidP="004B1EB0">
      <w:pPr>
        <w:spacing w:after="0" w:line="360" w:lineRule="auto"/>
        <w:jc w:val="both"/>
        <w:rPr>
          <w:rFonts w:ascii="Arial" w:hAnsi="Arial" w:cs="Arial"/>
          <w:sz w:val="20"/>
          <w:szCs w:val="20"/>
        </w:rPr>
      </w:pPr>
      <w:r w:rsidRPr="004B1EB0">
        <w:rPr>
          <w:rFonts w:ascii="Arial" w:hAnsi="Arial" w:cs="Arial"/>
          <w:sz w:val="20"/>
          <w:szCs w:val="20"/>
        </w:rPr>
        <w:t xml:space="preserve">El patrimonio cultural inmaterial se convirtió entonces en un tema de interés en la campo de las ciencias sociales y se lo comenzó a entender como </w:t>
      </w:r>
      <w:r w:rsidR="00B520A3" w:rsidRPr="004B1EB0">
        <w:rPr>
          <w:rFonts w:ascii="Arial" w:hAnsi="Arial" w:cs="Arial"/>
          <w:sz w:val="20"/>
          <w:szCs w:val="20"/>
        </w:rPr>
        <w:t xml:space="preserve">una categoría conceptual, como </w:t>
      </w:r>
      <w:r w:rsidR="0093150A" w:rsidRPr="004B1EB0">
        <w:rPr>
          <w:rFonts w:ascii="Arial" w:hAnsi="Arial" w:cs="Arial"/>
          <w:sz w:val="20"/>
          <w:szCs w:val="20"/>
        </w:rPr>
        <w:t>fuente de diversidad, identidad, creatividad y, además, como práctica y conocimiento de quienes lo portan (</w:t>
      </w:r>
      <w:proofErr w:type="spellStart"/>
      <w:r w:rsidR="0093150A" w:rsidRPr="004B1EB0">
        <w:rPr>
          <w:rFonts w:ascii="Arial" w:hAnsi="Arial" w:cs="Arial"/>
          <w:sz w:val="20"/>
          <w:szCs w:val="20"/>
        </w:rPr>
        <w:t>Bouchenaki</w:t>
      </w:r>
      <w:proofErr w:type="spellEnd"/>
      <w:r w:rsidR="0093150A" w:rsidRPr="004B1EB0">
        <w:rPr>
          <w:rFonts w:ascii="Arial" w:hAnsi="Arial" w:cs="Arial"/>
          <w:sz w:val="20"/>
          <w:szCs w:val="20"/>
        </w:rPr>
        <w:t xml:space="preserve">, 2004; </w:t>
      </w:r>
      <w:proofErr w:type="spellStart"/>
      <w:r w:rsidR="0093150A" w:rsidRPr="004B1EB0">
        <w:rPr>
          <w:rFonts w:ascii="Arial" w:hAnsi="Arial" w:cs="Arial"/>
          <w:sz w:val="20"/>
          <w:szCs w:val="20"/>
        </w:rPr>
        <w:t>Kirshenblatt-Gimblett</w:t>
      </w:r>
      <w:proofErr w:type="spellEnd"/>
      <w:r w:rsidR="0093150A" w:rsidRPr="004B1EB0">
        <w:rPr>
          <w:rFonts w:ascii="Arial" w:hAnsi="Arial" w:cs="Arial"/>
          <w:sz w:val="20"/>
          <w:szCs w:val="20"/>
        </w:rPr>
        <w:t xml:space="preserve">, 2004; </w:t>
      </w:r>
      <w:proofErr w:type="spellStart"/>
      <w:r w:rsidR="0093150A" w:rsidRPr="004B1EB0">
        <w:rPr>
          <w:rFonts w:ascii="Arial" w:hAnsi="Arial" w:cs="Arial"/>
          <w:sz w:val="20"/>
          <w:szCs w:val="20"/>
        </w:rPr>
        <w:t>Kurin</w:t>
      </w:r>
      <w:proofErr w:type="spellEnd"/>
      <w:r w:rsidR="0093150A" w:rsidRPr="004B1EB0">
        <w:rPr>
          <w:rFonts w:ascii="Arial" w:hAnsi="Arial" w:cs="Arial"/>
          <w:sz w:val="20"/>
          <w:szCs w:val="20"/>
        </w:rPr>
        <w:t xml:space="preserve">, 2004; Sánchez-Carretero, 2005, Blake, 2009, 2014; </w:t>
      </w:r>
      <w:proofErr w:type="spellStart"/>
      <w:r w:rsidR="0093150A" w:rsidRPr="004B1EB0">
        <w:rPr>
          <w:rFonts w:ascii="Arial" w:hAnsi="Arial" w:cs="Arial"/>
          <w:sz w:val="20"/>
          <w:szCs w:val="20"/>
        </w:rPr>
        <w:t>Lacarrieu</w:t>
      </w:r>
      <w:proofErr w:type="spellEnd"/>
      <w:r w:rsidR="0093150A" w:rsidRPr="004B1EB0">
        <w:rPr>
          <w:rFonts w:ascii="Arial" w:hAnsi="Arial" w:cs="Arial"/>
          <w:sz w:val="20"/>
          <w:szCs w:val="20"/>
        </w:rPr>
        <w:t xml:space="preserve"> 2010; </w:t>
      </w:r>
      <w:proofErr w:type="spellStart"/>
      <w:r w:rsidR="0093150A" w:rsidRPr="004B1EB0">
        <w:rPr>
          <w:rFonts w:ascii="Arial" w:hAnsi="Arial" w:cs="Arial"/>
          <w:sz w:val="20"/>
          <w:szCs w:val="20"/>
        </w:rPr>
        <w:t>Mariotti</w:t>
      </w:r>
      <w:proofErr w:type="spellEnd"/>
      <w:r w:rsidR="0093150A" w:rsidRPr="004B1EB0">
        <w:rPr>
          <w:rFonts w:ascii="Arial" w:hAnsi="Arial" w:cs="Arial"/>
          <w:sz w:val="20"/>
          <w:szCs w:val="20"/>
        </w:rPr>
        <w:t xml:space="preserve">, 2011; </w:t>
      </w:r>
      <w:proofErr w:type="spellStart"/>
      <w:r w:rsidR="0093150A" w:rsidRPr="004B1EB0">
        <w:rPr>
          <w:rFonts w:ascii="Arial" w:hAnsi="Arial" w:cs="Arial"/>
          <w:sz w:val="20"/>
          <w:szCs w:val="20"/>
        </w:rPr>
        <w:t>Higginbottom</w:t>
      </w:r>
      <w:proofErr w:type="spellEnd"/>
      <w:r w:rsidR="0093150A" w:rsidRPr="004B1EB0">
        <w:rPr>
          <w:rFonts w:ascii="Arial" w:hAnsi="Arial" w:cs="Arial"/>
          <w:sz w:val="20"/>
          <w:szCs w:val="20"/>
        </w:rPr>
        <w:t xml:space="preserve">, 2014). Su conceptualización e institucionalización se enmarca en la Convención para la Salvaguarda del Patrimonio Cultural Inmaterial de la UNESCO adoptada en 2003, en donde se lo definió como: </w:t>
      </w:r>
    </w:p>
    <w:p w:rsidR="00A30B5D" w:rsidRPr="004B1EB0" w:rsidRDefault="00A30B5D" w:rsidP="004B1EB0">
      <w:pPr>
        <w:spacing w:after="0" w:line="360" w:lineRule="auto"/>
        <w:jc w:val="both"/>
        <w:rPr>
          <w:rFonts w:ascii="Arial" w:hAnsi="Arial" w:cs="Arial"/>
          <w:sz w:val="20"/>
          <w:szCs w:val="20"/>
        </w:rPr>
      </w:pPr>
    </w:p>
    <w:p w:rsidR="00A30B5D" w:rsidRPr="004B1EB0" w:rsidRDefault="0093150A" w:rsidP="004B1EB0">
      <w:pPr>
        <w:spacing w:after="0" w:line="360" w:lineRule="auto"/>
        <w:jc w:val="both"/>
        <w:rPr>
          <w:rFonts w:ascii="Arial" w:hAnsi="Arial" w:cs="Arial"/>
          <w:i/>
          <w:sz w:val="20"/>
          <w:szCs w:val="20"/>
        </w:rPr>
      </w:pPr>
      <w:r w:rsidRPr="004B1EB0">
        <w:rPr>
          <w:rFonts w:ascii="Arial" w:hAnsi="Arial" w:cs="Arial"/>
          <w:i/>
          <w:sz w:val="20"/>
          <w:szCs w:val="20"/>
        </w:rPr>
        <w:t>“los usos, representaciones, expresiones, conocimientos y técnicas (…) que las comunidades, los grupos, y en algunos casos los individuos reconozcan como parte integrante de su patrimonio cultural” (art. 2.1). El mismo puede manifestarse en “las tradiciones y expresiones orales, en las artes del espectáculo, en los usos sociales, rituales y actos festivos, en los conocimientos y usos relaci</w:t>
      </w:r>
      <w:r w:rsidR="0002148F" w:rsidRPr="004B1EB0">
        <w:rPr>
          <w:rFonts w:ascii="Arial" w:hAnsi="Arial" w:cs="Arial"/>
          <w:i/>
          <w:sz w:val="20"/>
          <w:szCs w:val="20"/>
        </w:rPr>
        <w:t xml:space="preserve">onados con la </w:t>
      </w:r>
      <w:r w:rsidRPr="004B1EB0">
        <w:rPr>
          <w:rFonts w:ascii="Arial" w:hAnsi="Arial" w:cs="Arial"/>
          <w:i/>
          <w:sz w:val="20"/>
          <w:szCs w:val="20"/>
        </w:rPr>
        <w:t>naturaleza y el universo, así como en las técnicas artesanales tradicionales” (art. 2.2).</w:t>
      </w:r>
      <w:r w:rsidR="0070641C" w:rsidRPr="004B1EB0">
        <w:rPr>
          <w:rFonts w:ascii="Arial" w:hAnsi="Arial" w:cs="Arial"/>
          <w:sz w:val="20"/>
          <w:szCs w:val="20"/>
        </w:rPr>
        <w:t xml:space="preserve"> </w:t>
      </w:r>
      <w:r w:rsidR="0002148F" w:rsidRPr="004B1EB0">
        <w:rPr>
          <w:rFonts w:ascii="Arial" w:hAnsi="Arial" w:cs="Arial"/>
          <w:i/>
          <w:sz w:val="20"/>
          <w:szCs w:val="20"/>
        </w:rPr>
        <w:t xml:space="preserve">Se entiende por salvaguarda a todas aquellas medidas destinadas a garantizar la </w:t>
      </w:r>
      <w:r w:rsidR="0002148F" w:rsidRPr="004B1EB0">
        <w:rPr>
          <w:rFonts w:ascii="Arial" w:hAnsi="Arial" w:cs="Arial"/>
          <w:i/>
          <w:sz w:val="20"/>
          <w:szCs w:val="20"/>
        </w:rPr>
        <w:lastRenderedPageBreak/>
        <w:t>viabilidad del patrimonio cultural inmaterial, comprendiendo las acciones de identificar, documentar, investigar, preservar, proteger, promocionar, valorizar, transmitir -básicamente a través de la enseñanza formal y no formal- y revitalizar el patrimonio en sus distintos aspectos (artículo 2.3).</w:t>
      </w:r>
    </w:p>
    <w:p w:rsidR="00A836AE" w:rsidRPr="004B1EB0" w:rsidRDefault="00A836AE" w:rsidP="004B1EB0">
      <w:pPr>
        <w:spacing w:after="0" w:line="360" w:lineRule="auto"/>
        <w:jc w:val="both"/>
        <w:rPr>
          <w:rFonts w:ascii="Arial" w:hAnsi="Arial" w:cs="Arial"/>
          <w:i/>
          <w:sz w:val="20"/>
          <w:szCs w:val="20"/>
        </w:rPr>
      </w:pPr>
    </w:p>
    <w:p w:rsidR="000E1AB6" w:rsidRPr="004B1EB0" w:rsidRDefault="00370EAA" w:rsidP="004B1EB0">
      <w:pPr>
        <w:spacing w:after="0" w:line="360" w:lineRule="auto"/>
        <w:jc w:val="both"/>
        <w:rPr>
          <w:rFonts w:ascii="Arial" w:hAnsi="Arial" w:cs="Arial"/>
          <w:sz w:val="20"/>
          <w:szCs w:val="20"/>
        </w:rPr>
      </w:pPr>
      <w:r w:rsidRPr="004B1EB0">
        <w:rPr>
          <w:rFonts w:ascii="Arial" w:hAnsi="Arial" w:cs="Arial"/>
          <w:sz w:val="20"/>
          <w:szCs w:val="20"/>
        </w:rPr>
        <w:t xml:space="preserve">Ahora bien, interesa en primera instancia analizar las </w:t>
      </w:r>
      <w:r w:rsidR="00FF2068" w:rsidRPr="004B1EB0">
        <w:rPr>
          <w:rFonts w:ascii="Arial" w:hAnsi="Arial" w:cs="Arial"/>
          <w:sz w:val="20"/>
          <w:szCs w:val="20"/>
        </w:rPr>
        <w:t>implica</w:t>
      </w:r>
      <w:r w:rsidRPr="004B1EB0">
        <w:rPr>
          <w:rFonts w:ascii="Arial" w:hAnsi="Arial" w:cs="Arial"/>
          <w:sz w:val="20"/>
          <w:szCs w:val="20"/>
        </w:rPr>
        <w:t xml:space="preserve">ncias político culturales que las definiciones (su materialización en un </w:t>
      </w:r>
      <w:r w:rsidR="000E1AB6" w:rsidRPr="004B1EB0">
        <w:rPr>
          <w:rFonts w:ascii="Arial" w:hAnsi="Arial" w:cs="Arial"/>
          <w:sz w:val="20"/>
          <w:szCs w:val="20"/>
        </w:rPr>
        <w:t>texto escrito</w:t>
      </w:r>
      <w:r w:rsidR="00B520A3" w:rsidRPr="004B1EB0">
        <w:rPr>
          <w:rFonts w:ascii="Arial" w:hAnsi="Arial" w:cs="Arial"/>
          <w:sz w:val="20"/>
          <w:szCs w:val="20"/>
        </w:rPr>
        <w:t xml:space="preserve"> ya sea</w:t>
      </w:r>
      <w:r w:rsidR="000E1AB6" w:rsidRPr="004B1EB0">
        <w:rPr>
          <w:rFonts w:ascii="Arial" w:hAnsi="Arial" w:cs="Arial"/>
          <w:sz w:val="20"/>
          <w:szCs w:val="20"/>
        </w:rPr>
        <w:t xml:space="preserve"> en una norma,</w:t>
      </w:r>
      <w:r w:rsidRPr="004B1EB0">
        <w:rPr>
          <w:rFonts w:ascii="Arial" w:hAnsi="Arial" w:cs="Arial"/>
          <w:sz w:val="20"/>
          <w:szCs w:val="20"/>
        </w:rPr>
        <w:t xml:space="preserve"> ley o convención) establecen ¿</w:t>
      </w:r>
      <w:r w:rsidR="00E90FDD" w:rsidRPr="004B1EB0">
        <w:rPr>
          <w:rFonts w:ascii="Arial" w:hAnsi="Arial" w:cs="Arial"/>
          <w:sz w:val="20"/>
          <w:szCs w:val="20"/>
        </w:rPr>
        <w:t>Qué</w:t>
      </w:r>
      <w:r w:rsidRPr="004B1EB0">
        <w:rPr>
          <w:rFonts w:ascii="Arial" w:hAnsi="Arial" w:cs="Arial"/>
          <w:sz w:val="20"/>
          <w:szCs w:val="20"/>
        </w:rPr>
        <w:t xml:space="preserve"> tipo de cuestiones resuelve?</w:t>
      </w:r>
      <w:r w:rsidR="00A836AE" w:rsidRPr="004B1EB0">
        <w:rPr>
          <w:rFonts w:ascii="Arial" w:hAnsi="Arial" w:cs="Arial"/>
          <w:sz w:val="20"/>
          <w:szCs w:val="20"/>
        </w:rPr>
        <w:t xml:space="preserve"> </w:t>
      </w:r>
      <w:r w:rsidR="00906568" w:rsidRPr="004B1EB0">
        <w:rPr>
          <w:rFonts w:ascii="Arial" w:hAnsi="Arial" w:cs="Arial"/>
          <w:sz w:val="20"/>
          <w:szCs w:val="20"/>
        </w:rPr>
        <w:t xml:space="preserve">Cómo lo expresa </w:t>
      </w:r>
      <w:proofErr w:type="spellStart"/>
      <w:r w:rsidR="00906568" w:rsidRPr="004B1EB0">
        <w:rPr>
          <w:rFonts w:ascii="Arial" w:hAnsi="Arial" w:cs="Arial"/>
          <w:sz w:val="20"/>
          <w:szCs w:val="20"/>
        </w:rPr>
        <w:t>Krotz</w:t>
      </w:r>
      <w:proofErr w:type="spellEnd"/>
      <w:r w:rsidR="00906568" w:rsidRPr="004B1EB0">
        <w:rPr>
          <w:rFonts w:ascii="Arial" w:hAnsi="Arial" w:cs="Arial"/>
          <w:sz w:val="20"/>
          <w:szCs w:val="20"/>
        </w:rPr>
        <w:t xml:space="preserve"> “Toda definición es un proceso de delimitación que tiene dos caras: identifica las características de un fenómeno que es parte de un todo mayor y, al mismo tiempo, señala la ubicación de esta parte en este todo mayor” (2002:25).  </w:t>
      </w:r>
    </w:p>
    <w:p w:rsidR="00B00387" w:rsidRPr="004B1EB0" w:rsidRDefault="00B00387" w:rsidP="004B1EB0">
      <w:pPr>
        <w:spacing w:after="0" w:line="360" w:lineRule="auto"/>
        <w:jc w:val="both"/>
        <w:rPr>
          <w:rFonts w:ascii="Arial" w:hAnsi="Arial" w:cs="Arial"/>
          <w:sz w:val="20"/>
          <w:szCs w:val="20"/>
        </w:rPr>
      </w:pPr>
    </w:p>
    <w:p w:rsidR="00CA4824" w:rsidRPr="004B1EB0" w:rsidRDefault="004C1C6B" w:rsidP="004B1EB0">
      <w:pPr>
        <w:spacing w:after="0" w:line="360" w:lineRule="auto"/>
        <w:jc w:val="both"/>
        <w:rPr>
          <w:rFonts w:ascii="Arial" w:hAnsi="Arial" w:cs="Arial"/>
          <w:sz w:val="20"/>
          <w:szCs w:val="20"/>
        </w:rPr>
      </w:pPr>
      <w:r w:rsidRPr="004B1EB0">
        <w:rPr>
          <w:rFonts w:ascii="Arial" w:hAnsi="Arial" w:cs="Arial"/>
          <w:sz w:val="20"/>
          <w:szCs w:val="20"/>
        </w:rPr>
        <w:t>En este marco, es posible advertir cómo los</w:t>
      </w:r>
      <w:r w:rsidR="008D5E9A" w:rsidRPr="004B1EB0">
        <w:rPr>
          <w:rFonts w:ascii="Arial" w:hAnsi="Arial" w:cs="Arial"/>
          <w:sz w:val="20"/>
          <w:szCs w:val="20"/>
        </w:rPr>
        <w:t xml:space="preserve"> textos</w:t>
      </w:r>
      <w:r w:rsidR="00B00387" w:rsidRPr="004B1EB0">
        <w:rPr>
          <w:rFonts w:ascii="Arial" w:hAnsi="Arial" w:cs="Arial"/>
          <w:sz w:val="20"/>
          <w:szCs w:val="20"/>
        </w:rPr>
        <w:t xml:space="preserve"> y las palabras crean presencia (</w:t>
      </w:r>
      <w:r w:rsidR="008A68C8" w:rsidRPr="004B1EB0">
        <w:rPr>
          <w:rFonts w:ascii="Arial" w:hAnsi="Arial" w:cs="Arial"/>
          <w:sz w:val="20"/>
          <w:szCs w:val="20"/>
        </w:rPr>
        <w:t>Díaz</w:t>
      </w:r>
      <w:r w:rsidR="00B00387" w:rsidRPr="004B1EB0">
        <w:rPr>
          <w:rFonts w:ascii="Arial" w:hAnsi="Arial" w:cs="Arial"/>
          <w:sz w:val="20"/>
          <w:szCs w:val="20"/>
        </w:rPr>
        <w:t xml:space="preserve"> Cruz</w:t>
      </w:r>
      <w:r w:rsidR="004B1EB0">
        <w:rPr>
          <w:rFonts w:ascii="Arial" w:hAnsi="Arial" w:cs="Arial"/>
          <w:sz w:val="20"/>
          <w:szCs w:val="20"/>
        </w:rPr>
        <w:t>,</w:t>
      </w:r>
      <w:r w:rsidR="00B00387" w:rsidRPr="004B1EB0">
        <w:rPr>
          <w:rFonts w:ascii="Arial" w:hAnsi="Arial" w:cs="Arial"/>
          <w:sz w:val="20"/>
          <w:szCs w:val="20"/>
        </w:rPr>
        <w:t xml:space="preserve"> 2012, Austin</w:t>
      </w:r>
      <w:r w:rsidR="004B1EB0">
        <w:rPr>
          <w:rFonts w:ascii="Arial" w:hAnsi="Arial" w:cs="Arial"/>
          <w:sz w:val="20"/>
          <w:szCs w:val="20"/>
        </w:rPr>
        <w:t>,</w:t>
      </w:r>
      <w:r w:rsidR="00B00387" w:rsidRPr="004B1EB0">
        <w:rPr>
          <w:rFonts w:ascii="Arial" w:hAnsi="Arial" w:cs="Arial"/>
          <w:sz w:val="20"/>
          <w:szCs w:val="20"/>
        </w:rPr>
        <w:t xml:space="preserve"> 1970)</w:t>
      </w:r>
      <w:r w:rsidR="008D5E9A" w:rsidRPr="004B1EB0">
        <w:rPr>
          <w:rFonts w:ascii="Arial" w:hAnsi="Arial" w:cs="Arial"/>
          <w:sz w:val="20"/>
          <w:szCs w:val="20"/>
        </w:rPr>
        <w:t xml:space="preserve"> consagran verdades</w:t>
      </w:r>
      <w:r w:rsidRPr="004B1EB0">
        <w:rPr>
          <w:rFonts w:ascii="Arial" w:hAnsi="Arial" w:cs="Arial"/>
          <w:sz w:val="20"/>
          <w:szCs w:val="20"/>
        </w:rPr>
        <w:t>, resuelven a</w:t>
      </w:r>
      <w:r w:rsidR="00FF2068" w:rsidRPr="004B1EB0">
        <w:rPr>
          <w:rFonts w:ascii="Arial" w:hAnsi="Arial" w:cs="Arial"/>
          <w:sz w:val="20"/>
          <w:szCs w:val="20"/>
        </w:rPr>
        <w:t>mbivalencias</w:t>
      </w:r>
      <w:r w:rsidRPr="004B1EB0">
        <w:rPr>
          <w:rFonts w:ascii="Arial" w:hAnsi="Arial" w:cs="Arial"/>
          <w:sz w:val="20"/>
          <w:szCs w:val="20"/>
        </w:rPr>
        <w:t>, c</w:t>
      </w:r>
      <w:r w:rsidR="00FF2068" w:rsidRPr="004B1EB0">
        <w:rPr>
          <w:rFonts w:ascii="Arial" w:hAnsi="Arial" w:cs="Arial"/>
          <w:sz w:val="20"/>
          <w:szCs w:val="20"/>
        </w:rPr>
        <w:t>odifica</w:t>
      </w:r>
      <w:r w:rsidRPr="004B1EB0">
        <w:rPr>
          <w:rFonts w:ascii="Arial" w:hAnsi="Arial" w:cs="Arial"/>
          <w:sz w:val="20"/>
          <w:szCs w:val="20"/>
        </w:rPr>
        <w:t>n</w:t>
      </w:r>
      <w:r w:rsidR="00FF2068" w:rsidRPr="004B1EB0">
        <w:rPr>
          <w:rFonts w:ascii="Arial" w:hAnsi="Arial" w:cs="Arial"/>
          <w:sz w:val="20"/>
          <w:szCs w:val="20"/>
        </w:rPr>
        <w:t>, fija</w:t>
      </w:r>
      <w:r w:rsidRPr="004B1EB0">
        <w:rPr>
          <w:rFonts w:ascii="Arial" w:hAnsi="Arial" w:cs="Arial"/>
          <w:sz w:val="20"/>
          <w:szCs w:val="20"/>
        </w:rPr>
        <w:t>n</w:t>
      </w:r>
      <w:r w:rsidR="00FF2068" w:rsidRPr="004B1EB0">
        <w:rPr>
          <w:rFonts w:ascii="Arial" w:hAnsi="Arial" w:cs="Arial"/>
          <w:sz w:val="20"/>
          <w:szCs w:val="20"/>
        </w:rPr>
        <w:t>, oficializa</w:t>
      </w:r>
      <w:r w:rsidRPr="004B1EB0">
        <w:rPr>
          <w:rFonts w:ascii="Arial" w:hAnsi="Arial" w:cs="Arial"/>
          <w:sz w:val="20"/>
          <w:szCs w:val="20"/>
        </w:rPr>
        <w:t>n</w:t>
      </w:r>
      <w:r w:rsidR="00FF2068" w:rsidRPr="004B1EB0">
        <w:rPr>
          <w:rFonts w:ascii="Arial" w:hAnsi="Arial" w:cs="Arial"/>
          <w:sz w:val="20"/>
          <w:szCs w:val="20"/>
        </w:rPr>
        <w:t xml:space="preserve"> e</w:t>
      </w:r>
      <w:r w:rsidRPr="004B1EB0">
        <w:rPr>
          <w:rFonts w:ascii="Arial" w:hAnsi="Arial" w:cs="Arial"/>
          <w:sz w:val="20"/>
          <w:szCs w:val="20"/>
        </w:rPr>
        <w:t>l</w:t>
      </w:r>
      <w:r w:rsidR="00FF2068" w:rsidRPr="004B1EB0">
        <w:rPr>
          <w:rFonts w:ascii="Arial" w:hAnsi="Arial" w:cs="Arial"/>
          <w:sz w:val="20"/>
          <w:szCs w:val="20"/>
        </w:rPr>
        <w:t xml:space="preserve"> saber</w:t>
      </w:r>
      <w:r w:rsidRPr="004B1EB0">
        <w:rPr>
          <w:rFonts w:ascii="Arial" w:hAnsi="Arial" w:cs="Arial"/>
          <w:sz w:val="20"/>
          <w:szCs w:val="20"/>
        </w:rPr>
        <w:t xml:space="preserve">, un saber. </w:t>
      </w:r>
      <w:r w:rsidR="00B00387" w:rsidRPr="004B1EB0">
        <w:rPr>
          <w:rFonts w:ascii="Arial" w:hAnsi="Arial" w:cs="Arial"/>
          <w:sz w:val="20"/>
          <w:szCs w:val="20"/>
        </w:rPr>
        <w:t xml:space="preserve">Recuperando lo que expresa Díaz Cruz “hacen, actúan, producen y realizan, son proyectiles verbales” (2012:41). </w:t>
      </w:r>
      <w:r w:rsidRPr="004B1EB0">
        <w:rPr>
          <w:rFonts w:ascii="Arial" w:hAnsi="Arial" w:cs="Arial"/>
          <w:sz w:val="20"/>
          <w:szCs w:val="20"/>
        </w:rPr>
        <w:t>En general son el resultado de una disputa previa por legitimar cierta versión de los hechos</w:t>
      </w:r>
      <w:r w:rsidR="00FF2068" w:rsidRPr="004B1EB0">
        <w:rPr>
          <w:rFonts w:ascii="Arial" w:hAnsi="Arial" w:cs="Arial"/>
          <w:sz w:val="20"/>
          <w:szCs w:val="20"/>
        </w:rPr>
        <w:t xml:space="preserve"> que se resuelve y se formaliza en un texto</w:t>
      </w:r>
      <w:r w:rsidRPr="004B1EB0">
        <w:rPr>
          <w:rFonts w:ascii="Arial" w:hAnsi="Arial" w:cs="Arial"/>
          <w:sz w:val="20"/>
          <w:szCs w:val="20"/>
        </w:rPr>
        <w:t>. Una vez escrito, se e</w:t>
      </w:r>
      <w:r w:rsidR="00FF2068" w:rsidRPr="004B1EB0">
        <w:rPr>
          <w:rFonts w:ascii="Arial" w:hAnsi="Arial" w:cs="Arial"/>
          <w:sz w:val="20"/>
          <w:szCs w:val="20"/>
        </w:rPr>
        <w:t>limina la controversia anterior</w:t>
      </w:r>
      <w:r w:rsidRPr="004B1EB0">
        <w:rPr>
          <w:rFonts w:ascii="Arial" w:hAnsi="Arial" w:cs="Arial"/>
          <w:sz w:val="20"/>
          <w:szCs w:val="20"/>
        </w:rPr>
        <w:t>,</w:t>
      </w:r>
      <w:r w:rsidR="00FF2068" w:rsidRPr="004B1EB0">
        <w:rPr>
          <w:rFonts w:ascii="Arial" w:hAnsi="Arial" w:cs="Arial"/>
          <w:sz w:val="20"/>
          <w:szCs w:val="20"/>
        </w:rPr>
        <w:t xml:space="preserve"> pero </w:t>
      </w:r>
      <w:r w:rsidRPr="004B1EB0">
        <w:rPr>
          <w:rFonts w:ascii="Arial" w:hAnsi="Arial" w:cs="Arial"/>
          <w:sz w:val="20"/>
          <w:szCs w:val="20"/>
        </w:rPr>
        <w:t xml:space="preserve">se </w:t>
      </w:r>
      <w:r w:rsidR="00FF2068" w:rsidRPr="004B1EB0">
        <w:rPr>
          <w:rFonts w:ascii="Arial" w:hAnsi="Arial" w:cs="Arial"/>
          <w:sz w:val="20"/>
          <w:szCs w:val="20"/>
        </w:rPr>
        <w:t>delimita el campo para nuevas disputas</w:t>
      </w:r>
      <w:r w:rsidRPr="004B1EB0">
        <w:rPr>
          <w:rFonts w:ascii="Arial" w:hAnsi="Arial" w:cs="Arial"/>
          <w:sz w:val="20"/>
          <w:szCs w:val="20"/>
        </w:rPr>
        <w:t>.</w:t>
      </w:r>
      <w:r w:rsidR="00B00387" w:rsidRPr="004B1EB0">
        <w:rPr>
          <w:rFonts w:ascii="Arial" w:hAnsi="Arial" w:cs="Arial"/>
          <w:sz w:val="20"/>
          <w:szCs w:val="20"/>
        </w:rPr>
        <w:t xml:space="preserve"> “Hacer cosas con palabras” (Austin</w:t>
      </w:r>
      <w:r w:rsidR="004B1EB0">
        <w:rPr>
          <w:rFonts w:ascii="Arial" w:hAnsi="Arial" w:cs="Arial"/>
          <w:sz w:val="20"/>
          <w:szCs w:val="20"/>
        </w:rPr>
        <w:t>,</w:t>
      </w:r>
      <w:r w:rsidR="00B00387" w:rsidRPr="004B1EB0">
        <w:rPr>
          <w:rFonts w:ascii="Arial" w:hAnsi="Arial" w:cs="Arial"/>
          <w:sz w:val="20"/>
          <w:szCs w:val="20"/>
        </w:rPr>
        <w:t xml:space="preserve"> 1970) constituye una posibilidad de la performance (Día Cruz, 2012). “</w:t>
      </w:r>
      <w:r w:rsidR="00B00387" w:rsidRPr="004B1EB0">
        <w:rPr>
          <w:rFonts w:ascii="Arial" w:hAnsi="Arial" w:cs="Arial"/>
          <w:i/>
          <w:sz w:val="20"/>
          <w:szCs w:val="20"/>
        </w:rPr>
        <w:t xml:space="preserve">La performance es un hacer que describe ciertas acciones que están transcurriendo, ejecutadas en sitios específicos, atestiguadas por otros o por los mismos celebrantes: es un hacer que focaliza esa presencia en acto de creación. Pero también nos retrotrae a lo ya hecho, a performances completadas, </w:t>
      </w:r>
      <w:r w:rsidR="00CF0B8E" w:rsidRPr="004B1EB0">
        <w:rPr>
          <w:rFonts w:ascii="Arial" w:hAnsi="Arial" w:cs="Arial"/>
          <w:i/>
          <w:sz w:val="20"/>
          <w:szCs w:val="20"/>
        </w:rPr>
        <w:t>concluidas, recordadas, olvidadas y vueltas a recobrar, que atraviesan e implican campos discursivos, textos, pre existentes</w:t>
      </w:r>
      <w:r w:rsidR="00E90A91" w:rsidRPr="004B1EB0">
        <w:rPr>
          <w:rFonts w:ascii="Arial" w:hAnsi="Arial" w:cs="Arial"/>
          <w:i/>
          <w:sz w:val="20"/>
          <w:szCs w:val="20"/>
        </w:rPr>
        <w:t xml:space="preserve"> (…) Al mismo tiempo que es un transcurrir, la </w:t>
      </w:r>
      <w:proofErr w:type="spellStart"/>
      <w:r w:rsidR="00E90A91" w:rsidRPr="004B1EB0">
        <w:rPr>
          <w:rFonts w:ascii="Arial" w:hAnsi="Arial" w:cs="Arial"/>
          <w:i/>
          <w:sz w:val="20"/>
          <w:szCs w:val="20"/>
        </w:rPr>
        <w:t>perfomrance</w:t>
      </w:r>
      <w:proofErr w:type="spellEnd"/>
      <w:r w:rsidR="00E90A91" w:rsidRPr="004B1EB0">
        <w:rPr>
          <w:rFonts w:ascii="Arial" w:hAnsi="Arial" w:cs="Arial"/>
          <w:i/>
          <w:sz w:val="20"/>
          <w:szCs w:val="20"/>
        </w:rPr>
        <w:t xml:space="preserve"> hace inteligible la materia, las habilidades, los tópicos, elementos, textos, objetos y reglas con que se construye, y de los que estuvieron armadas previas performance</w:t>
      </w:r>
      <w:r w:rsidR="00E90A91" w:rsidRPr="004B1EB0">
        <w:rPr>
          <w:rFonts w:ascii="Arial" w:hAnsi="Arial" w:cs="Arial"/>
          <w:sz w:val="20"/>
          <w:szCs w:val="20"/>
        </w:rPr>
        <w:t xml:space="preserve"> (2012:44)</w:t>
      </w:r>
      <w:r w:rsidR="00CF0B8E" w:rsidRPr="004B1EB0">
        <w:rPr>
          <w:rFonts w:ascii="Arial" w:hAnsi="Arial" w:cs="Arial"/>
          <w:sz w:val="20"/>
          <w:szCs w:val="20"/>
        </w:rPr>
        <w:t>.</w:t>
      </w:r>
      <w:r w:rsidR="008A68C8" w:rsidRPr="004B1EB0">
        <w:rPr>
          <w:rFonts w:ascii="Arial" w:hAnsi="Arial" w:cs="Arial"/>
          <w:sz w:val="20"/>
          <w:szCs w:val="20"/>
        </w:rPr>
        <w:t xml:space="preserve"> </w:t>
      </w:r>
      <w:r w:rsidRPr="004B1EB0">
        <w:rPr>
          <w:rFonts w:ascii="Arial" w:hAnsi="Arial" w:cs="Arial"/>
          <w:sz w:val="20"/>
          <w:szCs w:val="20"/>
        </w:rPr>
        <w:t>Esta capacidad de poder</w:t>
      </w:r>
      <w:r w:rsidR="00FF2068" w:rsidRPr="004B1EB0">
        <w:rPr>
          <w:rFonts w:ascii="Arial" w:hAnsi="Arial" w:cs="Arial"/>
          <w:sz w:val="20"/>
          <w:szCs w:val="20"/>
        </w:rPr>
        <w:t xml:space="preserve"> nombrar</w:t>
      </w:r>
      <w:r w:rsidR="00E90A91" w:rsidRPr="004B1EB0">
        <w:rPr>
          <w:rFonts w:ascii="Arial" w:hAnsi="Arial" w:cs="Arial"/>
          <w:sz w:val="20"/>
          <w:szCs w:val="20"/>
        </w:rPr>
        <w:t>,</w:t>
      </w:r>
      <w:r w:rsidRPr="004B1EB0">
        <w:rPr>
          <w:rFonts w:ascii="Arial" w:hAnsi="Arial" w:cs="Arial"/>
          <w:sz w:val="20"/>
          <w:szCs w:val="20"/>
        </w:rPr>
        <w:t xml:space="preserve"> representar</w:t>
      </w:r>
      <w:r w:rsidR="00E90A91" w:rsidRPr="004B1EB0">
        <w:rPr>
          <w:rFonts w:ascii="Arial" w:hAnsi="Arial" w:cs="Arial"/>
          <w:sz w:val="20"/>
          <w:szCs w:val="20"/>
        </w:rPr>
        <w:t>, crear presencia, instituir realidades</w:t>
      </w:r>
      <w:r w:rsidRPr="004B1EB0">
        <w:rPr>
          <w:rFonts w:ascii="Arial" w:hAnsi="Arial" w:cs="Arial"/>
          <w:sz w:val="20"/>
          <w:szCs w:val="20"/>
        </w:rPr>
        <w:t xml:space="preserve"> </w:t>
      </w:r>
      <w:r w:rsidR="00117524" w:rsidRPr="004B1EB0">
        <w:rPr>
          <w:rFonts w:ascii="Arial" w:hAnsi="Arial" w:cs="Arial"/>
          <w:sz w:val="20"/>
          <w:szCs w:val="20"/>
        </w:rPr>
        <w:t>mediante el lenguaje</w:t>
      </w:r>
      <w:r w:rsidRPr="004B1EB0">
        <w:rPr>
          <w:rFonts w:ascii="Arial" w:hAnsi="Arial" w:cs="Arial"/>
          <w:sz w:val="20"/>
          <w:szCs w:val="20"/>
        </w:rPr>
        <w:t>, es netamente cultural y social</w:t>
      </w:r>
      <w:r w:rsidR="00FF2068" w:rsidRPr="004B1EB0">
        <w:rPr>
          <w:rFonts w:ascii="Arial" w:hAnsi="Arial" w:cs="Arial"/>
          <w:sz w:val="20"/>
          <w:szCs w:val="20"/>
        </w:rPr>
        <w:t>.</w:t>
      </w:r>
      <w:r w:rsidR="00117524" w:rsidRPr="004B1EB0">
        <w:rPr>
          <w:rFonts w:ascii="Arial" w:hAnsi="Arial" w:cs="Arial"/>
          <w:sz w:val="20"/>
          <w:szCs w:val="20"/>
        </w:rPr>
        <w:t xml:space="preserve"> </w:t>
      </w:r>
      <w:r w:rsidRPr="004B1EB0">
        <w:rPr>
          <w:rFonts w:ascii="Arial" w:hAnsi="Arial" w:cs="Arial"/>
          <w:sz w:val="20"/>
          <w:szCs w:val="20"/>
        </w:rPr>
        <w:t xml:space="preserve">Esto significa, retomando nuevamente a </w:t>
      </w:r>
      <w:proofErr w:type="spellStart"/>
      <w:r w:rsidRPr="004B1EB0">
        <w:rPr>
          <w:rFonts w:ascii="Arial" w:hAnsi="Arial" w:cs="Arial"/>
          <w:sz w:val="20"/>
          <w:szCs w:val="20"/>
        </w:rPr>
        <w:t>Krotz</w:t>
      </w:r>
      <w:proofErr w:type="spellEnd"/>
      <w:r w:rsidRPr="004B1EB0">
        <w:rPr>
          <w:rFonts w:ascii="Arial" w:hAnsi="Arial" w:cs="Arial"/>
          <w:sz w:val="20"/>
          <w:szCs w:val="20"/>
        </w:rPr>
        <w:t xml:space="preserve"> (2002), que el universo de la especie humana de todos los tiempos y </w:t>
      </w:r>
      <w:r w:rsidR="00117524" w:rsidRPr="004B1EB0">
        <w:rPr>
          <w:rFonts w:ascii="Arial" w:hAnsi="Arial" w:cs="Arial"/>
          <w:sz w:val="20"/>
          <w:szCs w:val="20"/>
        </w:rPr>
        <w:t>todos</w:t>
      </w:r>
      <w:r w:rsidRPr="004B1EB0">
        <w:rPr>
          <w:rFonts w:ascii="Arial" w:hAnsi="Arial" w:cs="Arial"/>
          <w:sz w:val="20"/>
          <w:szCs w:val="20"/>
        </w:rPr>
        <w:t xml:space="preserve"> los lugares es para la antropología “un </w:t>
      </w:r>
      <w:proofErr w:type="spellStart"/>
      <w:r w:rsidRPr="004B1EB0">
        <w:rPr>
          <w:rFonts w:ascii="Arial" w:hAnsi="Arial" w:cs="Arial"/>
          <w:sz w:val="20"/>
          <w:szCs w:val="20"/>
        </w:rPr>
        <w:t>multiverso</w:t>
      </w:r>
      <w:proofErr w:type="spellEnd"/>
      <w:r w:rsidRPr="004B1EB0">
        <w:rPr>
          <w:rFonts w:ascii="Arial" w:hAnsi="Arial" w:cs="Arial"/>
          <w:sz w:val="20"/>
          <w:szCs w:val="20"/>
        </w:rPr>
        <w:t xml:space="preserve"> soci</w:t>
      </w:r>
      <w:r w:rsidR="00593D9B" w:rsidRPr="004B1EB0">
        <w:rPr>
          <w:rFonts w:ascii="Arial" w:hAnsi="Arial" w:cs="Arial"/>
          <w:sz w:val="20"/>
          <w:szCs w:val="20"/>
        </w:rPr>
        <w:t>o</w:t>
      </w:r>
      <w:r w:rsidRPr="004B1EB0">
        <w:rPr>
          <w:rFonts w:ascii="Arial" w:hAnsi="Arial" w:cs="Arial"/>
          <w:sz w:val="20"/>
          <w:szCs w:val="20"/>
        </w:rPr>
        <w:t>cultural”</w:t>
      </w:r>
      <w:r w:rsidR="00117524" w:rsidRPr="004B1EB0">
        <w:rPr>
          <w:rFonts w:ascii="Arial" w:hAnsi="Arial" w:cs="Arial"/>
          <w:sz w:val="20"/>
          <w:szCs w:val="20"/>
        </w:rPr>
        <w:t xml:space="preserve">. </w:t>
      </w:r>
    </w:p>
    <w:p w:rsidR="004C1C6B" w:rsidRPr="004B1EB0" w:rsidRDefault="004C1C6B" w:rsidP="004B1EB0">
      <w:pPr>
        <w:spacing w:after="0" w:line="360" w:lineRule="auto"/>
        <w:jc w:val="both"/>
        <w:rPr>
          <w:rFonts w:ascii="Arial" w:hAnsi="Arial" w:cs="Arial"/>
          <w:sz w:val="20"/>
          <w:szCs w:val="20"/>
        </w:rPr>
      </w:pPr>
    </w:p>
    <w:p w:rsidR="00600012" w:rsidRPr="004B1EB0" w:rsidRDefault="00600012" w:rsidP="004B1EB0">
      <w:pPr>
        <w:spacing w:after="0" w:line="360" w:lineRule="auto"/>
        <w:jc w:val="both"/>
        <w:rPr>
          <w:rFonts w:ascii="Arial" w:hAnsi="Arial" w:cs="Arial"/>
          <w:sz w:val="20"/>
          <w:szCs w:val="20"/>
        </w:rPr>
      </w:pPr>
      <w:r w:rsidRPr="004B1EB0">
        <w:rPr>
          <w:rFonts w:ascii="Arial" w:hAnsi="Arial" w:cs="Arial"/>
          <w:sz w:val="20"/>
          <w:szCs w:val="20"/>
        </w:rPr>
        <w:t>Las activaciones patrimoniales</w:t>
      </w:r>
      <w:r w:rsidR="0037498A" w:rsidRPr="004B1EB0">
        <w:rPr>
          <w:rFonts w:ascii="Arial" w:hAnsi="Arial" w:cs="Arial"/>
          <w:sz w:val="20"/>
          <w:szCs w:val="20"/>
        </w:rPr>
        <w:t xml:space="preserve"> (algunas de ellas traducidas en leyes, normas o convenciones)</w:t>
      </w:r>
      <w:r w:rsidRPr="004B1EB0">
        <w:rPr>
          <w:rFonts w:ascii="Arial" w:hAnsi="Arial" w:cs="Arial"/>
          <w:sz w:val="20"/>
          <w:szCs w:val="20"/>
        </w:rPr>
        <w:t xml:space="preserve">, escribe Prats (2006) y el mismo concepto de patrimonio, nacieron para sacralizar y expresar un conjunto de discursos </w:t>
      </w:r>
      <w:proofErr w:type="spellStart"/>
      <w:r w:rsidRPr="004B1EB0">
        <w:rPr>
          <w:rFonts w:ascii="Arial" w:hAnsi="Arial" w:cs="Arial"/>
          <w:sz w:val="20"/>
          <w:szCs w:val="20"/>
        </w:rPr>
        <w:t>identitarios</w:t>
      </w:r>
      <w:proofErr w:type="spellEnd"/>
      <w:r w:rsidRPr="004B1EB0">
        <w:rPr>
          <w:rFonts w:ascii="Arial" w:hAnsi="Arial" w:cs="Arial"/>
          <w:sz w:val="20"/>
          <w:szCs w:val="20"/>
        </w:rPr>
        <w:t xml:space="preserve"> mantenidos por el poder de turno. “El patrimonio nunca ha sido activado desde el consenso social, sino básicamente desde los intereses políticos” (2006:74).</w:t>
      </w:r>
    </w:p>
    <w:p w:rsidR="0037498A" w:rsidRPr="004B1EB0" w:rsidRDefault="0037498A" w:rsidP="004B1EB0">
      <w:pPr>
        <w:spacing w:after="0" w:line="360" w:lineRule="auto"/>
        <w:jc w:val="both"/>
        <w:rPr>
          <w:rFonts w:ascii="Arial" w:hAnsi="Arial" w:cs="Arial"/>
          <w:sz w:val="20"/>
          <w:szCs w:val="20"/>
        </w:rPr>
      </w:pPr>
    </w:p>
    <w:p w:rsidR="00600012" w:rsidRPr="004B1EB0" w:rsidRDefault="00600012" w:rsidP="004B1EB0">
      <w:pPr>
        <w:spacing w:after="0" w:line="360" w:lineRule="auto"/>
        <w:jc w:val="both"/>
        <w:rPr>
          <w:rFonts w:ascii="Arial" w:hAnsi="Arial" w:cs="Arial"/>
          <w:sz w:val="20"/>
          <w:szCs w:val="20"/>
        </w:rPr>
      </w:pPr>
      <w:r w:rsidRPr="004B1EB0">
        <w:rPr>
          <w:rFonts w:ascii="Arial" w:hAnsi="Arial" w:cs="Arial"/>
          <w:sz w:val="20"/>
          <w:szCs w:val="20"/>
        </w:rPr>
        <w:t>El patrimonio entonces es una imagen, es la representación de una identidad, no la identidad misma. El patrimonio activado está formado por el conjunto de representaciones más o menos sesgadas de la realidad, pero no es la realidad</w:t>
      </w:r>
      <w:r w:rsidR="0027530F" w:rsidRPr="004B1EB0">
        <w:rPr>
          <w:rFonts w:ascii="Arial" w:hAnsi="Arial" w:cs="Arial"/>
          <w:sz w:val="20"/>
          <w:szCs w:val="20"/>
        </w:rPr>
        <w:t xml:space="preserve"> (2006:75) es una versión de ella. “</w:t>
      </w:r>
      <w:r w:rsidR="0027530F" w:rsidRPr="004B1EB0">
        <w:rPr>
          <w:rFonts w:ascii="Arial" w:hAnsi="Arial" w:cs="Arial"/>
          <w:i/>
          <w:sz w:val="20"/>
          <w:szCs w:val="20"/>
        </w:rPr>
        <w:t xml:space="preserve">Al margen de las activaciones patrimoniales, las sociedades viven y </w:t>
      </w:r>
      <w:r w:rsidR="0037498A" w:rsidRPr="004B1EB0">
        <w:rPr>
          <w:rFonts w:ascii="Arial" w:hAnsi="Arial" w:cs="Arial"/>
          <w:i/>
          <w:sz w:val="20"/>
          <w:szCs w:val="20"/>
        </w:rPr>
        <w:t>evolucionan</w:t>
      </w:r>
      <w:r w:rsidR="0027530F" w:rsidRPr="004B1EB0">
        <w:rPr>
          <w:rFonts w:ascii="Arial" w:hAnsi="Arial" w:cs="Arial"/>
          <w:i/>
          <w:sz w:val="20"/>
          <w:szCs w:val="20"/>
        </w:rPr>
        <w:t xml:space="preserve">, elaboran y reelaboran, </w:t>
      </w:r>
      <w:r w:rsidR="0027530F" w:rsidRPr="004B1EB0">
        <w:rPr>
          <w:rFonts w:ascii="Arial" w:hAnsi="Arial" w:cs="Arial"/>
          <w:i/>
          <w:sz w:val="20"/>
          <w:szCs w:val="20"/>
        </w:rPr>
        <w:lastRenderedPageBreak/>
        <w:t>comparten y disientes versiones de la identidad (…) Las activaciones patrimoniales son un elemento más en la autoconstrucción ideológica de la comunidad, no la plasmación de esta (…) La población distingue claramente vida de patrimonio”</w:t>
      </w:r>
      <w:r w:rsidR="0027530F" w:rsidRPr="004B1EB0">
        <w:rPr>
          <w:rFonts w:ascii="Arial" w:hAnsi="Arial" w:cs="Arial"/>
          <w:sz w:val="20"/>
          <w:szCs w:val="20"/>
        </w:rPr>
        <w:t xml:space="preserve"> (2006:75). No obstante, aunque el patrimonio no sea la identidad, sus referentes mantienen un carácter de sacralidad para el grupo. </w:t>
      </w:r>
    </w:p>
    <w:p w:rsidR="0037498A" w:rsidRPr="004B1EB0" w:rsidRDefault="0037498A" w:rsidP="004B1EB0">
      <w:pPr>
        <w:spacing w:after="0" w:line="360" w:lineRule="auto"/>
        <w:jc w:val="both"/>
        <w:rPr>
          <w:rFonts w:ascii="Arial" w:hAnsi="Arial" w:cs="Arial"/>
          <w:sz w:val="20"/>
          <w:szCs w:val="20"/>
        </w:rPr>
      </w:pPr>
    </w:p>
    <w:p w:rsidR="0027530F" w:rsidRPr="004B1EB0" w:rsidRDefault="0027530F" w:rsidP="004B1EB0">
      <w:pPr>
        <w:spacing w:after="0" w:line="360" w:lineRule="auto"/>
        <w:jc w:val="both"/>
        <w:rPr>
          <w:rFonts w:ascii="Arial" w:hAnsi="Arial" w:cs="Arial"/>
          <w:sz w:val="20"/>
          <w:szCs w:val="20"/>
        </w:rPr>
      </w:pPr>
      <w:r w:rsidRPr="004B1EB0">
        <w:rPr>
          <w:rFonts w:ascii="Arial" w:hAnsi="Arial" w:cs="Arial"/>
          <w:sz w:val="20"/>
          <w:szCs w:val="20"/>
        </w:rPr>
        <w:t xml:space="preserve">En suma, como lo expresa Agudo </w:t>
      </w:r>
      <w:proofErr w:type="spellStart"/>
      <w:r w:rsidRPr="004B1EB0">
        <w:rPr>
          <w:rFonts w:ascii="Arial" w:hAnsi="Arial" w:cs="Arial"/>
          <w:sz w:val="20"/>
          <w:szCs w:val="20"/>
        </w:rPr>
        <w:t>Torrico</w:t>
      </w:r>
      <w:proofErr w:type="spellEnd"/>
      <w:r w:rsidRPr="004B1EB0">
        <w:rPr>
          <w:rFonts w:ascii="Arial" w:hAnsi="Arial" w:cs="Arial"/>
          <w:sz w:val="20"/>
          <w:szCs w:val="20"/>
        </w:rPr>
        <w:t xml:space="preserve"> (</w:t>
      </w:r>
      <w:r w:rsidR="005F14CA" w:rsidRPr="004B1EB0">
        <w:rPr>
          <w:rFonts w:ascii="Arial" w:hAnsi="Arial" w:cs="Arial"/>
          <w:sz w:val="20"/>
          <w:szCs w:val="20"/>
        </w:rPr>
        <w:t>2003</w:t>
      </w:r>
      <w:r w:rsidRPr="004B1EB0">
        <w:rPr>
          <w:rFonts w:ascii="Arial" w:hAnsi="Arial" w:cs="Arial"/>
          <w:sz w:val="20"/>
          <w:szCs w:val="20"/>
        </w:rPr>
        <w:t>) “</w:t>
      </w:r>
      <w:r w:rsidRPr="004B1EB0">
        <w:rPr>
          <w:rFonts w:ascii="Arial" w:hAnsi="Arial" w:cs="Arial"/>
          <w:i/>
          <w:sz w:val="20"/>
          <w:szCs w:val="20"/>
        </w:rPr>
        <w:t>toda imagen creada  o por crear sobre lo que ha de formar parte del patrimonio, sus niveles de relevancia, acciones destinadas a su valorización, protección (…) no deja de ser una creación cultural, una construcción social vinculada con períodos históricos precisos y a los discursos ideológicos imperantes en cada momento</w:t>
      </w:r>
      <w:r w:rsidRPr="004B1EB0">
        <w:rPr>
          <w:rFonts w:ascii="Arial" w:hAnsi="Arial" w:cs="Arial"/>
          <w:sz w:val="20"/>
          <w:szCs w:val="20"/>
        </w:rPr>
        <w:t xml:space="preserve"> (</w:t>
      </w:r>
      <w:r w:rsidR="005F14CA" w:rsidRPr="004B1EB0">
        <w:rPr>
          <w:rFonts w:ascii="Arial" w:hAnsi="Arial" w:cs="Arial"/>
          <w:sz w:val="20"/>
          <w:szCs w:val="20"/>
        </w:rPr>
        <w:t>2003:13</w:t>
      </w:r>
      <w:r w:rsidR="009829FF" w:rsidRPr="004B1EB0">
        <w:rPr>
          <w:rFonts w:ascii="Arial" w:hAnsi="Arial" w:cs="Arial"/>
          <w:sz w:val="20"/>
          <w:szCs w:val="20"/>
        </w:rPr>
        <w:t>).</w:t>
      </w:r>
    </w:p>
    <w:p w:rsidR="009829FF" w:rsidRPr="004B1EB0" w:rsidRDefault="009829FF" w:rsidP="004B1EB0">
      <w:pPr>
        <w:spacing w:after="0" w:line="360" w:lineRule="auto"/>
        <w:jc w:val="both"/>
        <w:rPr>
          <w:rFonts w:ascii="Arial" w:hAnsi="Arial" w:cs="Arial"/>
          <w:sz w:val="20"/>
          <w:szCs w:val="20"/>
        </w:rPr>
      </w:pPr>
    </w:p>
    <w:p w:rsidR="009829FF" w:rsidRPr="004B1EB0" w:rsidRDefault="009829FF" w:rsidP="004B1EB0">
      <w:pPr>
        <w:spacing w:after="0" w:line="360" w:lineRule="auto"/>
        <w:jc w:val="both"/>
        <w:rPr>
          <w:rFonts w:ascii="Arial" w:hAnsi="Arial" w:cs="Arial"/>
          <w:sz w:val="20"/>
          <w:szCs w:val="20"/>
        </w:rPr>
      </w:pPr>
      <w:r w:rsidRPr="004B1EB0">
        <w:rPr>
          <w:rFonts w:ascii="Arial" w:hAnsi="Arial" w:cs="Arial"/>
          <w:sz w:val="20"/>
          <w:szCs w:val="20"/>
        </w:rPr>
        <w:t>Por todo lo hasta aquí expuesto es que toda delimitación y definición de lo que es patrimonio cultural</w:t>
      </w:r>
      <w:r w:rsidR="007F3D96" w:rsidRPr="004B1EB0">
        <w:rPr>
          <w:rFonts w:ascii="Arial" w:hAnsi="Arial" w:cs="Arial"/>
          <w:sz w:val="20"/>
          <w:szCs w:val="20"/>
        </w:rPr>
        <w:t xml:space="preserve"> (y lo que no)</w:t>
      </w:r>
      <w:r w:rsidRPr="004B1EB0">
        <w:rPr>
          <w:rFonts w:ascii="Arial" w:hAnsi="Arial" w:cs="Arial"/>
          <w:sz w:val="20"/>
          <w:szCs w:val="20"/>
        </w:rPr>
        <w:t>, no debe ser tomado</w:t>
      </w:r>
      <w:r w:rsidR="001560BD" w:rsidRPr="004B1EB0">
        <w:rPr>
          <w:rFonts w:ascii="Arial" w:hAnsi="Arial" w:cs="Arial"/>
          <w:sz w:val="20"/>
          <w:szCs w:val="20"/>
        </w:rPr>
        <w:t xml:space="preserve"> con naturalidad ni </w:t>
      </w:r>
      <w:r w:rsidR="007F3D96" w:rsidRPr="004B1EB0">
        <w:rPr>
          <w:rFonts w:ascii="Arial" w:hAnsi="Arial" w:cs="Arial"/>
          <w:sz w:val="20"/>
          <w:szCs w:val="20"/>
        </w:rPr>
        <w:t>ingenuidad</w:t>
      </w:r>
      <w:r w:rsidRPr="004B1EB0">
        <w:rPr>
          <w:rFonts w:ascii="Arial" w:hAnsi="Arial" w:cs="Arial"/>
          <w:sz w:val="20"/>
          <w:szCs w:val="20"/>
        </w:rPr>
        <w:t xml:space="preserve"> sino como el resultado de procesos en los que intervienen actores sociales e instituciones que tienen el poder y el capital para legitimar determinada</w:t>
      </w:r>
      <w:r w:rsidR="008A68C8" w:rsidRPr="004B1EB0">
        <w:rPr>
          <w:rFonts w:ascii="Arial" w:hAnsi="Arial" w:cs="Arial"/>
          <w:sz w:val="20"/>
          <w:szCs w:val="20"/>
        </w:rPr>
        <w:t>s ideas,</w:t>
      </w:r>
      <w:r w:rsidRPr="004B1EB0">
        <w:rPr>
          <w:rFonts w:ascii="Arial" w:hAnsi="Arial" w:cs="Arial"/>
          <w:sz w:val="20"/>
          <w:szCs w:val="20"/>
        </w:rPr>
        <w:t xml:space="preserve"> </w:t>
      </w:r>
      <w:r w:rsidR="008A68C8" w:rsidRPr="004B1EB0">
        <w:rPr>
          <w:rFonts w:ascii="Arial" w:hAnsi="Arial" w:cs="Arial"/>
          <w:sz w:val="20"/>
          <w:szCs w:val="20"/>
        </w:rPr>
        <w:t xml:space="preserve">realidades, </w:t>
      </w:r>
      <w:r w:rsidR="004F5413" w:rsidRPr="004B1EB0">
        <w:rPr>
          <w:rFonts w:ascii="Arial" w:hAnsi="Arial" w:cs="Arial"/>
          <w:sz w:val="20"/>
          <w:szCs w:val="20"/>
        </w:rPr>
        <w:t>imágenes</w:t>
      </w:r>
      <w:r w:rsidRPr="004B1EB0">
        <w:rPr>
          <w:rFonts w:ascii="Arial" w:hAnsi="Arial" w:cs="Arial"/>
          <w:sz w:val="20"/>
          <w:szCs w:val="20"/>
        </w:rPr>
        <w:t xml:space="preserve"> y sentidos sobre </w:t>
      </w:r>
      <w:r w:rsidR="00855752" w:rsidRPr="004B1EB0">
        <w:rPr>
          <w:rFonts w:ascii="Arial" w:hAnsi="Arial" w:cs="Arial"/>
          <w:sz w:val="20"/>
          <w:szCs w:val="20"/>
        </w:rPr>
        <w:t>los</w:t>
      </w:r>
      <w:r w:rsidRPr="004B1EB0">
        <w:rPr>
          <w:rFonts w:ascii="Arial" w:hAnsi="Arial" w:cs="Arial"/>
          <w:sz w:val="20"/>
          <w:szCs w:val="20"/>
        </w:rPr>
        <w:t xml:space="preserve"> patrimonio</w:t>
      </w:r>
      <w:r w:rsidR="00855752" w:rsidRPr="004B1EB0">
        <w:rPr>
          <w:rFonts w:ascii="Arial" w:hAnsi="Arial" w:cs="Arial"/>
          <w:sz w:val="20"/>
          <w:szCs w:val="20"/>
        </w:rPr>
        <w:t>s</w:t>
      </w:r>
      <w:r w:rsidRPr="004B1EB0">
        <w:rPr>
          <w:rFonts w:ascii="Arial" w:hAnsi="Arial" w:cs="Arial"/>
          <w:sz w:val="20"/>
          <w:szCs w:val="20"/>
        </w:rPr>
        <w:t xml:space="preserve">. </w:t>
      </w:r>
      <w:r w:rsidR="004F5413" w:rsidRPr="004B1EB0">
        <w:rPr>
          <w:rFonts w:ascii="Arial" w:hAnsi="Arial" w:cs="Arial"/>
          <w:sz w:val="20"/>
          <w:szCs w:val="20"/>
        </w:rPr>
        <w:t>L</w:t>
      </w:r>
      <w:r w:rsidRPr="004B1EB0">
        <w:rPr>
          <w:rFonts w:ascii="Arial" w:hAnsi="Arial" w:cs="Arial"/>
          <w:sz w:val="20"/>
          <w:szCs w:val="20"/>
        </w:rPr>
        <w:t>a UNESCO</w:t>
      </w:r>
      <w:r w:rsidR="001560BD" w:rsidRPr="004B1EB0">
        <w:rPr>
          <w:rFonts w:ascii="Arial" w:hAnsi="Arial" w:cs="Arial"/>
          <w:sz w:val="20"/>
          <w:szCs w:val="20"/>
        </w:rPr>
        <w:t>,</w:t>
      </w:r>
      <w:r w:rsidRPr="004B1EB0">
        <w:rPr>
          <w:rFonts w:ascii="Arial" w:hAnsi="Arial" w:cs="Arial"/>
          <w:sz w:val="20"/>
          <w:szCs w:val="20"/>
        </w:rPr>
        <w:t xml:space="preserve"> a través de sus declaratorias</w:t>
      </w:r>
      <w:r w:rsidR="001560BD" w:rsidRPr="004B1EB0">
        <w:rPr>
          <w:rFonts w:ascii="Arial" w:hAnsi="Arial" w:cs="Arial"/>
          <w:sz w:val="20"/>
          <w:szCs w:val="20"/>
        </w:rPr>
        <w:t>, normativas</w:t>
      </w:r>
      <w:r w:rsidRPr="004B1EB0">
        <w:rPr>
          <w:rFonts w:ascii="Arial" w:hAnsi="Arial" w:cs="Arial"/>
          <w:sz w:val="20"/>
          <w:szCs w:val="20"/>
        </w:rPr>
        <w:t xml:space="preserve"> y Convenciones, se instituye como </w:t>
      </w:r>
      <w:r w:rsidR="007F3D96" w:rsidRPr="004B1EB0">
        <w:rPr>
          <w:rFonts w:ascii="Arial" w:hAnsi="Arial" w:cs="Arial"/>
          <w:sz w:val="20"/>
          <w:szCs w:val="20"/>
        </w:rPr>
        <w:t>“E</w:t>
      </w:r>
      <w:r w:rsidRPr="004B1EB0">
        <w:rPr>
          <w:rFonts w:ascii="Arial" w:hAnsi="Arial" w:cs="Arial"/>
          <w:sz w:val="20"/>
          <w:szCs w:val="20"/>
        </w:rPr>
        <w:t>l</w:t>
      </w:r>
      <w:r w:rsidR="007F3D96" w:rsidRPr="004B1EB0">
        <w:rPr>
          <w:rFonts w:ascii="Arial" w:hAnsi="Arial" w:cs="Arial"/>
          <w:sz w:val="20"/>
          <w:szCs w:val="20"/>
        </w:rPr>
        <w:t>”</w:t>
      </w:r>
      <w:r w:rsidRPr="004B1EB0">
        <w:rPr>
          <w:rFonts w:ascii="Arial" w:hAnsi="Arial" w:cs="Arial"/>
          <w:sz w:val="20"/>
          <w:szCs w:val="20"/>
        </w:rPr>
        <w:t xml:space="preserve"> organismo con carácter de experto, como “la autoridad legítima que determina y otorga reconocimiento a los referentes nacionales que pretenden integrar sus bienes culturales a las ‘Listas’ de patrimonio</w:t>
      </w:r>
      <w:r w:rsidR="00950991" w:rsidRPr="004B1EB0">
        <w:rPr>
          <w:rFonts w:ascii="Arial" w:hAnsi="Arial" w:cs="Arial"/>
          <w:sz w:val="20"/>
          <w:szCs w:val="20"/>
        </w:rPr>
        <w:t>” (</w:t>
      </w:r>
      <w:proofErr w:type="spellStart"/>
      <w:r w:rsidR="00950991" w:rsidRPr="004B1EB0">
        <w:rPr>
          <w:rFonts w:ascii="Arial" w:hAnsi="Arial" w:cs="Arial"/>
          <w:sz w:val="20"/>
          <w:szCs w:val="20"/>
        </w:rPr>
        <w:t>Rotman</w:t>
      </w:r>
      <w:proofErr w:type="spellEnd"/>
      <w:r w:rsidR="00950991" w:rsidRPr="004B1EB0">
        <w:rPr>
          <w:rFonts w:ascii="Arial" w:hAnsi="Arial" w:cs="Arial"/>
          <w:sz w:val="20"/>
          <w:szCs w:val="20"/>
        </w:rPr>
        <w:t>,</w:t>
      </w:r>
      <w:r w:rsidR="00330116" w:rsidRPr="004B1EB0">
        <w:rPr>
          <w:rFonts w:ascii="Arial" w:hAnsi="Arial" w:cs="Arial"/>
          <w:sz w:val="20"/>
          <w:szCs w:val="20"/>
        </w:rPr>
        <w:t xml:space="preserve"> 2015</w:t>
      </w:r>
      <w:r w:rsidR="00950991" w:rsidRPr="004B1EB0">
        <w:rPr>
          <w:rFonts w:ascii="Arial" w:hAnsi="Arial" w:cs="Arial"/>
          <w:sz w:val="20"/>
          <w:szCs w:val="20"/>
        </w:rPr>
        <w:t>:</w:t>
      </w:r>
      <w:r w:rsidR="001560BD" w:rsidRPr="004B1EB0">
        <w:rPr>
          <w:rFonts w:ascii="Arial" w:hAnsi="Arial" w:cs="Arial"/>
          <w:sz w:val="20"/>
          <w:szCs w:val="20"/>
        </w:rPr>
        <w:t xml:space="preserve"> </w:t>
      </w:r>
      <w:r w:rsidR="00950991" w:rsidRPr="004B1EB0">
        <w:rPr>
          <w:rFonts w:ascii="Arial" w:hAnsi="Arial" w:cs="Arial"/>
          <w:sz w:val="20"/>
          <w:szCs w:val="20"/>
        </w:rPr>
        <w:t>19). La legitimidad</w:t>
      </w:r>
      <w:r w:rsidR="001560BD" w:rsidRPr="004B1EB0">
        <w:rPr>
          <w:rFonts w:ascii="Arial" w:hAnsi="Arial" w:cs="Arial"/>
          <w:sz w:val="20"/>
          <w:szCs w:val="20"/>
        </w:rPr>
        <w:t xml:space="preserve"> construida en torno </w:t>
      </w:r>
      <w:r w:rsidR="00442DA4" w:rsidRPr="004B1EB0">
        <w:rPr>
          <w:rFonts w:ascii="Arial" w:hAnsi="Arial" w:cs="Arial"/>
          <w:sz w:val="20"/>
          <w:szCs w:val="20"/>
        </w:rPr>
        <w:t xml:space="preserve">a esta institución </w:t>
      </w:r>
      <w:r w:rsidRPr="004B1EB0">
        <w:rPr>
          <w:rFonts w:ascii="Arial" w:hAnsi="Arial" w:cs="Arial"/>
          <w:sz w:val="20"/>
          <w:szCs w:val="20"/>
        </w:rPr>
        <w:t>genera una acepción acrítica de sus enunciados y políticas</w:t>
      </w:r>
      <w:r w:rsidR="001560BD" w:rsidRPr="004B1EB0">
        <w:rPr>
          <w:rFonts w:ascii="Arial" w:hAnsi="Arial" w:cs="Arial"/>
          <w:sz w:val="20"/>
          <w:szCs w:val="20"/>
        </w:rPr>
        <w:t>, y al mismo tiempo, genera prestigio simbólico.</w:t>
      </w:r>
    </w:p>
    <w:p w:rsidR="00294D61" w:rsidRPr="004B1EB0" w:rsidRDefault="00294D61" w:rsidP="004B1EB0">
      <w:pPr>
        <w:spacing w:after="0" w:line="360" w:lineRule="auto"/>
        <w:jc w:val="both"/>
        <w:rPr>
          <w:rFonts w:ascii="Arial" w:hAnsi="Arial" w:cs="Arial"/>
          <w:sz w:val="20"/>
          <w:szCs w:val="20"/>
        </w:rPr>
      </w:pPr>
    </w:p>
    <w:p w:rsidR="00294D61" w:rsidRPr="004B1EB0" w:rsidRDefault="00442DA4" w:rsidP="004B1EB0">
      <w:pPr>
        <w:spacing w:after="0" w:line="360" w:lineRule="auto"/>
        <w:jc w:val="both"/>
        <w:rPr>
          <w:rFonts w:ascii="Arial" w:hAnsi="Arial" w:cs="Arial"/>
          <w:sz w:val="20"/>
          <w:szCs w:val="20"/>
        </w:rPr>
      </w:pPr>
      <w:r w:rsidRPr="004B1EB0">
        <w:rPr>
          <w:rFonts w:ascii="Arial" w:hAnsi="Arial" w:cs="Arial"/>
          <w:sz w:val="20"/>
          <w:szCs w:val="20"/>
        </w:rPr>
        <w:t>A partir de l</w:t>
      </w:r>
      <w:r w:rsidR="00294D61" w:rsidRPr="004B1EB0">
        <w:rPr>
          <w:rFonts w:ascii="Arial" w:hAnsi="Arial" w:cs="Arial"/>
          <w:sz w:val="20"/>
          <w:szCs w:val="20"/>
        </w:rPr>
        <w:t xml:space="preserve">a perspectiva antropológica </w:t>
      </w:r>
      <w:r w:rsidRPr="004B1EB0">
        <w:rPr>
          <w:rFonts w:ascii="Arial" w:hAnsi="Arial" w:cs="Arial"/>
          <w:sz w:val="20"/>
          <w:szCs w:val="20"/>
        </w:rPr>
        <w:t xml:space="preserve">se </w:t>
      </w:r>
      <w:r w:rsidR="00294D61" w:rsidRPr="004B1EB0">
        <w:rPr>
          <w:rFonts w:ascii="Arial" w:hAnsi="Arial" w:cs="Arial"/>
          <w:sz w:val="20"/>
          <w:szCs w:val="20"/>
        </w:rPr>
        <w:t>busca dar cuenta d</w:t>
      </w:r>
      <w:r w:rsidR="00E87A72" w:rsidRPr="004B1EB0">
        <w:rPr>
          <w:rFonts w:ascii="Arial" w:hAnsi="Arial" w:cs="Arial"/>
          <w:sz w:val="20"/>
          <w:szCs w:val="20"/>
        </w:rPr>
        <w:t>e la manera en que los sistemas y</w:t>
      </w:r>
      <w:r w:rsidR="00294D61" w:rsidRPr="004B1EB0">
        <w:rPr>
          <w:rFonts w:ascii="Arial" w:hAnsi="Arial" w:cs="Arial"/>
          <w:sz w:val="20"/>
          <w:szCs w:val="20"/>
        </w:rPr>
        <w:t xml:space="preserve"> las instituciones</w:t>
      </w:r>
      <w:r w:rsidR="0037498A" w:rsidRPr="004B1EB0">
        <w:rPr>
          <w:rFonts w:ascii="Arial" w:hAnsi="Arial" w:cs="Arial"/>
          <w:sz w:val="20"/>
          <w:szCs w:val="20"/>
        </w:rPr>
        <w:t>, así como las definiciones que producen, se encuentran inmersa</w:t>
      </w:r>
      <w:r w:rsidR="00294D61" w:rsidRPr="004B1EB0">
        <w:rPr>
          <w:rFonts w:ascii="Arial" w:hAnsi="Arial" w:cs="Arial"/>
          <w:sz w:val="20"/>
          <w:szCs w:val="20"/>
        </w:rPr>
        <w:t>s en la cultura y el poder. En este sentido</w:t>
      </w:r>
      <w:r w:rsidRPr="004B1EB0">
        <w:rPr>
          <w:rFonts w:ascii="Arial" w:hAnsi="Arial" w:cs="Arial"/>
          <w:sz w:val="20"/>
          <w:szCs w:val="20"/>
        </w:rPr>
        <w:t xml:space="preserve"> a través de ella se pretende </w:t>
      </w:r>
      <w:r w:rsidR="00297777" w:rsidRPr="004B1EB0">
        <w:rPr>
          <w:rFonts w:ascii="Arial" w:hAnsi="Arial" w:cs="Arial"/>
          <w:sz w:val="20"/>
          <w:szCs w:val="20"/>
        </w:rPr>
        <w:t>explica</w:t>
      </w:r>
      <w:r w:rsidR="00294D61" w:rsidRPr="004B1EB0">
        <w:rPr>
          <w:rFonts w:ascii="Arial" w:hAnsi="Arial" w:cs="Arial"/>
          <w:sz w:val="20"/>
          <w:szCs w:val="20"/>
        </w:rPr>
        <w:t xml:space="preserve"> los fenómenos que estudia, mediante la búsqueda de aquellas estructuras que subyacen a lo observable. </w:t>
      </w:r>
      <w:r w:rsidR="00E87A72" w:rsidRPr="004B1EB0">
        <w:rPr>
          <w:rFonts w:ascii="Arial" w:hAnsi="Arial" w:cs="Arial"/>
          <w:sz w:val="20"/>
          <w:szCs w:val="20"/>
        </w:rPr>
        <w:t>Por</w:t>
      </w:r>
      <w:r w:rsidR="00297777" w:rsidRPr="004B1EB0">
        <w:rPr>
          <w:rFonts w:ascii="Arial" w:hAnsi="Arial" w:cs="Arial"/>
          <w:sz w:val="20"/>
          <w:szCs w:val="20"/>
        </w:rPr>
        <w:t xml:space="preserve"> todo </w:t>
      </w:r>
      <w:r w:rsidR="00E87A72" w:rsidRPr="004B1EB0">
        <w:rPr>
          <w:rFonts w:ascii="Arial" w:hAnsi="Arial" w:cs="Arial"/>
          <w:sz w:val="20"/>
          <w:szCs w:val="20"/>
        </w:rPr>
        <w:t>ello</w:t>
      </w:r>
      <w:r w:rsidRPr="004B1EB0">
        <w:rPr>
          <w:rFonts w:ascii="Arial" w:hAnsi="Arial" w:cs="Arial"/>
          <w:sz w:val="20"/>
          <w:szCs w:val="20"/>
        </w:rPr>
        <w:t>,</w:t>
      </w:r>
      <w:r w:rsidR="00E87A72" w:rsidRPr="004B1EB0">
        <w:rPr>
          <w:rFonts w:ascii="Arial" w:hAnsi="Arial" w:cs="Arial"/>
          <w:sz w:val="20"/>
          <w:szCs w:val="20"/>
        </w:rPr>
        <w:t xml:space="preserve"> e</w:t>
      </w:r>
      <w:r w:rsidR="00297777" w:rsidRPr="004B1EB0">
        <w:rPr>
          <w:rFonts w:ascii="Arial" w:hAnsi="Arial" w:cs="Arial"/>
          <w:sz w:val="20"/>
          <w:szCs w:val="20"/>
        </w:rPr>
        <w:t>l fin es</w:t>
      </w:r>
      <w:r w:rsidR="00294D61" w:rsidRPr="004B1EB0">
        <w:rPr>
          <w:rFonts w:ascii="Arial" w:hAnsi="Arial" w:cs="Arial"/>
          <w:sz w:val="20"/>
          <w:szCs w:val="20"/>
        </w:rPr>
        <w:t xml:space="preserve"> problematizar las definiciones de patrimonio</w:t>
      </w:r>
      <w:r w:rsidR="00E87A72" w:rsidRPr="004B1EB0">
        <w:rPr>
          <w:rFonts w:ascii="Arial" w:hAnsi="Arial" w:cs="Arial"/>
          <w:sz w:val="20"/>
          <w:szCs w:val="20"/>
        </w:rPr>
        <w:t xml:space="preserve"> cultural inmaterial i</w:t>
      </w:r>
      <w:r w:rsidR="00294D61" w:rsidRPr="004B1EB0">
        <w:rPr>
          <w:rFonts w:ascii="Arial" w:hAnsi="Arial" w:cs="Arial"/>
          <w:sz w:val="20"/>
          <w:szCs w:val="20"/>
        </w:rPr>
        <w:t>de</w:t>
      </w:r>
      <w:r w:rsidRPr="004B1EB0">
        <w:rPr>
          <w:rFonts w:ascii="Arial" w:hAnsi="Arial" w:cs="Arial"/>
          <w:sz w:val="20"/>
          <w:szCs w:val="20"/>
        </w:rPr>
        <w:t>ntificando el sistema de normas</w:t>
      </w:r>
      <w:r w:rsidR="00294D61" w:rsidRPr="004B1EB0">
        <w:rPr>
          <w:rFonts w:ascii="Arial" w:hAnsi="Arial" w:cs="Arial"/>
          <w:sz w:val="20"/>
          <w:szCs w:val="20"/>
        </w:rPr>
        <w:t xml:space="preserve"> que promueve su halo de naturalidad e inmutabilidad.</w:t>
      </w:r>
    </w:p>
    <w:p w:rsidR="0027530F" w:rsidRPr="004B1EB0" w:rsidRDefault="0027530F" w:rsidP="004B1EB0">
      <w:pPr>
        <w:spacing w:after="0" w:line="360" w:lineRule="auto"/>
        <w:jc w:val="both"/>
        <w:rPr>
          <w:rFonts w:ascii="Arial" w:hAnsi="Arial" w:cs="Arial"/>
          <w:sz w:val="20"/>
          <w:szCs w:val="20"/>
        </w:rPr>
      </w:pPr>
    </w:p>
    <w:p w:rsidR="0027530F" w:rsidRPr="004B1EB0" w:rsidRDefault="00E87A72" w:rsidP="004B1EB0">
      <w:pPr>
        <w:spacing w:after="0" w:line="360" w:lineRule="auto"/>
        <w:jc w:val="both"/>
        <w:rPr>
          <w:rFonts w:ascii="Arial" w:hAnsi="Arial" w:cs="Arial"/>
          <w:b/>
          <w:sz w:val="20"/>
          <w:szCs w:val="20"/>
        </w:rPr>
      </w:pPr>
      <w:r w:rsidRPr="004B1EB0">
        <w:rPr>
          <w:rFonts w:ascii="Arial" w:hAnsi="Arial" w:cs="Arial"/>
          <w:b/>
          <w:sz w:val="20"/>
          <w:szCs w:val="20"/>
        </w:rPr>
        <w:t>El patrimonio cultural inmaterial como campo jurídico</w:t>
      </w:r>
    </w:p>
    <w:p w:rsidR="007967AA" w:rsidRPr="004B1EB0" w:rsidRDefault="007967AA" w:rsidP="004B1EB0">
      <w:pPr>
        <w:spacing w:after="0" w:line="360" w:lineRule="auto"/>
        <w:jc w:val="both"/>
        <w:rPr>
          <w:rFonts w:ascii="Arial" w:hAnsi="Arial" w:cs="Arial"/>
          <w:sz w:val="20"/>
          <w:szCs w:val="20"/>
        </w:rPr>
      </w:pPr>
    </w:p>
    <w:p w:rsidR="007967AA" w:rsidRPr="004B1EB0" w:rsidRDefault="007967AA" w:rsidP="004B1EB0">
      <w:pPr>
        <w:spacing w:after="0" w:line="360" w:lineRule="auto"/>
        <w:jc w:val="both"/>
        <w:rPr>
          <w:rFonts w:ascii="Arial" w:hAnsi="Arial" w:cs="Arial"/>
          <w:i/>
          <w:sz w:val="20"/>
          <w:szCs w:val="20"/>
        </w:rPr>
      </w:pPr>
      <w:r w:rsidRPr="004B1EB0">
        <w:rPr>
          <w:rFonts w:ascii="Arial" w:hAnsi="Arial" w:cs="Arial"/>
          <w:sz w:val="20"/>
          <w:szCs w:val="20"/>
        </w:rPr>
        <w:t>Bourdieu</w:t>
      </w:r>
      <w:r w:rsidR="00003266" w:rsidRPr="004B1EB0">
        <w:rPr>
          <w:rFonts w:ascii="Arial" w:hAnsi="Arial" w:cs="Arial"/>
          <w:sz w:val="20"/>
          <w:szCs w:val="20"/>
        </w:rPr>
        <w:t xml:space="preserve"> (2000</w:t>
      </w:r>
      <w:r w:rsidRPr="004B1EB0">
        <w:rPr>
          <w:rFonts w:ascii="Arial" w:hAnsi="Arial" w:cs="Arial"/>
          <w:sz w:val="20"/>
          <w:szCs w:val="20"/>
        </w:rPr>
        <w:t>) define un campo como un sistema de disposiciones sociales que se definen unas en relación con otras</w:t>
      </w:r>
      <w:r w:rsidR="00BF7332" w:rsidRPr="004B1EB0">
        <w:rPr>
          <w:rFonts w:ascii="Arial" w:hAnsi="Arial" w:cs="Arial"/>
          <w:sz w:val="20"/>
          <w:szCs w:val="20"/>
        </w:rPr>
        <w:t xml:space="preserve">: </w:t>
      </w:r>
      <w:r w:rsidRPr="004B1EB0">
        <w:rPr>
          <w:rFonts w:ascii="Arial" w:hAnsi="Arial" w:cs="Arial"/>
          <w:i/>
          <w:sz w:val="20"/>
          <w:szCs w:val="20"/>
        </w:rPr>
        <w:t xml:space="preserve">Un </w:t>
      </w:r>
      <w:r w:rsidR="000A746D" w:rsidRPr="004B1EB0">
        <w:rPr>
          <w:rFonts w:ascii="Arial" w:hAnsi="Arial" w:cs="Arial"/>
          <w:i/>
          <w:sz w:val="20"/>
          <w:szCs w:val="20"/>
        </w:rPr>
        <w:t>espacio</w:t>
      </w:r>
      <w:r w:rsidRPr="004B1EB0">
        <w:rPr>
          <w:rFonts w:ascii="Arial" w:hAnsi="Arial" w:cs="Arial"/>
          <w:i/>
          <w:sz w:val="20"/>
          <w:szCs w:val="20"/>
        </w:rPr>
        <w:t xml:space="preserve"> específico en donde suceden una serie de interacciones (…) un sistema particular de relaciones objetivas que pueden ser de alianza o conflicto, de concurrencia o de cooperación, socialmente definidas e instituidas, independientes de la existencia física de los agentes que la ocupan” (</w:t>
      </w:r>
      <w:r w:rsidR="00003266" w:rsidRPr="004B1EB0">
        <w:rPr>
          <w:rFonts w:ascii="Arial" w:hAnsi="Arial" w:cs="Arial"/>
          <w:sz w:val="20"/>
          <w:szCs w:val="20"/>
        </w:rPr>
        <w:t xml:space="preserve">Moreno y </w:t>
      </w:r>
      <w:proofErr w:type="spellStart"/>
      <w:r w:rsidR="00003266" w:rsidRPr="004B1EB0">
        <w:rPr>
          <w:rFonts w:ascii="Arial" w:hAnsi="Arial" w:cs="Arial"/>
          <w:sz w:val="20"/>
          <w:szCs w:val="20"/>
        </w:rPr>
        <w:t>Ramirez</w:t>
      </w:r>
      <w:proofErr w:type="spellEnd"/>
      <w:r w:rsidR="004B1EB0">
        <w:rPr>
          <w:rFonts w:ascii="Arial" w:hAnsi="Arial" w:cs="Arial"/>
          <w:sz w:val="20"/>
          <w:szCs w:val="20"/>
        </w:rPr>
        <w:t>,</w:t>
      </w:r>
      <w:r w:rsidR="00003266" w:rsidRPr="004B1EB0">
        <w:rPr>
          <w:rFonts w:ascii="Arial" w:hAnsi="Arial" w:cs="Arial"/>
          <w:sz w:val="20"/>
          <w:szCs w:val="20"/>
        </w:rPr>
        <w:t xml:space="preserve"> 2003:16</w:t>
      </w:r>
      <w:r w:rsidRPr="004B1EB0">
        <w:rPr>
          <w:rFonts w:ascii="Arial" w:hAnsi="Arial" w:cs="Arial"/>
          <w:sz w:val="20"/>
          <w:szCs w:val="20"/>
        </w:rPr>
        <w:t>)</w:t>
      </w:r>
      <w:r w:rsidR="00003266" w:rsidRPr="004B1EB0">
        <w:rPr>
          <w:rFonts w:ascii="Arial" w:hAnsi="Arial" w:cs="Arial"/>
          <w:sz w:val="20"/>
          <w:szCs w:val="20"/>
        </w:rPr>
        <w:t>.</w:t>
      </w:r>
    </w:p>
    <w:p w:rsidR="000A746D" w:rsidRPr="004B1EB0" w:rsidRDefault="000A746D" w:rsidP="004B1EB0">
      <w:pPr>
        <w:spacing w:after="0" w:line="360" w:lineRule="auto"/>
        <w:jc w:val="both"/>
        <w:rPr>
          <w:rFonts w:ascii="Arial" w:hAnsi="Arial" w:cs="Arial"/>
          <w:i/>
          <w:sz w:val="20"/>
          <w:szCs w:val="20"/>
        </w:rPr>
      </w:pPr>
    </w:p>
    <w:p w:rsidR="000A746D" w:rsidRPr="004B1EB0" w:rsidRDefault="000A746D" w:rsidP="004B1EB0">
      <w:pPr>
        <w:spacing w:after="0" w:line="360" w:lineRule="auto"/>
        <w:jc w:val="both"/>
        <w:rPr>
          <w:rFonts w:ascii="Arial" w:hAnsi="Arial" w:cs="Arial"/>
          <w:sz w:val="20"/>
          <w:szCs w:val="20"/>
        </w:rPr>
      </w:pPr>
      <w:r w:rsidRPr="004B1EB0">
        <w:rPr>
          <w:rFonts w:ascii="Arial" w:hAnsi="Arial" w:cs="Arial"/>
          <w:sz w:val="20"/>
          <w:szCs w:val="20"/>
        </w:rPr>
        <w:t xml:space="preserve">Por su parte define el campo jurídico como un campo de batalla en </w:t>
      </w:r>
      <w:r w:rsidR="00DB67F9" w:rsidRPr="004B1EB0">
        <w:rPr>
          <w:rFonts w:ascii="Arial" w:hAnsi="Arial" w:cs="Arial"/>
          <w:sz w:val="20"/>
          <w:szCs w:val="20"/>
        </w:rPr>
        <w:t>el que</w:t>
      </w:r>
      <w:r w:rsidRPr="004B1EB0">
        <w:rPr>
          <w:rFonts w:ascii="Arial" w:hAnsi="Arial" w:cs="Arial"/>
          <w:sz w:val="20"/>
          <w:szCs w:val="20"/>
        </w:rPr>
        <w:t xml:space="preserve"> se lucha por el monopolio que da a los agentes la potestad de dec</w:t>
      </w:r>
      <w:r w:rsidR="00003266" w:rsidRPr="004B1EB0">
        <w:rPr>
          <w:rFonts w:ascii="Arial" w:hAnsi="Arial" w:cs="Arial"/>
          <w:sz w:val="20"/>
          <w:szCs w:val="20"/>
        </w:rPr>
        <w:t>idir que es derecho y que no. L</w:t>
      </w:r>
      <w:r w:rsidRPr="004B1EB0">
        <w:rPr>
          <w:rFonts w:ascii="Arial" w:hAnsi="Arial" w:cs="Arial"/>
          <w:sz w:val="20"/>
          <w:szCs w:val="20"/>
        </w:rPr>
        <w:t xml:space="preserve">o </w:t>
      </w:r>
      <w:r w:rsidR="00DB67F9" w:rsidRPr="004B1EB0">
        <w:rPr>
          <w:rFonts w:ascii="Arial" w:hAnsi="Arial" w:cs="Arial"/>
          <w:sz w:val="20"/>
          <w:szCs w:val="20"/>
        </w:rPr>
        <w:t>característico</w:t>
      </w:r>
      <w:r w:rsidRPr="004B1EB0">
        <w:rPr>
          <w:rFonts w:ascii="Arial" w:hAnsi="Arial" w:cs="Arial"/>
          <w:sz w:val="20"/>
          <w:szCs w:val="20"/>
        </w:rPr>
        <w:t xml:space="preserve"> de este campo es la ilusión de neutralidad</w:t>
      </w:r>
      <w:r w:rsidR="00825026" w:rsidRPr="004B1EB0">
        <w:rPr>
          <w:rFonts w:ascii="Arial" w:hAnsi="Arial" w:cs="Arial"/>
          <w:sz w:val="20"/>
          <w:szCs w:val="20"/>
        </w:rPr>
        <w:t xml:space="preserve"> y</w:t>
      </w:r>
      <w:r w:rsidRPr="004B1EB0">
        <w:rPr>
          <w:rFonts w:ascii="Arial" w:hAnsi="Arial" w:cs="Arial"/>
          <w:sz w:val="20"/>
          <w:szCs w:val="20"/>
        </w:rPr>
        <w:t xml:space="preserve"> de autonomía que constituyen </w:t>
      </w:r>
      <w:r w:rsidR="00BD04EE" w:rsidRPr="004B1EB0">
        <w:rPr>
          <w:rFonts w:ascii="Arial" w:hAnsi="Arial" w:cs="Arial"/>
          <w:sz w:val="20"/>
          <w:szCs w:val="20"/>
        </w:rPr>
        <w:t>discursos</w:t>
      </w:r>
      <w:r w:rsidRPr="004B1EB0">
        <w:rPr>
          <w:rFonts w:ascii="Arial" w:hAnsi="Arial" w:cs="Arial"/>
          <w:sz w:val="20"/>
          <w:szCs w:val="20"/>
        </w:rPr>
        <w:t xml:space="preserve"> y rige </w:t>
      </w:r>
      <w:r w:rsidR="00BD04EE" w:rsidRPr="004B1EB0">
        <w:rPr>
          <w:rFonts w:ascii="Arial" w:hAnsi="Arial" w:cs="Arial"/>
          <w:sz w:val="20"/>
          <w:szCs w:val="20"/>
        </w:rPr>
        <w:lastRenderedPageBreak/>
        <w:t>prácticas</w:t>
      </w:r>
      <w:r w:rsidRPr="004B1EB0">
        <w:rPr>
          <w:rFonts w:ascii="Arial" w:hAnsi="Arial" w:cs="Arial"/>
          <w:sz w:val="20"/>
          <w:szCs w:val="20"/>
        </w:rPr>
        <w:t>, construyendo imaginarios, representaciones y redes de significación de los ocupantes del campo</w:t>
      </w:r>
      <w:r w:rsidR="00003266" w:rsidRPr="004B1EB0">
        <w:rPr>
          <w:rFonts w:ascii="Arial" w:hAnsi="Arial" w:cs="Arial"/>
          <w:sz w:val="20"/>
          <w:szCs w:val="20"/>
        </w:rPr>
        <w:t xml:space="preserve"> (Bourdieu</w:t>
      </w:r>
      <w:r w:rsidR="004B1EB0">
        <w:rPr>
          <w:rFonts w:ascii="Arial" w:hAnsi="Arial" w:cs="Arial"/>
          <w:sz w:val="20"/>
          <w:szCs w:val="20"/>
        </w:rPr>
        <w:t>,</w:t>
      </w:r>
      <w:r w:rsidR="00003266" w:rsidRPr="004B1EB0">
        <w:rPr>
          <w:rFonts w:ascii="Arial" w:hAnsi="Arial" w:cs="Arial"/>
          <w:sz w:val="20"/>
          <w:szCs w:val="20"/>
        </w:rPr>
        <w:t xml:space="preserve"> 2000</w:t>
      </w:r>
      <w:r w:rsidR="004B1EB0">
        <w:rPr>
          <w:rFonts w:ascii="Arial" w:hAnsi="Arial" w:cs="Arial"/>
          <w:sz w:val="20"/>
          <w:szCs w:val="20"/>
        </w:rPr>
        <w:t>;</w:t>
      </w:r>
      <w:r w:rsidR="00D52926" w:rsidRPr="004B1EB0">
        <w:rPr>
          <w:rFonts w:ascii="Arial" w:hAnsi="Arial" w:cs="Arial"/>
          <w:sz w:val="20"/>
          <w:szCs w:val="20"/>
        </w:rPr>
        <w:t xml:space="preserve"> ver también </w:t>
      </w:r>
      <w:proofErr w:type="spellStart"/>
      <w:r w:rsidR="00D52926" w:rsidRPr="004B1EB0">
        <w:rPr>
          <w:rFonts w:ascii="Arial" w:hAnsi="Arial" w:cs="Arial"/>
          <w:sz w:val="20"/>
          <w:szCs w:val="20"/>
        </w:rPr>
        <w:t>Fortich</w:t>
      </w:r>
      <w:proofErr w:type="spellEnd"/>
      <w:r w:rsidR="00D52926" w:rsidRPr="004B1EB0">
        <w:rPr>
          <w:rFonts w:ascii="Arial" w:hAnsi="Arial" w:cs="Arial"/>
          <w:sz w:val="20"/>
          <w:szCs w:val="20"/>
        </w:rPr>
        <w:t xml:space="preserve"> Navarro y Durán, 2012</w:t>
      </w:r>
      <w:r w:rsidR="00003266" w:rsidRPr="004B1EB0">
        <w:rPr>
          <w:rFonts w:ascii="Arial" w:hAnsi="Arial" w:cs="Arial"/>
          <w:sz w:val="20"/>
          <w:szCs w:val="20"/>
        </w:rPr>
        <w:t>)</w:t>
      </w:r>
      <w:r w:rsidRPr="004B1EB0">
        <w:rPr>
          <w:rFonts w:ascii="Arial" w:hAnsi="Arial" w:cs="Arial"/>
          <w:sz w:val="20"/>
          <w:szCs w:val="20"/>
        </w:rPr>
        <w:t xml:space="preserve">. </w:t>
      </w:r>
    </w:p>
    <w:p w:rsidR="000A746D" w:rsidRPr="004B1EB0" w:rsidRDefault="000A746D" w:rsidP="004B1EB0">
      <w:pPr>
        <w:spacing w:after="0" w:line="360" w:lineRule="auto"/>
        <w:jc w:val="both"/>
        <w:rPr>
          <w:rFonts w:ascii="Arial" w:hAnsi="Arial" w:cs="Arial"/>
          <w:sz w:val="20"/>
          <w:szCs w:val="20"/>
        </w:rPr>
      </w:pPr>
    </w:p>
    <w:p w:rsidR="007D4D07" w:rsidRPr="004B1EB0" w:rsidRDefault="000A746D" w:rsidP="004B1EB0">
      <w:pPr>
        <w:spacing w:after="0" w:line="360" w:lineRule="auto"/>
        <w:jc w:val="both"/>
        <w:rPr>
          <w:rFonts w:ascii="Arial" w:hAnsi="Arial" w:cs="Arial"/>
          <w:sz w:val="20"/>
          <w:szCs w:val="20"/>
        </w:rPr>
      </w:pPr>
      <w:r w:rsidRPr="004B1EB0">
        <w:rPr>
          <w:rFonts w:ascii="Arial" w:hAnsi="Arial" w:cs="Arial"/>
          <w:sz w:val="20"/>
          <w:szCs w:val="20"/>
        </w:rPr>
        <w:t xml:space="preserve">Para que funcione un campo, es necesario </w:t>
      </w:r>
      <w:r w:rsidR="00BD04EE" w:rsidRPr="004B1EB0">
        <w:rPr>
          <w:rFonts w:ascii="Arial" w:hAnsi="Arial" w:cs="Arial"/>
          <w:sz w:val="20"/>
          <w:szCs w:val="20"/>
        </w:rPr>
        <w:t>que</w:t>
      </w:r>
      <w:r w:rsidRPr="004B1EB0">
        <w:rPr>
          <w:rFonts w:ascii="Arial" w:hAnsi="Arial" w:cs="Arial"/>
          <w:sz w:val="20"/>
          <w:szCs w:val="20"/>
        </w:rPr>
        <w:t xml:space="preserve"> haya algo en juego y agentes dispuestos a jugar, que esté dotado de los </w:t>
      </w:r>
      <w:proofErr w:type="spellStart"/>
      <w:r w:rsidRPr="004B1EB0">
        <w:rPr>
          <w:rFonts w:ascii="Arial" w:hAnsi="Arial" w:cs="Arial"/>
          <w:i/>
          <w:sz w:val="20"/>
          <w:szCs w:val="20"/>
        </w:rPr>
        <w:t>habitus</w:t>
      </w:r>
      <w:proofErr w:type="spellEnd"/>
      <w:r w:rsidRPr="004B1EB0">
        <w:rPr>
          <w:rFonts w:ascii="Arial" w:hAnsi="Arial" w:cs="Arial"/>
          <w:sz w:val="20"/>
          <w:szCs w:val="20"/>
        </w:rPr>
        <w:t xml:space="preserve"> que implican el conocimiento de las leyes inmanentes al juego.</w:t>
      </w:r>
      <w:r w:rsidR="007D4D07" w:rsidRPr="004B1EB0">
        <w:rPr>
          <w:rFonts w:ascii="Arial" w:hAnsi="Arial" w:cs="Arial"/>
          <w:sz w:val="20"/>
          <w:szCs w:val="20"/>
        </w:rPr>
        <w:t xml:space="preserve"> De hecho, para que un campo pueda determinarse como tal, debe tener </w:t>
      </w:r>
      <w:r w:rsidR="00BD04EE" w:rsidRPr="004B1EB0">
        <w:rPr>
          <w:rFonts w:ascii="Arial" w:hAnsi="Arial" w:cs="Arial"/>
          <w:sz w:val="20"/>
          <w:szCs w:val="20"/>
        </w:rPr>
        <w:t>agentes</w:t>
      </w:r>
      <w:r w:rsidR="007D4D07" w:rsidRPr="004B1EB0">
        <w:rPr>
          <w:rFonts w:ascii="Arial" w:hAnsi="Arial" w:cs="Arial"/>
          <w:sz w:val="20"/>
          <w:szCs w:val="20"/>
        </w:rPr>
        <w:t xml:space="preserve"> denominados “profesionales” (sujetos expertos en esa materia) y unos profanos (que no tienen ni el conocimiento de las habilidades certificadas por los </w:t>
      </w:r>
      <w:r w:rsidR="00AB2B27" w:rsidRPr="004B1EB0">
        <w:rPr>
          <w:rFonts w:ascii="Arial" w:hAnsi="Arial" w:cs="Arial"/>
          <w:sz w:val="20"/>
          <w:szCs w:val="20"/>
        </w:rPr>
        <w:t>“</w:t>
      </w:r>
      <w:r w:rsidR="007D4D07" w:rsidRPr="004B1EB0">
        <w:rPr>
          <w:rFonts w:ascii="Arial" w:hAnsi="Arial" w:cs="Arial"/>
          <w:sz w:val="20"/>
          <w:szCs w:val="20"/>
        </w:rPr>
        <w:t>guardianes</w:t>
      </w:r>
      <w:r w:rsidR="00AB2B27" w:rsidRPr="004B1EB0">
        <w:rPr>
          <w:rFonts w:ascii="Arial" w:hAnsi="Arial" w:cs="Arial"/>
          <w:sz w:val="20"/>
          <w:szCs w:val="20"/>
        </w:rPr>
        <w:t>”</w:t>
      </w:r>
      <w:r w:rsidR="007D4D07" w:rsidRPr="004B1EB0">
        <w:rPr>
          <w:rFonts w:ascii="Arial" w:hAnsi="Arial" w:cs="Arial"/>
          <w:sz w:val="20"/>
          <w:szCs w:val="20"/>
        </w:rPr>
        <w:t xml:space="preserve"> del campo</w:t>
      </w:r>
      <w:r w:rsidR="00BF7332" w:rsidRPr="004B1EB0">
        <w:rPr>
          <w:rFonts w:ascii="Arial" w:hAnsi="Arial" w:cs="Arial"/>
          <w:sz w:val="20"/>
          <w:szCs w:val="20"/>
        </w:rPr>
        <w:t>)</w:t>
      </w:r>
      <w:r w:rsidR="007D4D07" w:rsidRPr="004B1EB0">
        <w:rPr>
          <w:rFonts w:ascii="Arial" w:hAnsi="Arial" w:cs="Arial"/>
          <w:sz w:val="20"/>
          <w:szCs w:val="20"/>
        </w:rPr>
        <w:t>. Todos los campos están mediados por los profanos y por los profesionales que entran y salen</w:t>
      </w:r>
      <w:r w:rsidR="00D52926" w:rsidRPr="004B1EB0">
        <w:rPr>
          <w:rFonts w:ascii="Arial" w:hAnsi="Arial" w:cs="Arial"/>
          <w:sz w:val="20"/>
          <w:szCs w:val="20"/>
        </w:rPr>
        <w:t xml:space="preserve"> (Bourdieu</w:t>
      </w:r>
      <w:r w:rsidR="004B1EB0">
        <w:rPr>
          <w:rFonts w:ascii="Arial" w:hAnsi="Arial" w:cs="Arial"/>
          <w:sz w:val="20"/>
          <w:szCs w:val="20"/>
        </w:rPr>
        <w:t>,</w:t>
      </w:r>
      <w:r w:rsidR="00D52926" w:rsidRPr="004B1EB0">
        <w:rPr>
          <w:rFonts w:ascii="Arial" w:hAnsi="Arial" w:cs="Arial"/>
          <w:sz w:val="20"/>
          <w:szCs w:val="20"/>
        </w:rPr>
        <w:t xml:space="preserve"> 1990 en </w:t>
      </w:r>
      <w:proofErr w:type="spellStart"/>
      <w:r w:rsidR="00D52926" w:rsidRPr="004B1EB0">
        <w:rPr>
          <w:rFonts w:ascii="Arial" w:hAnsi="Arial" w:cs="Arial"/>
          <w:sz w:val="20"/>
          <w:szCs w:val="20"/>
        </w:rPr>
        <w:t>Fortich</w:t>
      </w:r>
      <w:proofErr w:type="spellEnd"/>
      <w:r w:rsidR="00D52926" w:rsidRPr="004B1EB0">
        <w:rPr>
          <w:rFonts w:ascii="Arial" w:hAnsi="Arial" w:cs="Arial"/>
          <w:sz w:val="20"/>
          <w:szCs w:val="20"/>
        </w:rPr>
        <w:t xml:space="preserve"> Navarro y Durán, 2012: 51).</w:t>
      </w:r>
    </w:p>
    <w:p w:rsidR="007D4D07" w:rsidRPr="004B1EB0" w:rsidRDefault="007D4D07" w:rsidP="004B1EB0">
      <w:pPr>
        <w:spacing w:after="0" w:line="360" w:lineRule="auto"/>
        <w:jc w:val="both"/>
        <w:rPr>
          <w:rFonts w:ascii="Arial" w:hAnsi="Arial" w:cs="Arial"/>
          <w:sz w:val="20"/>
          <w:szCs w:val="20"/>
        </w:rPr>
      </w:pPr>
    </w:p>
    <w:p w:rsidR="0036043F" w:rsidRPr="004B1EB0" w:rsidRDefault="007D4D07" w:rsidP="004B1EB0">
      <w:pPr>
        <w:spacing w:after="0" w:line="360" w:lineRule="auto"/>
        <w:jc w:val="both"/>
        <w:rPr>
          <w:rFonts w:ascii="Arial" w:hAnsi="Arial" w:cs="Arial"/>
          <w:sz w:val="20"/>
          <w:szCs w:val="20"/>
        </w:rPr>
      </w:pPr>
      <w:r w:rsidRPr="004B1EB0">
        <w:rPr>
          <w:rFonts w:ascii="Arial" w:hAnsi="Arial" w:cs="Arial"/>
          <w:sz w:val="20"/>
          <w:szCs w:val="20"/>
        </w:rPr>
        <w:t xml:space="preserve">El campo es entonces una estructura donde se da una lucha, de unos agentes que han internalizado las reglas del juego y donde </w:t>
      </w:r>
      <w:r w:rsidR="00BF7332" w:rsidRPr="004B1EB0">
        <w:rPr>
          <w:rFonts w:ascii="Arial" w:hAnsi="Arial" w:cs="Arial"/>
          <w:sz w:val="20"/>
          <w:szCs w:val="20"/>
        </w:rPr>
        <w:t>hay unos capitales específicos</w:t>
      </w:r>
      <w:r w:rsidRPr="004B1EB0">
        <w:rPr>
          <w:rFonts w:ascii="Arial" w:hAnsi="Arial" w:cs="Arial"/>
          <w:sz w:val="20"/>
          <w:szCs w:val="20"/>
        </w:rPr>
        <w:t>.</w:t>
      </w:r>
      <w:r w:rsidR="00893507" w:rsidRPr="004B1EB0">
        <w:rPr>
          <w:rFonts w:ascii="Arial" w:hAnsi="Arial" w:cs="Arial"/>
          <w:sz w:val="20"/>
          <w:szCs w:val="20"/>
        </w:rPr>
        <w:t xml:space="preserve"> Ahora bien ¿cuáles son las reglas del juego en el campo del patrimonio intangible? ¿Qué capitales entran en escena y cómo se vinculan con los “profesionales” y los “profanos”? </w:t>
      </w:r>
    </w:p>
    <w:p w:rsidR="00451E05" w:rsidRPr="004B1EB0" w:rsidRDefault="00451E05" w:rsidP="004B1EB0">
      <w:pPr>
        <w:spacing w:after="0" w:line="360" w:lineRule="auto"/>
        <w:jc w:val="both"/>
        <w:rPr>
          <w:rFonts w:ascii="Arial" w:hAnsi="Arial" w:cs="Arial"/>
          <w:sz w:val="20"/>
          <w:szCs w:val="20"/>
        </w:rPr>
      </w:pPr>
    </w:p>
    <w:p w:rsidR="00893507" w:rsidRDefault="0036043F" w:rsidP="004B1EB0">
      <w:pPr>
        <w:spacing w:after="0" w:line="360" w:lineRule="auto"/>
        <w:jc w:val="both"/>
        <w:rPr>
          <w:rFonts w:ascii="Arial" w:hAnsi="Arial" w:cs="Arial"/>
          <w:sz w:val="20"/>
          <w:szCs w:val="20"/>
        </w:rPr>
      </w:pPr>
      <w:r w:rsidRPr="004B1EB0">
        <w:rPr>
          <w:rFonts w:ascii="Arial" w:hAnsi="Arial" w:cs="Arial"/>
          <w:sz w:val="20"/>
          <w:szCs w:val="20"/>
        </w:rPr>
        <w:t xml:space="preserve">El patrimonio cultural </w:t>
      </w:r>
      <w:r w:rsidR="00893507" w:rsidRPr="004B1EB0">
        <w:rPr>
          <w:rFonts w:ascii="Arial" w:hAnsi="Arial" w:cs="Arial"/>
          <w:sz w:val="20"/>
          <w:szCs w:val="20"/>
        </w:rPr>
        <w:t xml:space="preserve">es </w:t>
      </w:r>
      <w:r w:rsidRPr="004B1EB0">
        <w:rPr>
          <w:rFonts w:ascii="Arial" w:hAnsi="Arial" w:cs="Arial"/>
          <w:sz w:val="20"/>
          <w:szCs w:val="20"/>
        </w:rPr>
        <w:t>a</w:t>
      </w:r>
      <w:r w:rsidR="00893507" w:rsidRPr="004B1EB0">
        <w:rPr>
          <w:rFonts w:ascii="Arial" w:hAnsi="Arial" w:cs="Arial"/>
          <w:sz w:val="20"/>
          <w:szCs w:val="20"/>
        </w:rPr>
        <w:t xml:space="preserve">rena de lucha. </w:t>
      </w:r>
      <w:r w:rsidRPr="004B1EB0">
        <w:rPr>
          <w:rFonts w:ascii="Arial" w:hAnsi="Arial" w:cs="Arial"/>
          <w:sz w:val="20"/>
          <w:szCs w:val="20"/>
        </w:rPr>
        <w:t>Los sentidos que a través de él se ponen en juego, n</w:t>
      </w:r>
      <w:r w:rsidR="00893507" w:rsidRPr="004B1EB0">
        <w:rPr>
          <w:rFonts w:ascii="Arial" w:hAnsi="Arial" w:cs="Arial"/>
          <w:sz w:val="20"/>
          <w:szCs w:val="20"/>
        </w:rPr>
        <w:t>o responde</w:t>
      </w:r>
      <w:r w:rsidRPr="004B1EB0">
        <w:rPr>
          <w:rFonts w:ascii="Arial" w:hAnsi="Arial" w:cs="Arial"/>
          <w:sz w:val="20"/>
          <w:szCs w:val="20"/>
        </w:rPr>
        <w:t>n</w:t>
      </w:r>
      <w:r w:rsidR="00893507" w:rsidRPr="004B1EB0">
        <w:rPr>
          <w:rFonts w:ascii="Arial" w:hAnsi="Arial" w:cs="Arial"/>
          <w:sz w:val="20"/>
          <w:szCs w:val="20"/>
        </w:rPr>
        <w:t xml:space="preserve"> a un único orden</w:t>
      </w:r>
      <w:r w:rsidRPr="004B1EB0">
        <w:rPr>
          <w:rFonts w:ascii="Arial" w:hAnsi="Arial" w:cs="Arial"/>
          <w:sz w:val="20"/>
          <w:szCs w:val="20"/>
        </w:rPr>
        <w:t xml:space="preserve"> ni</w:t>
      </w:r>
      <w:r w:rsidR="00893507" w:rsidRPr="004B1EB0">
        <w:rPr>
          <w:rFonts w:ascii="Arial" w:hAnsi="Arial" w:cs="Arial"/>
          <w:sz w:val="20"/>
          <w:szCs w:val="20"/>
        </w:rPr>
        <w:t xml:space="preserve"> lógica</w:t>
      </w:r>
      <w:r w:rsidRPr="004B1EB0">
        <w:rPr>
          <w:rFonts w:ascii="Arial" w:hAnsi="Arial" w:cs="Arial"/>
          <w:sz w:val="20"/>
          <w:szCs w:val="20"/>
        </w:rPr>
        <w:t>.</w:t>
      </w:r>
      <w:r w:rsidR="00893507" w:rsidRPr="004B1EB0">
        <w:rPr>
          <w:rFonts w:ascii="Arial" w:hAnsi="Arial" w:cs="Arial"/>
          <w:sz w:val="20"/>
          <w:szCs w:val="20"/>
        </w:rPr>
        <w:t xml:space="preserve"> </w:t>
      </w:r>
      <w:r w:rsidRPr="004B1EB0">
        <w:rPr>
          <w:rFonts w:ascii="Arial" w:hAnsi="Arial" w:cs="Arial"/>
          <w:sz w:val="20"/>
          <w:szCs w:val="20"/>
        </w:rPr>
        <w:t xml:space="preserve">Igual que en un campo, </w:t>
      </w:r>
      <w:r w:rsidR="00893507" w:rsidRPr="004B1EB0">
        <w:rPr>
          <w:rFonts w:ascii="Arial" w:hAnsi="Arial" w:cs="Arial"/>
          <w:sz w:val="20"/>
          <w:szCs w:val="20"/>
        </w:rPr>
        <w:t>hay determinados actores que por medio de su capital económico y político intentan impo</w:t>
      </w:r>
      <w:r w:rsidRPr="004B1EB0">
        <w:rPr>
          <w:rFonts w:ascii="Arial" w:hAnsi="Arial" w:cs="Arial"/>
          <w:sz w:val="20"/>
          <w:szCs w:val="20"/>
        </w:rPr>
        <w:t xml:space="preserve">ner un sentido sobre los otros. No implica un consenso unánime sino que es un espacio de contestación (van </w:t>
      </w:r>
      <w:proofErr w:type="spellStart"/>
      <w:r w:rsidRPr="004B1EB0">
        <w:rPr>
          <w:rFonts w:ascii="Arial" w:hAnsi="Arial" w:cs="Arial"/>
          <w:sz w:val="20"/>
          <w:szCs w:val="20"/>
        </w:rPr>
        <w:t>Zanten</w:t>
      </w:r>
      <w:proofErr w:type="spellEnd"/>
      <w:r w:rsidRPr="004B1EB0">
        <w:rPr>
          <w:rFonts w:ascii="Arial" w:hAnsi="Arial" w:cs="Arial"/>
          <w:sz w:val="20"/>
          <w:szCs w:val="20"/>
        </w:rPr>
        <w:t xml:space="preserve">, 2004: 37), ya que, en tanto bien cultural, es “praxis, abierta y atravesada por relaciones de poder, que pueden generar la naturalización de lo arbitrario, así como la puja por hacer emerger o recrear significados alternativos” (Briones, 1998:6). Por ello, autores como </w:t>
      </w:r>
      <w:proofErr w:type="spellStart"/>
      <w:r w:rsidR="00893507" w:rsidRPr="004B1EB0">
        <w:rPr>
          <w:rFonts w:ascii="Arial" w:hAnsi="Arial" w:cs="Arial"/>
          <w:sz w:val="20"/>
          <w:szCs w:val="20"/>
        </w:rPr>
        <w:t>Gravano</w:t>
      </w:r>
      <w:proofErr w:type="spellEnd"/>
      <w:r w:rsidR="00893507" w:rsidRPr="004B1EB0">
        <w:rPr>
          <w:rFonts w:ascii="Arial" w:hAnsi="Arial" w:cs="Arial"/>
          <w:sz w:val="20"/>
          <w:szCs w:val="20"/>
        </w:rPr>
        <w:t xml:space="preserve"> (2008:12) señala</w:t>
      </w:r>
      <w:r w:rsidRPr="004B1EB0">
        <w:rPr>
          <w:rFonts w:ascii="Arial" w:hAnsi="Arial" w:cs="Arial"/>
          <w:sz w:val="20"/>
          <w:szCs w:val="20"/>
        </w:rPr>
        <w:t>n</w:t>
      </w:r>
      <w:r w:rsidR="00893507" w:rsidRPr="004B1EB0">
        <w:rPr>
          <w:rFonts w:ascii="Arial" w:hAnsi="Arial" w:cs="Arial"/>
          <w:sz w:val="20"/>
          <w:szCs w:val="20"/>
        </w:rPr>
        <w:t xml:space="preserve"> que “los significados no son algo dado sino</w:t>
      </w:r>
      <w:r w:rsidRPr="004B1EB0">
        <w:rPr>
          <w:rFonts w:ascii="Arial" w:hAnsi="Arial" w:cs="Arial"/>
          <w:sz w:val="20"/>
          <w:szCs w:val="20"/>
        </w:rPr>
        <w:t xml:space="preserve"> construcciones permanentes”, es decir que, </w:t>
      </w:r>
      <w:r w:rsidR="00893507" w:rsidRPr="004B1EB0">
        <w:rPr>
          <w:rFonts w:ascii="Arial" w:hAnsi="Arial" w:cs="Arial"/>
          <w:sz w:val="20"/>
          <w:szCs w:val="20"/>
        </w:rPr>
        <w:t>“</w:t>
      </w:r>
      <w:r w:rsidRPr="004B1EB0">
        <w:rPr>
          <w:rFonts w:ascii="Arial" w:hAnsi="Arial" w:cs="Arial"/>
          <w:sz w:val="20"/>
          <w:szCs w:val="20"/>
        </w:rPr>
        <w:t>n</w:t>
      </w:r>
      <w:r w:rsidR="00893507" w:rsidRPr="004B1EB0">
        <w:rPr>
          <w:rFonts w:ascii="Arial" w:hAnsi="Arial" w:cs="Arial"/>
          <w:sz w:val="20"/>
          <w:szCs w:val="20"/>
        </w:rPr>
        <w:t>ingún signo se mantiene o se trata de mantener de modo inercial, sin una razón histórica, sin un interés o una racionalidad que lo motoriza” (</w:t>
      </w:r>
      <w:proofErr w:type="spellStart"/>
      <w:r w:rsidR="00893507" w:rsidRPr="004B1EB0">
        <w:rPr>
          <w:rFonts w:ascii="Arial" w:hAnsi="Arial" w:cs="Arial"/>
          <w:sz w:val="20"/>
          <w:szCs w:val="20"/>
        </w:rPr>
        <w:t>Gravano</w:t>
      </w:r>
      <w:proofErr w:type="spellEnd"/>
      <w:r w:rsidR="00893507" w:rsidRPr="004B1EB0">
        <w:rPr>
          <w:rFonts w:ascii="Arial" w:hAnsi="Arial" w:cs="Arial"/>
          <w:sz w:val="20"/>
          <w:szCs w:val="20"/>
        </w:rPr>
        <w:t>, 2008:102). Como</w:t>
      </w:r>
      <w:r w:rsidRPr="004B1EB0">
        <w:rPr>
          <w:rFonts w:ascii="Arial" w:hAnsi="Arial" w:cs="Arial"/>
          <w:sz w:val="20"/>
          <w:szCs w:val="20"/>
        </w:rPr>
        <w:t xml:space="preserve"> para el caso del campo jurídico, en el del patrimonio,</w:t>
      </w:r>
      <w:r w:rsidR="00893507" w:rsidRPr="004B1EB0">
        <w:rPr>
          <w:rFonts w:ascii="Arial" w:hAnsi="Arial" w:cs="Arial"/>
          <w:sz w:val="20"/>
          <w:szCs w:val="20"/>
        </w:rPr>
        <w:t xml:space="preserve"> el mantenimiento de </w:t>
      </w:r>
      <w:r w:rsidRPr="004B1EB0">
        <w:rPr>
          <w:rFonts w:ascii="Arial" w:hAnsi="Arial" w:cs="Arial"/>
          <w:sz w:val="20"/>
          <w:szCs w:val="20"/>
        </w:rPr>
        <w:t xml:space="preserve">determinados </w:t>
      </w:r>
      <w:r w:rsidR="00893507" w:rsidRPr="004B1EB0">
        <w:rPr>
          <w:rFonts w:ascii="Arial" w:hAnsi="Arial" w:cs="Arial"/>
          <w:sz w:val="20"/>
          <w:szCs w:val="20"/>
        </w:rPr>
        <w:t>valores</w:t>
      </w:r>
      <w:r w:rsidRPr="004B1EB0">
        <w:rPr>
          <w:rFonts w:ascii="Arial" w:hAnsi="Arial" w:cs="Arial"/>
          <w:sz w:val="20"/>
          <w:szCs w:val="20"/>
        </w:rPr>
        <w:t xml:space="preserve"> y reglas</w:t>
      </w:r>
      <w:r w:rsidR="00893507" w:rsidRPr="004B1EB0">
        <w:rPr>
          <w:rFonts w:ascii="Arial" w:hAnsi="Arial" w:cs="Arial"/>
          <w:sz w:val="20"/>
          <w:szCs w:val="20"/>
        </w:rPr>
        <w:t xml:space="preserve"> depende de quién detente el poder de establecer esos sentidos o de convencer a los demás de que estos son los que deb</w:t>
      </w:r>
      <w:r w:rsidRPr="004B1EB0">
        <w:rPr>
          <w:rFonts w:ascii="Arial" w:hAnsi="Arial" w:cs="Arial"/>
          <w:sz w:val="20"/>
          <w:szCs w:val="20"/>
        </w:rPr>
        <w:t xml:space="preserve">en predominar. </w:t>
      </w:r>
    </w:p>
    <w:p w:rsidR="004B1EB0" w:rsidRPr="004B1EB0" w:rsidRDefault="004B1EB0" w:rsidP="004B1EB0">
      <w:pPr>
        <w:spacing w:after="0" w:line="360" w:lineRule="auto"/>
        <w:jc w:val="both"/>
        <w:rPr>
          <w:rFonts w:ascii="Arial" w:hAnsi="Arial" w:cs="Arial"/>
          <w:sz w:val="20"/>
          <w:szCs w:val="20"/>
        </w:rPr>
      </w:pPr>
    </w:p>
    <w:p w:rsidR="00DA5E2D" w:rsidRPr="004B1EB0" w:rsidRDefault="00DD7CFA" w:rsidP="004B1EB0">
      <w:pPr>
        <w:spacing w:after="0" w:line="360" w:lineRule="auto"/>
        <w:jc w:val="both"/>
        <w:rPr>
          <w:rFonts w:ascii="Arial" w:hAnsi="Arial" w:cs="Arial"/>
          <w:sz w:val="20"/>
          <w:szCs w:val="20"/>
        </w:rPr>
      </w:pPr>
      <w:r w:rsidRPr="004B1EB0">
        <w:rPr>
          <w:rFonts w:ascii="Arial" w:hAnsi="Arial" w:cs="Arial"/>
          <w:sz w:val="20"/>
          <w:szCs w:val="20"/>
        </w:rPr>
        <w:t xml:space="preserve">En este contexto, se podría establecer cierta analogía con aquellos actores que, dentro de instituciones particulares como la UNESCO, </w:t>
      </w:r>
      <w:r w:rsidR="00E14AD9" w:rsidRPr="004B1EB0">
        <w:rPr>
          <w:rFonts w:ascii="Arial" w:hAnsi="Arial" w:cs="Arial"/>
          <w:sz w:val="20"/>
          <w:szCs w:val="20"/>
        </w:rPr>
        <w:t>definen</w:t>
      </w:r>
      <w:r w:rsidRPr="004B1EB0">
        <w:rPr>
          <w:rFonts w:ascii="Arial" w:hAnsi="Arial" w:cs="Arial"/>
          <w:sz w:val="20"/>
          <w:szCs w:val="20"/>
        </w:rPr>
        <w:t xml:space="preserve"> qué es, y qué no, patrimonio cultural inmaterial. Ya que, como en los campos que </w:t>
      </w:r>
      <w:r w:rsidR="0014148C" w:rsidRPr="004B1EB0">
        <w:rPr>
          <w:rFonts w:ascii="Arial" w:hAnsi="Arial" w:cs="Arial"/>
          <w:sz w:val="20"/>
          <w:szCs w:val="20"/>
        </w:rPr>
        <w:t>propone</w:t>
      </w:r>
      <w:r w:rsidRPr="004B1EB0">
        <w:rPr>
          <w:rFonts w:ascii="Arial" w:hAnsi="Arial" w:cs="Arial"/>
          <w:sz w:val="20"/>
          <w:szCs w:val="20"/>
        </w:rPr>
        <w:t xml:space="preserve"> Bourdieu, </w:t>
      </w:r>
      <w:r w:rsidR="0014148C" w:rsidRPr="004B1EB0">
        <w:rPr>
          <w:rFonts w:ascii="Arial" w:hAnsi="Arial" w:cs="Arial"/>
          <w:sz w:val="20"/>
          <w:szCs w:val="20"/>
        </w:rPr>
        <w:t xml:space="preserve">allí </w:t>
      </w:r>
      <w:r w:rsidRPr="004B1EB0">
        <w:rPr>
          <w:rFonts w:ascii="Arial" w:hAnsi="Arial" w:cs="Arial"/>
          <w:sz w:val="20"/>
          <w:szCs w:val="20"/>
        </w:rPr>
        <w:t xml:space="preserve">hay “profesionales” con el capital de intervenir en </w:t>
      </w:r>
      <w:r w:rsidR="0014148C" w:rsidRPr="004B1EB0">
        <w:rPr>
          <w:rFonts w:ascii="Arial" w:hAnsi="Arial" w:cs="Arial"/>
          <w:sz w:val="20"/>
          <w:szCs w:val="20"/>
        </w:rPr>
        <w:t xml:space="preserve">la elaboración de Convenciones </w:t>
      </w:r>
      <w:r w:rsidR="00AB2B27" w:rsidRPr="004B1EB0">
        <w:rPr>
          <w:rFonts w:ascii="Arial" w:hAnsi="Arial" w:cs="Arial"/>
          <w:sz w:val="20"/>
          <w:szCs w:val="20"/>
        </w:rPr>
        <w:t>I</w:t>
      </w:r>
      <w:r w:rsidR="0014148C" w:rsidRPr="004B1EB0">
        <w:rPr>
          <w:rFonts w:ascii="Arial" w:hAnsi="Arial" w:cs="Arial"/>
          <w:sz w:val="20"/>
          <w:szCs w:val="20"/>
        </w:rPr>
        <w:t>nternacionales y de materializar</w:t>
      </w:r>
      <w:r w:rsidRPr="004B1EB0">
        <w:rPr>
          <w:rFonts w:ascii="Arial" w:hAnsi="Arial" w:cs="Arial"/>
          <w:sz w:val="20"/>
          <w:szCs w:val="20"/>
        </w:rPr>
        <w:t xml:space="preserve"> en </w:t>
      </w:r>
      <w:r w:rsidR="0014148C" w:rsidRPr="004B1EB0">
        <w:rPr>
          <w:rFonts w:ascii="Arial" w:hAnsi="Arial" w:cs="Arial"/>
          <w:sz w:val="20"/>
          <w:szCs w:val="20"/>
        </w:rPr>
        <w:t xml:space="preserve">un texto un conjunto de normas </w:t>
      </w:r>
      <w:r w:rsidR="00DA5E2D" w:rsidRPr="004B1EB0">
        <w:rPr>
          <w:rFonts w:ascii="Arial" w:hAnsi="Arial" w:cs="Arial"/>
          <w:sz w:val="20"/>
          <w:szCs w:val="20"/>
        </w:rPr>
        <w:t xml:space="preserve">y reglas </w:t>
      </w:r>
      <w:r w:rsidR="0014148C" w:rsidRPr="004B1EB0">
        <w:rPr>
          <w:rFonts w:ascii="Arial" w:hAnsi="Arial" w:cs="Arial"/>
          <w:sz w:val="20"/>
          <w:szCs w:val="20"/>
        </w:rPr>
        <w:t xml:space="preserve">que responden a una lógica “experta”. </w:t>
      </w:r>
    </w:p>
    <w:p w:rsidR="00DA5E2D" w:rsidRPr="004B1EB0" w:rsidRDefault="00DA5E2D" w:rsidP="004B1EB0">
      <w:pPr>
        <w:spacing w:after="0" w:line="360" w:lineRule="auto"/>
        <w:jc w:val="both"/>
        <w:rPr>
          <w:rFonts w:ascii="Arial" w:hAnsi="Arial" w:cs="Arial"/>
          <w:sz w:val="20"/>
          <w:szCs w:val="20"/>
        </w:rPr>
      </w:pPr>
    </w:p>
    <w:p w:rsidR="00893507" w:rsidRPr="004B1EB0" w:rsidRDefault="00DA5E2D" w:rsidP="004B1EB0">
      <w:pPr>
        <w:spacing w:after="0" w:line="360" w:lineRule="auto"/>
        <w:jc w:val="both"/>
        <w:rPr>
          <w:rFonts w:ascii="Arial" w:hAnsi="Arial" w:cs="Arial"/>
          <w:color w:val="FF0000"/>
          <w:sz w:val="20"/>
          <w:szCs w:val="20"/>
        </w:rPr>
      </w:pPr>
      <w:r w:rsidRPr="004B1EB0">
        <w:rPr>
          <w:rFonts w:ascii="Arial" w:hAnsi="Arial" w:cs="Arial"/>
          <w:sz w:val="20"/>
          <w:szCs w:val="20"/>
        </w:rPr>
        <w:t xml:space="preserve">Los sistemas de reglas, como lo expresa </w:t>
      </w:r>
      <w:proofErr w:type="spellStart"/>
      <w:r w:rsidRPr="004B1EB0">
        <w:rPr>
          <w:rFonts w:ascii="Arial" w:hAnsi="Arial" w:cs="Arial"/>
          <w:sz w:val="20"/>
          <w:szCs w:val="20"/>
        </w:rPr>
        <w:t>Krotz</w:t>
      </w:r>
      <w:proofErr w:type="spellEnd"/>
      <w:r w:rsidRPr="004B1EB0">
        <w:rPr>
          <w:rFonts w:ascii="Arial" w:hAnsi="Arial" w:cs="Arial"/>
          <w:sz w:val="20"/>
          <w:szCs w:val="20"/>
        </w:rPr>
        <w:t xml:space="preserve"> (</w:t>
      </w:r>
      <w:r w:rsidR="00825026" w:rsidRPr="004B1EB0">
        <w:rPr>
          <w:rFonts w:ascii="Arial" w:hAnsi="Arial" w:cs="Arial"/>
          <w:sz w:val="20"/>
          <w:szCs w:val="20"/>
        </w:rPr>
        <w:t>2002</w:t>
      </w:r>
      <w:r w:rsidRPr="004B1EB0">
        <w:rPr>
          <w:rFonts w:ascii="Arial" w:hAnsi="Arial" w:cs="Arial"/>
          <w:sz w:val="20"/>
          <w:szCs w:val="20"/>
        </w:rPr>
        <w:t xml:space="preserve">) “incluyen enunciados formalizados pero también implican la generalización, aplicación, interpretación, vigilancia y modificación de tales enunciados, así como de las instituciones, los cargos especializados y los actores sociales involucrados en todo ese proceso”. </w:t>
      </w:r>
      <w:r w:rsidR="0014148C" w:rsidRPr="004B1EB0">
        <w:rPr>
          <w:rFonts w:ascii="Arial" w:hAnsi="Arial" w:cs="Arial"/>
          <w:sz w:val="20"/>
          <w:szCs w:val="20"/>
        </w:rPr>
        <w:t xml:space="preserve">Esta lógica es traducida a una estructura determinada que </w:t>
      </w:r>
      <w:r w:rsidR="0014148C" w:rsidRPr="004B1EB0">
        <w:rPr>
          <w:rFonts w:ascii="Arial" w:hAnsi="Arial" w:cs="Arial"/>
          <w:sz w:val="20"/>
          <w:szCs w:val="20"/>
        </w:rPr>
        <w:lastRenderedPageBreak/>
        <w:t>se plasman en una Convención</w:t>
      </w:r>
      <w:r w:rsidRPr="004B1EB0">
        <w:rPr>
          <w:rFonts w:ascii="Arial" w:hAnsi="Arial" w:cs="Arial"/>
          <w:sz w:val="20"/>
          <w:szCs w:val="20"/>
        </w:rPr>
        <w:t xml:space="preserve"> (en este caso la del 2003)</w:t>
      </w:r>
      <w:r w:rsidR="0014148C" w:rsidRPr="004B1EB0">
        <w:rPr>
          <w:rFonts w:ascii="Arial" w:hAnsi="Arial" w:cs="Arial"/>
          <w:sz w:val="20"/>
          <w:szCs w:val="20"/>
        </w:rPr>
        <w:t xml:space="preserve"> a través de títulos como</w:t>
      </w:r>
      <w:r w:rsidR="00DD7CFA" w:rsidRPr="004B1EB0">
        <w:rPr>
          <w:rFonts w:ascii="Arial" w:hAnsi="Arial" w:cs="Arial"/>
          <w:sz w:val="20"/>
          <w:szCs w:val="20"/>
        </w:rPr>
        <w:t xml:space="preserve"> </w:t>
      </w:r>
      <w:r w:rsidR="0014148C" w:rsidRPr="004B1EB0">
        <w:rPr>
          <w:rFonts w:ascii="Arial" w:hAnsi="Arial" w:cs="Arial"/>
          <w:sz w:val="20"/>
          <w:szCs w:val="20"/>
        </w:rPr>
        <w:t>“</w:t>
      </w:r>
      <w:r w:rsidR="00DD7CFA" w:rsidRPr="004B1EB0">
        <w:rPr>
          <w:rFonts w:ascii="Arial" w:hAnsi="Arial" w:cs="Arial"/>
          <w:sz w:val="20"/>
          <w:szCs w:val="20"/>
        </w:rPr>
        <w:t>disposiciones generales</w:t>
      </w:r>
      <w:r w:rsidR="0014148C" w:rsidRPr="004B1EB0">
        <w:rPr>
          <w:rFonts w:ascii="Arial" w:hAnsi="Arial" w:cs="Arial"/>
          <w:sz w:val="20"/>
          <w:szCs w:val="20"/>
        </w:rPr>
        <w:t xml:space="preserve">”, artículos y “considerandos”, donde a su vez, se delimitan </w:t>
      </w:r>
      <w:r w:rsidR="00DD7CFA" w:rsidRPr="004B1EB0">
        <w:rPr>
          <w:rFonts w:ascii="Arial" w:hAnsi="Arial" w:cs="Arial"/>
          <w:sz w:val="20"/>
          <w:szCs w:val="20"/>
        </w:rPr>
        <w:t xml:space="preserve">las acciones </w:t>
      </w:r>
      <w:r w:rsidR="0014148C" w:rsidRPr="004B1EB0">
        <w:rPr>
          <w:rFonts w:ascii="Arial" w:hAnsi="Arial" w:cs="Arial"/>
          <w:sz w:val="20"/>
          <w:szCs w:val="20"/>
        </w:rPr>
        <w:t>y prácticas para</w:t>
      </w:r>
      <w:r w:rsidR="00DD7CFA" w:rsidRPr="004B1EB0">
        <w:rPr>
          <w:rFonts w:ascii="Arial" w:hAnsi="Arial" w:cs="Arial"/>
          <w:sz w:val="20"/>
          <w:szCs w:val="20"/>
        </w:rPr>
        <w:t xml:space="preserve"> la sa</w:t>
      </w:r>
      <w:r w:rsidR="0014148C" w:rsidRPr="004B1EB0">
        <w:rPr>
          <w:rFonts w:ascii="Arial" w:hAnsi="Arial" w:cs="Arial"/>
          <w:sz w:val="20"/>
          <w:szCs w:val="20"/>
        </w:rPr>
        <w:t>lvaguarda de dicho patrimonio</w:t>
      </w:r>
      <w:r w:rsidR="0014148C" w:rsidRPr="004B1EB0">
        <w:rPr>
          <w:rFonts w:ascii="Arial" w:hAnsi="Arial" w:cs="Arial"/>
          <w:color w:val="FF0000"/>
          <w:sz w:val="20"/>
          <w:szCs w:val="20"/>
        </w:rPr>
        <w:t>.</w:t>
      </w:r>
      <w:r w:rsidR="00DD7CFA" w:rsidRPr="004B1EB0">
        <w:rPr>
          <w:rFonts w:ascii="Arial" w:hAnsi="Arial" w:cs="Arial"/>
          <w:color w:val="FF0000"/>
          <w:sz w:val="20"/>
          <w:szCs w:val="20"/>
        </w:rPr>
        <w:t xml:space="preserve"> </w:t>
      </w:r>
    </w:p>
    <w:p w:rsidR="00BF7332" w:rsidRPr="004B1EB0" w:rsidRDefault="00BF7332" w:rsidP="004B1EB0">
      <w:pPr>
        <w:spacing w:after="0" w:line="360" w:lineRule="auto"/>
        <w:jc w:val="both"/>
        <w:rPr>
          <w:rFonts w:ascii="Arial" w:hAnsi="Arial" w:cs="Arial"/>
          <w:color w:val="FF0000"/>
          <w:sz w:val="20"/>
          <w:szCs w:val="20"/>
        </w:rPr>
      </w:pPr>
    </w:p>
    <w:p w:rsidR="007D4D07" w:rsidRPr="004B1EB0" w:rsidRDefault="00E14AD9" w:rsidP="004B1EB0">
      <w:pPr>
        <w:spacing w:after="0" w:line="360" w:lineRule="auto"/>
        <w:jc w:val="both"/>
        <w:rPr>
          <w:rFonts w:ascii="Arial" w:hAnsi="Arial" w:cs="Arial"/>
          <w:sz w:val="20"/>
          <w:szCs w:val="20"/>
        </w:rPr>
      </w:pPr>
      <w:r w:rsidRPr="004B1EB0">
        <w:rPr>
          <w:rFonts w:ascii="Arial" w:hAnsi="Arial" w:cs="Arial"/>
          <w:sz w:val="20"/>
          <w:szCs w:val="20"/>
        </w:rPr>
        <w:t xml:space="preserve">La misma idea de campo </w:t>
      </w:r>
      <w:r w:rsidR="007D4D07" w:rsidRPr="004B1EB0">
        <w:rPr>
          <w:rFonts w:ascii="Arial" w:hAnsi="Arial" w:cs="Arial"/>
          <w:sz w:val="20"/>
          <w:szCs w:val="20"/>
        </w:rPr>
        <w:t xml:space="preserve">supone </w:t>
      </w:r>
      <w:r w:rsidR="00DA5E2D" w:rsidRPr="004B1EB0">
        <w:rPr>
          <w:rFonts w:ascii="Arial" w:hAnsi="Arial" w:cs="Arial"/>
          <w:sz w:val="20"/>
          <w:szCs w:val="20"/>
        </w:rPr>
        <w:t xml:space="preserve">entonces </w:t>
      </w:r>
      <w:r w:rsidR="007D4D07" w:rsidRPr="004B1EB0">
        <w:rPr>
          <w:rFonts w:ascii="Arial" w:hAnsi="Arial" w:cs="Arial"/>
          <w:sz w:val="20"/>
          <w:szCs w:val="20"/>
        </w:rPr>
        <w:t>una re-</w:t>
      </w:r>
      <w:proofErr w:type="spellStart"/>
      <w:r w:rsidR="007D4D07" w:rsidRPr="004B1EB0">
        <w:rPr>
          <w:rFonts w:ascii="Arial" w:hAnsi="Arial" w:cs="Arial"/>
          <w:sz w:val="20"/>
          <w:szCs w:val="20"/>
        </w:rPr>
        <w:t>semantización</w:t>
      </w:r>
      <w:proofErr w:type="spellEnd"/>
      <w:r w:rsidR="007D4D07" w:rsidRPr="004B1EB0">
        <w:rPr>
          <w:rFonts w:ascii="Arial" w:hAnsi="Arial" w:cs="Arial"/>
          <w:sz w:val="20"/>
          <w:szCs w:val="20"/>
        </w:rPr>
        <w:t xml:space="preserve"> del lenguaje</w:t>
      </w:r>
      <w:r w:rsidRPr="004B1EB0">
        <w:rPr>
          <w:rFonts w:ascii="Arial" w:hAnsi="Arial" w:cs="Arial"/>
          <w:sz w:val="20"/>
          <w:szCs w:val="20"/>
        </w:rPr>
        <w:t>, ya que cada</w:t>
      </w:r>
      <w:r w:rsidR="007D4D07" w:rsidRPr="004B1EB0">
        <w:rPr>
          <w:rFonts w:ascii="Arial" w:hAnsi="Arial" w:cs="Arial"/>
          <w:sz w:val="20"/>
          <w:szCs w:val="20"/>
        </w:rPr>
        <w:t xml:space="preserve"> </w:t>
      </w:r>
      <w:r w:rsidRPr="004B1EB0">
        <w:rPr>
          <w:rFonts w:ascii="Arial" w:hAnsi="Arial" w:cs="Arial"/>
          <w:sz w:val="20"/>
          <w:szCs w:val="20"/>
        </w:rPr>
        <w:t>uno</w:t>
      </w:r>
      <w:r w:rsidR="007D4D07" w:rsidRPr="004B1EB0">
        <w:rPr>
          <w:rFonts w:ascii="Arial" w:hAnsi="Arial" w:cs="Arial"/>
          <w:sz w:val="20"/>
          <w:szCs w:val="20"/>
        </w:rPr>
        <w:t xml:space="preserve"> tiene un metalenguaje que define sus códigos</w:t>
      </w:r>
      <w:r w:rsidRPr="004B1EB0">
        <w:rPr>
          <w:rFonts w:ascii="Arial" w:hAnsi="Arial" w:cs="Arial"/>
          <w:sz w:val="20"/>
          <w:szCs w:val="20"/>
        </w:rPr>
        <w:t xml:space="preserve"> y</w:t>
      </w:r>
      <w:r w:rsidR="007D4D07" w:rsidRPr="004B1EB0">
        <w:rPr>
          <w:rFonts w:ascii="Arial" w:hAnsi="Arial" w:cs="Arial"/>
          <w:sz w:val="20"/>
          <w:szCs w:val="20"/>
        </w:rPr>
        <w:t xml:space="preserve"> confiere poder dentro del campo a quienes se apropian de él y lo manejan</w:t>
      </w:r>
      <w:r w:rsidRPr="004B1EB0">
        <w:rPr>
          <w:rFonts w:ascii="Arial" w:hAnsi="Arial" w:cs="Arial"/>
          <w:sz w:val="20"/>
          <w:szCs w:val="20"/>
        </w:rPr>
        <w:t xml:space="preserve"> (Navarro y Durán, 2012:52)</w:t>
      </w:r>
      <w:r w:rsidR="007D4D07" w:rsidRPr="004B1EB0">
        <w:rPr>
          <w:rFonts w:ascii="Arial" w:hAnsi="Arial" w:cs="Arial"/>
          <w:sz w:val="20"/>
          <w:szCs w:val="20"/>
        </w:rPr>
        <w:t xml:space="preserve">. Dicho lenguaje, </w:t>
      </w:r>
      <w:r w:rsidRPr="004B1EB0">
        <w:rPr>
          <w:rFonts w:ascii="Arial" w:hAnsi="Arial" w:cs="Arial"/>
          <w:sz w:val="20"/>
          <w:szCs w:val="20"/>
        </w:rPr>
        <w:t xml:space="preserve">en este caso puntual, </w:t>
      </w:r>
      <w:r w:rsidR="007D4D07" w:rsidRPr="004B1EB0">
        <w:rPr>
          <w:rFonts w:ascii="Arial" w:hAnsi="Arial" w:cs="Arial"/>
          <w:sz w:val="20"/>
          <w:szCs w:val="20"/>
        </w:rPr>
        <w:t>es un capital para los</w:t>
      </w:r>
      <w:r w:rsidR="007D532E" w:rsidRPr="004B1EB0">
        <w:rPr>
          <w:rFonts w:ascii="Arial" w:hAnsi="Arial" w:cs="Arial"/>
          <w:sz w:val="20"/>
          <w:szCs w:val="20"/>
        </w:rPr>
        <w:t xml:space="preserve"> profesionales dentro del campo </w:t>
      </w:r>
      <w:r w:rsidRPr="004B1EB0">
        <w:rPr>
          <w:rFonts w:ascii="Arial" w:hAnsi="Arial" w:cs="Arial"/>
          <w:sz w:val="20"/>
          <w:szCs w:val="20"/>
        </w:rPr>
        <w:t>del patrimonio.</w:t>
      </w:r>
      <w:r w:rsidR="007D532E" w:rsidRPr="004B1EB0">
        <w:rPr>
          <w:rFonts w:ascii="Arial" w:hAnsi="Arial" w:cs="Arial"/>
          <w:sz w:val="20"/>
          <w:szCs w:val="20"/>
        </w:rPr>
        <w:t xml:space="preserve"> </w:t>
      </w:r>
    </w:p>
    <w:p w:rsidR="00E14AD9" w:rsidRPr="004B1EB0" w:rsidRDefault="00E14AD9" w:rsidP="004B1EB0">
      <w:pPr>
        <w:spacing w:after="0" w:line="360" w:lineRule="auto"/>
        <w:jc w:val="both"/>
        <w:rPr>
          <w:rFonts w:ascii="Arial" w:hAnsi="Arial" w:cs="Arial"/>
          <w:sz w:val="20"/>
          <w:szCs w:val="20"/>
        </w:rPr>
      </w:pPr>
    </w:p>
    <w:p w:rsidR="001E1521" w:rsidRPr="004B1EB0" w:rsidRDefault="00E14AD9" w:rsidP="004B1EB0">
      <w:pPr>
        <w:spacing w:after="0" w:line="360" w:lineRule="auto"/>
        <w:jc w:val="both"/>
        <w:rPr>
          <w:rFonts w:ascii="Arial" w:hAnsi="Arial" w:cs="Arial"/>
          <w:sz w:val="20"/>
          <w:szCs w:val="20"/>
        </w:rPr>
      </w:pPr>
      <w:r w:rsidRPr="004B1EB0">
        <w:rPr>
          <w:rFonts w:ascii="Arial" w:hAnsi="Arial" w:cs="Arial"/>
          <w:sz w:val="20"/>
          <w:szCs w:val="20"/>
        </w:rPr>
        <w:t xml:space="preserve">Sin embargo, </w:t>
      </w:r>
      <w:r w:rsidR="001E1521" w:rsidRPr="004B1EB0">
        <w:rPr>
          <w:rFonts w:ascii="Arial" w:hAnsi="Arial" w:cs="Arial"/>
          <w:sz w:val="20"/>
          <w:szCs w:val="20"/>
        </w:rPr>
        <w:t>reconocer al patrimonio cultural inmaterial en los términos de la Convención del 2003 no fue una tarea sencilla (</w:t>
      </w:r>
      <w:proofErr w:type="spellStart"/>
      <w:r w:rsidR="001E1521" w:rsidRPr="004B1EB0">
        <w:rPr>
          <w:rFonts w:ascii="Arial" w:hAnsi="Arial" w:cs="Arial"/>
          <w:sz w:val="20"/>
          <w:szCs w:val="20"/>
        </w:rPr>
        <w:t>Kurin</w:t>
      </w:r>
      <w:proofErr w:type="spellEnd"/>
      <w:r w:rsidR="004B1EB0">
        <w:rPr>
          <w:rFonts w:ascii="Arial" w:hAnsi="Arial" w:cs="Arial"/>
          <w:sz w:val="20"/>
          <w:szCs w:val="20"/>
        </w:rPr>
        <w:t>,</w:t>
      </w:r>
      <w:r w:rsidR="001E1521" w:rsidRPr="004B1EB0">
        <w:rPr>
          <w:rFonts w:ascii="Arial" w:hAnsi="Arial" w:cs="Arial"/>
          <w:sz w:val="20"/>
          <w:szCs w:val="20"/>
        </w:rPr>
        <w:t xml:space="preserve"> 2004). Mucho se ha discutido y publicado sobre esto, no obstante aquí se busca remitir a aquellos puntos más significativos a la hora de generar consensos en una definición. En primer lugar se debió llegar a un </w:t>
      </w:r>
      <w:r w:rsidR="00F277EB" w:rsidRPr="004B1EB0">
        <w:rPr>
          <w:rFonts w:ascii="Arial" w:hAnsi="Arial" w:cs="Arial"/>
          <w:sz w:val="20"/>
          <w:szCs w:val="20"/>
        </w:rPr>
        <w:t>acuerdo</w:t>
      </w:r>
      <w:r w:rsidR="001E1521" w:rsidRPr="004B1EB0">
        <w:rPr>
          <w:rFonts w:ascii="Arial" w:hAnsi="Arial" w:cs="Arial"/>
          <w:sz w:val="20"/>
          <w:szCs w:val="20"/>
        </w:rPr>
        <w:t xml:space="preserve"> respecto del uso del término “intangible” (en inglés) por las dificultades que encontraron “los expertos” en adoptar otros posibles, tales como folklore, patrimonio oral, cultura tradicional, cultura expresiva, modo de vida, cultura etnográfica, costumbres, cultura popular o patrimonio vivo cultural. “A las dificultades epistemológicas (…) se unen las cargas ideológicas de los mismos, las particulares historias disciplinarias en cada país y las complicaciones para traducir conceptos, tanto por lo que denotan como también por lo que connotan” (Sánchez Carretero</w:t>
      </w:r>
      <w:r w:rsidR="004B1EB0">
        <w:rPr>
          <w:rFonts w:ascii="Arial" w:hAnsi="Arial" w:cs="Arial"/>
          <w:sz w:val="20"/>
          <w:szCs w:val="20"/>
        </w:rPr>
        <w:t>,</w:t>
      </w:r>
      <w:r w:rsidR="001E1521" w:rsidRPr="004B1EB0">
        <w:rPr>
          <w:rFonts w:ascii="Arial" w:hAnsi="Arial" w:cs="Arial"/>
          <w:sz w:val="20"/>
          <w:szCs w:val="20"/>
        </w:rPr>
        <w:t xml:space="preserve"> 2005:149). </w:t>
      </w:r>
    </w:p>
    <w:p w:rsidR="00F277EB" w:rsidRPr="004B1EB0" w:rsidRDefault="00F277EB" w:rsidP="004B1EB0">
      <w:pPr>
        <w:spacing w:after="0" w:line="360" w:lineRule="auto"/>
        <w:jc w:val="both"/>
        <w:rPr>
          <w:rFonts w:ascii="Arial" w:hAnsi="Arial" w:cs="Arial"/>
          <w:color w:val="FF0000"/>
          <w:sz w:val="20"/>
          <w:szCs w:val="20"/>
        </w:rPr>
      </w:pPr>
    </w:p>
    <w:p w:rsidR="001E1521" w:rsidRPr="004B1EB0" w:rsidRDefault="007F5796" w:rsidP="004B1EB0">
      <w:pPr>
        <w:spacing w:after="0" w:line="360" w:lineRule="auto"/>
        <w:jc w:val="both"/>
        <w:rPr>
          <w:rFonts w:ascii="Arial" w:hAnsi="Arial" w:cs="Arial"/>
          <w:sz w:val="20"/>
          <w:szCs w:val="20"/>
        </w:rPr>
      </w:pPr>
      <w:r w:rsidRPr="004B1EB0">
        <w:rPr>
          <w:rFonts w:ascii="Arial" w:hAnsi="Arial" w:cs="Arial"/>
          <w:sz w:val="20"/>
          <w:szCs w:val="20"/>
        </w:rPr>
        <w:t>No obstante, l</w:t>
      </w:r>
      <w:r w:rsidR="001E1521" w:rsidRPr="004B1EB0">
        <w:rPr>
          <w:rFonts w:ascii="Arial" w:hAnsi="Arial" w:cs="Arial"/>
          <w:sz w:val="20"/>
          <w:szCs w:val="20"/>
        </w:rPr>
        <w:t>as nociones de “in</w:t>
      </w:r>
      <w:r w:rsidR="00F277EB" w:rsidRPr="004B1EB0">
        <w:rPr>
          <w:rFonts w:ascii="Arial" w:hAnsi="Arial" w:cs="Arial"/>
          <w:sz w:val="20"/>
          <w:szCs w:val="20"/>
        </w:rPr>
        <w:t>material</w:t>
      </w:r>
      <w:r w:rsidR="001E1521" w:rsidRPr="004B1EB0">
        <w:rPr>
          <w:rFonts w:ascii="Arial" w:hAnsi="Arial" w:cs="Arial"/>
          <w:sz w:val="20"/>
          <w:szCs w:val="20"/>
        </w:rPr>
        <w:t>” y “material”, o de “tangible” e “intangible”</w:t>
      </w:r>
      <w:r w:rsidRPr="004B1EB0">
        <w:rPr>
          <w:rFonts w:ascii="Arial" w:hAnsi="Arial" w:cs="Arial"/>
          <w:sz w:val="20"/>
          <w:szCs w:val="20"/>
        </w:rPr>
        <w:t xml:space="preserve"> (en inglés)</w:t>
      </w:r>
      <w:r w:rsidR="001E1521" w:rsidRPr="004B1EB0">
        <w:rPr>
          <w:rFonts w:ascii="Arial" w:hAnsi="Arial" w:cs="Arial"/>
          <w:sz w:val="20"/>
          <w:szCs w:val="20"/>
        </w:rPr>
        <w:t xml:space="preserve">, </w:t>
      </w:r>
      <w:r w:rsidR="00F277EB" w:rsidRPr="004B1EB0">
        <w:rPr>
          <w:rFonts w:ascii="Arial" w:hAnsi="Arial" w:cs="Arial"/>
          <w:sz w:val="20"/>
          <w:szCs w:val="20"/>
        </w:rPr>
        <w:t>no resuelven la cuestió</w:t>
      </w:r>
      <w:r w:rsidRPr="004B1EB0">
        <w:rPr>
          <w:rFonts w:ascii="Arial" w:hAnsi="Arial" w:cs="Arial"/>
          <w:sz w:val="20"/>
          <w:szCs w:val="20"/>
        </w:rPr>
        <w:t>n, es más, plantean</w:t>
      </w:r>
      <w:r w:rsidR="001E1521" w:rsidRPr="004B1EB0">
        <w:rPr>
          <w:rFonts w:ascii="Arial" w:hAnsi="Arial" w:cs="Arial"/>
          <w:sz w:val="20"/>
          <w:szCs w:val="20"/>
        </w:rPr>
        <w:t xml:space="preserve"> un binarismo implícito (Sánchez Carretero</w:t>
      </w:r>
      <w:r w:rsidR="004B1EB0">
        <w:rPr>
          <w:rFonts w:ascii="Arial" w:hAnsi="Arial" w:cs="Arial"/>
          <w:sz w:val="20"/>
          <w:szCs w:val="20"/>
        </w:rPr>
        <w:t>,</w:t>
      </w:r>
      <w:r w:rsidR="001E1521" w:rsidRPr="004B1EB0">
        <w:rPr>
          <w:rFonts w:ascii="Arial" w:hAnsi="Arial" w:cs="Arial"/>
          <w:sz w:val="20"/>
          <w:szCs w:val="20"/>
        </w:rPr>
        <w:t xml:space="preserve"> 2005:151)</w:t>
      </w:r>
      <w:r w:rsidRPr="004B1EB0">
        <w:rPr>
          <w:rFonts w:ascii="Arial" w:hAnsi="Arial" w:cs="Arial"/>
          <w:sz w:val="20"/>
          <w:szCs w:val="20"/>
        </w:rPr>
        <w:t xml:space="preserve"> que no tiene sentido dentro de determinadas lógicas culturales</w:t>
      </w:r>
      <w:r w:rsidR="00086359" w:rsidRPr="004B1EB0">
        <w:rPr>
          <w:rFonts w:ascii="Arial" w:hAnsi="Arial" w:cs="Arial"/>
          <w:sz w:val="20"/>
          <w:szCs w:val="20"/>
        </w:rPr>
        <w:t xml:space="preserve"> </w:t>
      </w:r>
      <w:r w:rsidR="001E1521" w:rsidRPr="004B1EB0">
        <w:rPr>
          <w:rFonts w:ascii="Arial" w:hAnsi="Arial" w:cs="Arial"/>
          <w:sz w:val="20"/>
          <w:szCs w:val="20"/>
        </w:rPr>
        <w:t>(Sánchez Carretero</w:t>
      </w:r>
      <w:r w:rsidR="004B1EB0">
        <w:rPr>
          <w:rFonts w:ascii="Arial" w:hAnsi="Arial" w:cs="Arial"/>
          <w:sz w:val="20"/>
          <w:szCs w:val="20"/>
        </w:rPr>
        <w:t>,</w:t>
      </w:r>
      <w:r w:rsidR="001E1521" w:rsidRPr="004B1EB0">
        <w:rPr>
          <w:rFonts w:ascii="Arial" w:hAnsi="Arial" w:cs="Arial"/>
          <w:sz w:val="20"/>
          <w:szCs w:val="20"/>
        </w:rPr>
        <w:t xml:space="preserve"> 2005; Dawson</w:t>
      </w:r>
      <w:r w:rsidR="004B1EB0">
        <w:rPr>
          <w:rFonts w:ascii="Arial" w:hAnsi="Arial" w:cs="Arial"/>
          <w:sz w:val="20"/>
          <w:szCs w:val="20"/>
        </w:rPr>
        <w:t>,</w:t>
      </w:r>
      <w:r w:rsidR="001E1521" w:rsidRPr="004B1EB0">
        <w:rPr>
          <w:rFonts w:ascii="Arial" w:hAnsi="Arial" w:cs="Arial"/>
          <w:sz w:val="20"/>
          <w:szCs w:val="20"/>
        </w:rPr>
        <w:t xml:space="preserve"> 2004; </w:t>
      </w:r>
      <w:proofErr w:type="spellStart"/>
      <w:r w:rsidR="001E1521" w:rsidRPr="004B1EB0">
        <w:rPr>
          <w:rFonts w:ascii="Arial" w:hAnsi="Arial" w:cs="Arial"/>
          <w:sz w:val="20"/>
          <w:szCs w:val="20"/>
        </w:rPr>
        <w:t>Boychenaki</w:t>
      </w:r>
      <w:proofErr w:type="spellEnd"/>
      <w:r w:rsidR="004B1EB0">
        <w:rPr>
          <w:rFonts w:ascii="Arial" w:hAnsi="Arial" w:cs="Arial"/>
          <w:sz w:val="20"/>
          <w:szCs w:val="20"/>
        </w:rPr>
        <w:t>,</w:t>
      </w:r>
      <w:r w:rsidR="001E1521" w:rsidRPr="004B1EB0">
        <w:rPr>
          <w:rFonts w:ascii="Arial" w:hAnsi="Arial" w:cs="Arial"/>
          <w:sz w:val="20"/>
          <w:szCs w:val="20"/>
        </w:rPr>
        <w:t xml:space="preserve"> 2004; van </w:t>
      </w:r>
      <w:proofErr w:type="spellStart"/>
      <w:r w:rsidR="001E1521" w:rsidRPr="004B1EB0">
        <w:rPr>
          <w:rFonts w:ascii="Arial" w:hAnsi="Arial" w:cs="Arial"/>
          <w:sz w:val="20"/>
          <w:szCs w:val="20"/>
        </w:rPr>
        <w:t>Zanten</w:t>
      </w:r>
      <w:proofErr w:type="spellEnd"/>
      <w:r w:rsidR="004B1EB0">
        <w:rPr>
          <w:rFonts w:ascii="Arial" w:hAnsi="Arial" w:cs="Arial"/>
          <w:sz w:val="20"/>
          <w:szCs w:val="20"/>
        </w:rPr>
        <w:t>,</w:t>
      </w:r>
      <w:r w:rsidR="001E1521" w:rsidRPr="004B1EB0">
        <w:rPr>
          <w:rFonts w:ascii="Arial" w:hAnsi="Arial" w:cs="Arial"/>
          <w:sz w:val="20"/>
          <w:szCs w:val="20"/>
        </w:rPr>
        <w:t xml:space="preserve"> 2004; </w:t>
      </w:r>
      <w:proofErr w:type="spellStart"/>
      <w:r w:rsidR="001E1521" w:rsidRPr="004B1EB0">
        <w:rPr>
          <w:rFonts w:ascii="Arial" w:hAnsi="Arial" w:cs="Arial"/>
          <w:sz w:val="20"/>
          <w:szCs w:val="20"/>
        </w:rPr>
        <w:t>Kurin</w:t>
      </w:r>
      <w:proofErr w:type="spellEnd"/>
      <w:r w:rsidR="004B1EB0">
        <w:rPr>
          <w:rFonts w:ascii="Arial" w:hAnsi="Arial" w:cs="Arial"/>
          <w:sz w:val="20"/>
          <w:szCs w:val="20"/>
        </w:rPr>
        <w:t>,</w:t>
      </w:r>
      <w:r w:rsidR="001E1521" w:rsidRPr="004B1EB0">
        <w:rPr>
          <w:rFonts w:ascii="Arial" w:hAnsi="Arial" w:cs="Arial"/>
          <w:sz w:val="20"/>
          <w:szCs w:val="20"/>
        </w:rPr>
        <w:t xml:space="preserve"> 2004). </w:t>
      </w:r>
    </w:p>
    <w:p w:rsidR="00086359" w:rsidRPr="004B1EB0" w:rsidRDefault="00086359" w:rsidP="004B1EB0">
      <w:pPr>
        <w:spacing w:after="0" w:line="360" w:lineRule="auto"/>
        <w:jc w:val="both"/>
        <w:rPr>
          <w:rFonts w:ascii="Arial" w:hAnsi="Arial" w:cs="Arial"/>
          <w:sz w:val="20"/>
          <w:szCs w:val="20"/>
        </w:rPr>
      </w:pPr>
    </w:p>
    <w:p w:rsidR="007D4D07" w:rsidRPr="004B1EB0" w:rsidRDefault="006775AA" w:rsidP="004B1EB0">
      <w:pPr>
        <w:spacing w:after="0" w:line="360" w:lineRule="auto"/>
        <w:jc w:val="both"/>
        <w:rPr>
          <w:rFonts w:ascii="Arial" w:hAnsi="Arial" w:cs="Arial"/>
          <w:sz w:val="20"/>
          <w:szCs w:val="20"/>
        </w:rPr>
      </w:pPr>
      <w:r w:rsidRPr="004B1EB0">
        <w:rPr>
          <w:rFonts w:ascii="Arial" w:hAnsi="Arial" w:cs="Arial"/>
          <w:sz w:val="20"/>
          <w:szCs w:val="20"/>
        </w:rPr>
        <w:t xml:space="preserve">Por su parte, el mismo </w:t>
      </w:r>
      <w:r w:rsidR="001E1521" w:rsidRPr="004B1EB0">
        <w:rPr>
          <w:rFonts w:ascii="Arial" w:hAnsi="Arial" w:cs="Arial"/>
          <w:sz w:val="20"/>
          <w:szCs w:val="20"/>
        </w:rPr>
        <w:t>concepto</w:t>
      </w:r>
      <w:r w:rsidRPr="004B1EB0">
        <w:rPr>
          <w:rFonts w:ascii="Arial" w:hAnsi="Arial" w:cs="Arial"/>
          <w:sz w:val="20"/>
          <w:szCs w:val="20"/>
        </w:rPr>
        <w:t xml:space="preserve"> de </w:t>
      </w:r>
      <w:r w:rsidR="001E1521" w:rsidRPr="004B1EB0">
        <w:rPr>
          <w:rFonts w:ascii="Arial" w:hAnsi="Arial" w:cs="Arial"/>
          <w:sz w:val="20"/>
          <w:szCs w:val="20"/>
        </w:rPr>
        <w:t>“salvaguard</w:t>
      </w:r>
      <w:r w:rsidR="00086359" w:rsidRPr="004B1EB0">
        <w:rPr>
          <w:rFonts w:ascii="Arial" w:hAnsi="Arial" w:cs="Arial"/>
          <w:sz w:val="20"/>
          <w:szCs w:val="20"/>
        </w:rPr>
        <w:t>ia</w:t>
      </w:r>
      <w:r w:rsidR="001E1521" w:rsidRPr="004B1EB0">
        <w:rPr>
          <w:rFonts w:ascii="Arial" w:hAnsi="Arial" w:cs="Arial"/>
          <w:sz w:val="20"/>
          <w:szCs w:val="20"/>
        </w:rPr>
        <w:t>”</w:t>
      </w:r>
      <w:r w:rsidRPr="004B1EB0">
        <w:rPr>
          <w:rFonts w:ascii="Arial" w:hAnsi="Arial" w:cs="Arial"/>
          <w:sz w:val="20"/>
          <w:szCs w:val="20"/>
        </w:rPr>
        <w:t xml:space="preserve"> fue objeto de cuestionamientos. </w:t>
      </w:r>
      <w:r w:rsidR="00086359" w:rsidRPr="004B1EB0">
        <w:rPr>
          <w:rFonts w:ascii="Arial" w:hAnsi="Arial" w:cs="Arial"/>
          <w:sz w:val="20"/>
          <w:szCs w:val="20"/>
        </w:rPr>
        <w:t>Salvaguardar</w:t>
      </w:r>
      <w:r w:rsidR="001E1521" w:rsidRPr="004B1EB0">
        <w:rPr>
          <w:rFonts w:ascii="Arial" w:hAnsi="Arial" w:cs="Arial"/>
          <w:sz w:val="20"/>
          <w:szCs w:val="20"/>
        </w:rPr>
        <w:t xml:space="preserve"> implica garantizar la viabilidad del patrimonio cultural inmaterial. N</w:t>
      </w:r>
      <w:r w:rsidRPr="004B1EB0">
        <w:rPr>
          <w:rFonts w:ascii="Arial" w:hAnsi="Arial" w:cs="Arial"/>
          <w:sz w:val="20"/>
          <w:szCs w:val="20"/>
        </w:rPr>
        <w:t>o obstante, y entendiendo el patrimonio como producción sociocultural (histórica y cambiante) se comenzó a plantear que n</w:t>
      </w:r>
      <w:r w:rsidR="001E1521" w:rsidRPr="004B1EB0">
        <w:rPr>
          <w:rFonts w:ascii="Arial" w:hAnsi="Arial" w:cs="Arial"/>
          <w:sz w:val="20"/>
          <w:szCs w:val="20"/>
        </w:rPr>
        <w:t xml:space="preserve">inguna intervención </w:t>
      </w:r>
      <w:r w:rsidRPr="004B1EB0">
        <w:rPr>
          <w:rFonts w:ascii="Arial" w:hAnsi="Arial" w:cs="Arial"/>
          <w:sz w:val="20"/>
          <w:szCs w:val="20"/>
        </w:rPr>
        <w:t xml:space="preserve">debería </w:t>
      </w:r>
      <w:r w:rsidR="001E1521" w:rsidRPr="004B1EB0">
        <w:rPr>
          <w:rFonts w:ascii="Arial" w:hAnsi="Arial" w:cs="Arial"/>
          <w:sz w:val="20"/>
          <w:szCs w:val="20"/>
        </w:rPr>
        <w:t xml:space="preserve">‘garantizar’ ese resultado. “La cultura cambia y los usos del pasado se desechan cuando dejan de ser funcionalmente útiles o simbólicamente importantes para </w:t>
      </w:r>
      <w:r w:rsidR="00F277EB" w:rsidRPr="004B1EB0">
        <w:rPr>
          <w:rFonts w:ascii="Arial" w:hAnsi="Arial" w:cs="Arial"/>
          <w:sz w:val="20"/>
          <w:szCs w:val="20"/>
        </w:rPr>
        <w:t>una</w:t>
      </w:r>
      <w:r w:rsidR="001E1521" w:rsidRPr="004B1EB0">
        <w:rPr>
          <w:rFonts w:ascii="Arial" w:hAnsi="Arial" w:cs="Arial"/>
          <w:sz w:val="20"/>
          <w:szCs w:val="20"/>
        </w:rPr>
        <w:t xml:space="preserve"> comunidad” (</w:t>
      </w:r>
      <w:proofErr w:type="spellStart"/>
      <w:r w:rsidR="001E1521" w:rsidRPr="004B1EB0">
        <w:rPr>
          <w:rFonts w:ascii="Arial" w:hAnsi="Arial" w:cs="Arial"/>
          <w:sz w:val="20"/>
          <w:szCs w:val="20"/>
        </w:rPr>
        <w:t>Kurin</w:t>
      </w:r>
      <w:proofErr w:type="spellEnd"/>
      <w:r w:rsidR="004B1EB0">
        <w:rPr>
          <w:rFonts w:ascii="Arial" w:hAnsi="Arial" w:cs="Arial"/>
          <w:sz w:val="20"/>
          <w:szCs w:val="20"/>
        </w:rPr>
        <w:t>,</w:t>
      </w:r>
      <w:r w:rsidR="001E1521" w:rsidRPr="004B1EB0">
        <w:rPr>
          <w:rFonts w:ascii="Arial" w:hAnsi="Arial" w:cs="Arial"/>
          <w:sz w:val="20"/>
          <w:szCs w:val="20"/>
        </w:rPr>
        <w:t xml:space="preserve"> 2004: 78). </w:t>
      </w:r>
      <w:r w:rsidR="00BD31AE" w:rsidRPr="004B1EB0">
        <w:rPr>
          <w:rFonts w:ascii="Arial" w:hAnsi="Arial" w:cs="Arial"/>
          <w:sz w:val="20"/>
          <w:szCs w:val="20"/>
        </w:rPr>
        <w:t xml:space="preserve">Este punto cobra especial relevancia en la misma idea de </w:t>
      </w:r>
      <w:r w:rsidR="007D4D07" w:rsidRPr="004B1EB0">
        <w:rPr>
          <w:rFonts w:ascii="Arial" w:hAnsi="Arial" w:cs="Arial"/>
          <w:sz w:val="20"/>
          <w:szCs w:val="20"/>
        </w:rPr>
        <w:t>génesis del campo que propone Bourdieu</w:t>
      </w:r>
      <w:r w:rsidR="00BD31AE" w:rsidRPr="004B1EB0">
        <w:rPr>
          <w:rFonts w:ascii="Arial" w:hAnsi="Arial" w:cs="Arial"/>
          <w:sz w:val="20"/>
          <w:szCs w:val="20"/>
        </w:rPr>
        <w:t>, ya que</w:t>
      </w:r>
      <w:r w:rsidR="007D4D07" w:rsidRPr="004B1EB0">
        <w:rPr>
          <w:rFonts w:ascii="Arial" w:hAnsi="Arial" w:cs="Arial"/>
          <w:sz w:val="20"/>
          <w:szCs w:val="20"/>
        </w:rPr>
        <w:t xml:space="preserve"> implica</w:t>
      </w:r>
      <w:r w:rsidR="00BD31AE" w:rsidRPr="004B1EB0">
        <w:rPr>
          <w:rFonts w:ascii="Arial" w:hAnsi="Arial" w:cs="Arial"/>
          <w:sz w:val="20"/>
          <w:szCs w:val="20"/>
        </w:rPr>
        <w:t>ría</w:t>
      </w:r>
      <w:r w:rsidR="007D4D07" w:rsidRPr="004B1EB0">
        <w:rPr>
          <w:rFonts w:ascii="Arial" w:hAnsi="Arial" w:cs="Arial"/>
          <w:sz w:val="20"/>
          <w:szCs w:val="20"/>
        </w:rPr>
        <w:t xml:space="preserve"> una operación dialéctica</w:t>
      </w:r>
      <w:r w:rsidR="00BD31AE" w:rsidRPr="004B1EB0">
        <w:rPr>
          <w:rFonts w:ascii="Arial" w:hAnsi="Arial" w:cs="Arial"/>
          <w:sz w:val="20"/>
          <w:szCs w:val="20"/>
        </w:rPr>
        <w:t xml:space="preserve">. Para dicho autor el campo </w:t>
      </w:r>
      <w:r w:rsidR="007D4D07" w:rsidRPr="004B1EB0">
        <w:rPr>
          <w:rFonts w:ascii="Arial" w:hAnsi="Arial" w:cs="Arial"/>
          <w:sz w:val="20"/>
          <w:szCs w:val="20"/>
        </w:rPr>
        <w:t xml:space="preserve">tiene una dinámica, por lo que el </w:t>
      </w:r>
      <w:r w:rsidR="00BD31AE" w:rsidRPr="004B1EB0">
        <w:rPr>
          <w:rFonts w:ascii="Arial" w:hAnsi="Arial" w:cs="Arial"/>
          <w:sz w:val="20"/>
          <w:szCs w:val="20"/>
        </w:rPr>
        <w:t>mismo</w:t>
      </w:r>
      <w:r w:rsidR="007D4D07" w:rsidRPr="004B1EB0">
        <w:rPr>
          <w:rFonts w:ascii="Arial" w:hAnsi="Arial" w:cs="Arial"/>
          <w:sz w:val="20"/>
          <w:szCs w:val="20"/>
        </w:rPr>
        <w:t xml:space="preserve"> nunca </w:t>
      </w:r>
      <w:r w:rsidR="00BD04EE" w:rsidRPr="004B1EB0">
        <w:rPr>
          <w:rFonts w:ascii="Arial" w:hAnsi="Arial" w:cs="Arial"/>
          <w:sz w:val="20"/>
          <w:szCs w:val="20"/>
        </w:rPr>
        <w:t>está</w:t>
      </w:r>
      <w:r w:rsidR="007D4D07" w:rsidRPr="004B1EB0">
        <w:rPr>
          <w:rFonts w:ascii="Arial" w:hAnsi="Arial" w:cs="Arial"/>
          <w:sz w:val="20"/>
          <w:szCs w:val="20"/>
        </w:rPr>
        <w:t xml:space="preserve"> quieto. Sin embargo, </w:t>
      </w:r>
      <w:r w:rsidR="00BD31AE" w:rsidRPr="004B1EB0">
        <w:rPr>
          <w:rFonts w:ascii="Arial" w:hAnsi="Arial" w:cs="Arial"/>
          <w:sz w:val="20"/>
          <w:szCs w:val="20"/>
        </w:rPr>
        <w:t xml:space="preserve">es frecuente que quienes tienen el poder (“los expertos”), </w:t>
      </w:r>
      <w:r w:rsidR="007D4D07" w:rsidRPr="004B1EB0">
        <w:rPr>
          <w:rFonts w:ascii="Arial" w:hAnsi="Arial" w:cs="Arial"/>
          <w:sz w:val="20"/>
          <w:szCs w:val="20"/>
        </w:rPr>
        <w:t>se preocupe</w:t>
      </w:r>
      <w:r w:rsidR="00BD31AE" w:rsidRPr="004B1EB0">
        <w:rPr>
          <w:rFonts w:ascii="Arial" w:hAnsi="Arial" w:cs="Arial"/>
          <w:sz w:val="20"/>
          <w:szCs w:val="20"/>
        </w:rPr>
        <w:t>n</w:t>
      </w:r>
      <w:r w:rsidR="007D4D07" w:rsidRPr="004B1EB0">
        <w:rPr>
          <w:rFonts w:ascii="Arial" w:hAnsi="Arial" w:cs="Arial"/>
          <w:sz w:val="20"/>
          <w:szCs w:val="20"/>
        </w:rPr>
        <w:t xml:space="preserve"> por</w:t>
      </w:r>
      <w:r w:rsidR="00BD31AE" w:rsidRPr="004B1EB0">
        <w:rPr>
          <w:rFonts w:ascii="Arial" w:hAnsi="Arial" w:cs="Arial"/>
          <w:sz w:val="20"/>
          <w:szCs w:val="20"/>
        </w:rPr>
        <w:t xml:space="preserve"> generar</w:t>
      </w:r>
      <w:r w:rsidR="007D4D07" w:rsidRPr="004B1EB0">
        <w:rPr>
          <w:rFonts w:ascii="Arial" w:hAnsi="Arial" w:cs="Arial"/>
          <w:sz w:val="20"/>
          <w:szCs w:val="20"/>
        </w:rPr>
        <w:t xml:space="preserve"> una estática, </w:t>
      </w:r>
      <w:r w:rsidR="00BD31AE" w:rsidRPr="004B1EB0">
        <w:rPr>
          <w:rFonts w:ascii="Arial" w:hAnsi="Arial" w:cs="Arial"/>
          <w:sz w:val="20"/>
          <w:szCs w:val="20"/>
        </w:rPr>
        <w:t xml:space="preserve">es decir, una especie de </w:t>
      </w:r>
      <w:r w:rsidR="007D4D07" w:rsidRPr="004B1EB0">
        <w:rPr>
          <w:rFonts w:ascii="Arial" w:hAnsi="Arial" w:cs="Arial"/>
          <w:sz w:val="20"/>
          <w:szCs w:val="20"/>
        </w:rPr>
        <w:t>fuerza que lo retenga estable y lo legitime</w:t>
      </w:r>
      <w:r w:rsidR="00BD31AE" w:rsidRPr="004B1EB0">
        <w:rPr>
          <w:rFonts w:ascii="Arial" w:hAnsi="Arial" w:cs="Arial"/>
          <w:sz w:val="20"/>
          <w:szCs w:val="20"/>
        </w:rPr>
        <w:t xml:space="preserve"> (“garantice la salvaguardia</w:t>
      </w:r>
      <w:r w:rsidR="00687DDC" w:rsidRPr="004B1EB0">
        <w:rPr>
          <w:rFonts w:ascii="Arial" w:hAnsi="Arial" w:cs="Arial"/>
          <w:sz w:val="20"/>
          <w:szCs w:val="20"/>
        </w:rPr>
        <w:t>”</w:t>
      </w:r>
      <w:r w:rsidR="00BD31AE" w:rsidRPr="004B1EB0">
        <w:rPr>
          <w:rFonts w:ascii="Arial" w:hAnsi="Arial" w:cs="Arial"/>
          <w:sz w:val="20"/>
          <w:szCs w:val="20"/>
        </w:rPr>
        <w:t>)</w:t>
      </w:r>
      <w:r w:rsidR="007D4D07" w:rsidRPr="004B1EB0">
        <w:rPr>
          <w:rFonts w:ascii="Arial" w:hAnsi="Arial" w:cs="Arial"/>
          <w:sz w:val="20"/>
          <w:szCs w:val="20"/>
        </w:rPr>
        <w:t>.</w:t>
      </w:r>
      <w:r w:rsidR="00AC68D9" w:rsidRPr="004B1EB0">
        <w:rPr>
          <w:rFonts w:ascii="Arial" w:hAnsi="Arial" w:cs="Arial"/>
          <w:sz w:val="20"/>
          <w:szCs w:val="20"/>
        </w:rPr>
        <w:t xml:space="preserve"> </w:t>
      </w:r>
      <w:r w:rsidR="00BD31AE" w:rsidRPr="004B1EB0">
        <w:rPr>
          <w:rFonts w:ascii="Arial" w:hAnsi="Arial" w:cs="Arial"/>
          <w:sz w:val="20"/>
          <w:szCs w:val="20"/>
        </w:rPr>
        <w:t>P</w:t>
      </w:r>
      <w:r w:rsidR="00841559" w:rsidRPr="004B1EB0">
        <w:rPr>
          <w:rFonts w:ascii="Arial" w:hAnsi="Arial" w:cs="Arial"/>
          <w:sz w:val="20"/>
          <w:szCs w:val="20"/>
        </w:rPr>
        <w:t xml:space="preserve">or todo ello pensar el patrimonio como un campo, permite visibilizar la producción de </w:t>
      </w:r>
      <w:r w:rsidR="00AC68D9" w:rsidRPr="004B1EB0">
        <w:rPr>
          <w:rFonts w:ascii="Arial" w:hAnsi="Arial" w:cs="Arial"/>
          <w:sz w:val="20"/>
          <w:szCs w:val="20"/>
        </w:rPr>
        <w:t xml:space="preserve">una lucha de fuerzas </w:t>
      </w:r>
      <w:r w:rsidR="00841559" w:rsidRPr="004B1EB0">
        <w:rPr>
          <w:rFonts w:ascii="Arial" w:hAnsi="Arial" w:cs="Arial"/>
          <w:sz w:val="20"/>
          <w:szCs w:val="20"/>
        </w:rPr>
        <w:t>entre</w:t>
      </w:r>
      <w:r w:rsidR="00AC68D9" w:rsidRPr="004B1EB0">
        <w:rPr>
          <w:rFonts w:ascii="Arial" w:hAnsi="Arial" w:cs="Arial"/>
          <w:sz w:val="20"/>
          <w:szCs w:val="20"/>
        </w:rPr>
        <w:t xml:space="preserve"> quienes no tienen el poder</w:t>
      </w:r>
      <w:r w:rsidR="00BD31AE" w:rsidRPr="004B1EB0">
        <w:rPr>
          <w:rFonts w:ascii="Arial" w:hAnsi="Arial" w:cs="Arial"/>
          <w:sz w:val="20"/>
          <w:szCs w:val="20"/>
        </w:rPr>
        <w:t xml:space="preserve"> (“los profanos”) que</w:t>
      </w:r>
      <w:r w:rsidR="00AC68D9" w:rsidRPr="004B1EB0">
        <w:rPr>
          <w:rFonts w:ascii="Arial" w:hAnsi="Arial" w:cs="Arial"/>
          <w:sz w:val="20"/>
          <w:szCs w:val="20"/>
        </w:rPr>
        <w:t xml:space="preserve"> promueven la </w:t>
      </w:r>
      <w:r w:rsidR="00BD04EE" w:rsidRPr="004B1EB0">
        <w:rPr>
          <w:rFonts w:ascii="Arial" w:hAnsi="Arial" w:cs="Arial"/>
          <w:sz w:val="20"/>
          <w:szCs w:val="20"/>
        </w:rPr>
        <w:t>dinámica</w:t>
      </w:r>
      <w:r w:rsidR="00841559" w:rsidRPr="004B1EB0">
        <w:rPr>
          <w:rFonts w:ascii="Arial" w:hAnsi="Arial" w:cs="Arial"/>
          <w:sz w:val="20"/>
          <w:szCs w:val="20"/>
        </w:rPr>
        <w:t xml:space="preserve"> </w:t>
      </w:r>
      <w:r w:rsidR="00AC68D9" w:rsidRPr="004B1EB0">
        <w:rPr>
          <w:rFonts w:ascii="Arial" w:hAnsi="Arial" w:cs="Arial"/>
          <w:sz w:val="20"/>
          <w:szCs w:val="20"/>
        </w:rPr>
        <w:t>y quienes</w:t>
      </w:r>
      <w:r w:rsidR="00841559" w:rsidRPr="004B1EB0">
        <w:rPr>
          <w:rFonts w:ascii="Arial" w:hAnsi="Arial" w:cs="Arial"/>
          <w:sz w:val="20"/>
          <w:szCs w:val="20"/>
        </w:rPr>
        <w:t xml:space="preserve"> sí lo tienen y</w:t>
      </w:r>
      <w:r w:rsidR="00AC68D9" w:rsidRPr="004B1EB0">
        <w:rPr>
          <w:rFonts w:ascii="Arial" w:hAnsi="Arial" w:cs="Arial"/>
          <w:sz w:val="20"/>
          <w:szCs w:val="20"/>
        </w:rPr>
        <w:t xml:space="preserve"> procuran su funcionamiento estático</w:t>
      </w:r>
      <w:r w:rsidR="007D532E" w:rsidRPr="004B1EB0">
        <w:rPr>
          <w:rFonts w:ascii="Arial" w:hAnsi="Arial" w:cs="Arial"/>
          <w:sz w:val="20"/>
          <w:szCs w:val="20"/>
        </w:rPr>
        <w:t xml:space="preserve"> (</w:t>
      </w:r>
      <w:proofErr w:type="spellStart"/>
      <w:r w:rsidR="007D532E" w:rsidRPr="004B1EB0">
        <w:rPr>
          <w:rFonts w:ascii="Arial" w:hAnsi="Arial" w:cs="Arial"/>
          <w:sz w:val="20"/>
          <w:szCs w:val="20"/>
        </w:rPr>
        <w:t>Fortich</w:t>
      </w:r>
      <w:proofErr w:type="spellEnd"/>
      <w:r w:rsidR="007D532E" w:rsidRPr="004B1EB0">
        <w:rPr>
          <w:rFonts w:ascii="Arial" w:hAnsi="Arial" w:cs="Arial"/>
          <w:sz w:val="20"/>
          <w:szCs w:val="20"/>
        </w:rPr>
        <w:t xml:space="preserve"> Navarro y Durán, 2012:52-53).</w:t>
      </w:r>
    </w:p>
    <w:p w:rsidR="00AC68D9" w:rsidRPr="004B1EB0" w:rsidRDefault="00AC68D9" w:rsidP="004B1EB0">
      <w:pPr>
        <w:spacing w:after="0" w:line="360" w:lineRule="auto"/>
        <w:jc w:val="both"/>
        <w:rPr>
          <w:rFonts w:ascii="Arial" w:hAnsi="Arial" w:cs="Arial"/>
          <w:sz w:val="20"/>
          <w:szCs w:val="20"/>
        </w:rPr>
      </w:pPr>
    </w:p>
    <w:p w:rsidR="00D9673A" w:rsidRPr="004B1EB0" w:rsidRDefault="001D4DDF" w:rsidP="004B1EB0">
      <w:pPr>
        <w:spacing w:after="0" w:line="360" w:lineRule="auto"/>
        <w:jc w:val="both"/>
        <w:rPr>
          <w:rFonts w:ascii="Arial" w:hAnsi="Arial" w:cs="Arial"/>
          <w:sz w:val="20"/>
          <w:szCs w:val="20"/>
        </w:rPr>
      </w:pPr>
      <w:r w:rsidRPr="004B1EB0">
        <w:rPr>
          <w:rFonts w:ascii="Arial" w:hAnsi="Arial" w:cs="Arial"/>
          <w:sz w:val="20"/>
          <w:szCs w:val="20"/>
        </w:rPr>
        <w:lastRenderedPageBreak/>
        <w:t>En suma, el concepto de campo en Bourdieu se ilustra como un espacio de juego autónomo con reglas que los agentes deben conocer para entrar, permanecer y salir del campo.</w:t>
      </w:r>
      <w:r w:rsidR="00DB67F9" w:rsidRPr="004B1EB0">
        <w:rPr>
          <w:rFonts w:ascii="Arial" w:hAnsi="Arial" w:cs="Arial"/>
          <w:sz w:val="20"/>
          <w:szCs w:val="20"/>
        </w:rPr>
        <w:t xml:space="preserve"> </w:t>
      </w:r>
      <w:r w:rsidRPr="004B1EB0">
        <w:rPr>
          <w:rFonts w:ascii="Arial" w:hAnsi="Arial" w:cs="Arial"/>
          <w:sz w:val="20"/>
          <w:szCs w:val="20"/>
        </w:rPr>
        <w:t xml:space="preserve">Esas reglas las deben conocer e interiorizar los </w:t>
      </w:r>
      <w:r w:rsidR="002B0F7B" w:rsidRPr="004B1EB0">
        <w:rPr>
          <w:rFonts w:ascii="Arial" w:hAnsi="Arial" w:cs="Arial"/>
          <w:sz w:val="20"/>
          <w:szCs w:val="20"/>
        </w:rPr>
        <w:t xml:space="preserve">diversos </w:t>
      </w:r>
      <w:r w:rsidRPr="004B1EB0">
        <w:rPr>
          <w:rFonts w:ascii="Arial" w:hAnsi="Arial" w:cs="Arial"/>
          <w:sz w:val="20"/>
          <w:szCs w:val="20"/>
        </w:rPr>
        <w:t>agentes para poder jugar y procurar la existencia y sobrevivencia del mismo. Son reglas que quienes están jugando, convierten en normas</w:t>
      </w:r>
      <w:r w:rsidR="003563FF" w:rsidRPr="004B1EB0">
        <w:rPr>
          <w:rFonts w:ascii="Arial" w:hAnsi="Arial" w:cs="Arial"/>
          <w:sz w:val="20"/>
          <w:szCs w:val="20"/>
        </w:rPr>
        <w:t xml:space="preserve"> </w:t>
      </w:r>
      <w:r w:rsidR="00DB67F9" w:rsidRPr="004B1EB0">
        <w:rPr>
          <w:rFonts w:ascii="Arial" w:hAnsi="Arial" w:cs="Arial"/>
          <w:sz w:val="20"/>
          <w:szCs w:val="20"/>
        </w:rPr>
        <w:t>(</w:t>
      </w:r>
      <w:proofErr w:type="spellStart"/>
      <w:r w:rsidR="003563FF" w:rsidRPr="004B1EB0">
        <w:rPr>
          <w:rFonts w:ascii="Arial" w:hAnsi="Arial" w:cs="Arial"/>
          <w:sz w:val="20"/>
          <w:szCs w:val="20"/>
        </w:rPr>
        <w:t>Fortich</w:t>
      </w:r>
      <w:proofErr w:type="spellEnd"/>
      <w:r w:rsidR="003563FF" w:rsidRPr="004B1EB0">
        <w:rPr>
          <w:rFonts w:ascii="Arial" w:hAnsi="Arial" w:cs="Arial"/>
          <w:sz w:val="20"/>
          <w:szCs w:val="20"/>
        </w:rPr>
        <w:t xml:space="preserve"> Navarro y Durán, 2012:53)</w:t>
      </w:r>
      <w:r w:rsidRPr="004B1EB0">
        <w:rPr>
          <w:rFonts w:ascii="Arial" w:hAnsi="Arial" w:cs="Arial"/>
          <w:sz w:val="20"/>
          <w:szCs w:val="20"/>
        </w:rPr>
        <w:t>.</w:t>
      </w:r>
      <w:r w:rsidR="00AB2B27" w:rsidRPr="004B1EB0">
        <w:rPr>
          <w:rFonts w:ascii="Arial" w:hAnsi="Arial" w:cs="Arial"/>
          <w:sz w:val="20"/>
          <w:szCs w:val="20"/>
        </w:rPr>
        <w:t xml:space="preserve"> En este punto </w:t>
      </w:r>
      <w:r w:rsidR="0070641C" w:rsidRPr="004B1EB0">
        <w:rPr>
          <w:rFonts w:ascii="Arial" w:hAnsi="Arial" w:cs="Arial"/>
          <w:sz w:val="20"/>
          <w:szCs w:val="20"/>
        </w:rPr>
        <w:t xml:space="preserve">resulta </w:t>
      </w:r>
      <w:r w:rsidR="00D9673A" w:rsidRPr="004B1EB0">
        <w:rPr>
          <w:rFonts w:ascii="Arial" w:hAnsi="Arial" w:cs="Arial"/>
          <w:sz w:val="20"/>
          <w:szCs w:val="20"/>
        </w:rPr>
        <w:t>interesa</w:t>
      </w:r>
      <w:r w:rsidR="0070641C" w:rsidRPr="004B1EB0">
        <w:rPr>
          <w:rFonts w:ascii="Arial" w:hAnsi="Arial" w:cs="Arial"/>
          <w:sz w:val="20"/>
          <w:szCs w:val="20"/>
        </w:rPr>
        <w:t>nte recuperar el tema de los conocimientos tradicionales ya que los mismos podrían enmarcarse dentro del campo del patrimonio inmaterial y porque presentan diversas aristas en relación a aspectos conceptuales, epistemológicos, políticos, jurídicos y económicos que se dirimen en el juego.</w:t>
      </w:r>
    </w:p>
    <w:p w:rsidR="00D9673A" w:rsidRPr="004B1EB0" w:rsidRDefault="00D9673A" w:rsidP="004B1EB0">
      <w:pPr>
        <w:spacing w:after="0" w:line="360" w:lineRule="auto"/>
        <w:jc w:val="both"/>
        <w:rPr>
          <w:rFonts w:ascii="Arial" w:hAnsi="Arial" w:cs="Arial"/>
          <w:sz w:val="20"/>
          <w:szCs w:val="20"/>
        </w:rPr>
      </w:pPr>
    </w:p>
    <w:p w:rsidR="00D9673A" w:rsidRPr="004B1EB0" w:rsidRDefault="00D9673A" w:rsidP="004B1EB0">
      <w:pPr>
        <w:spacing w:after="0" w:line="360" w:lineRule="auto"/>
        <w:jc w:val="both"/>
        <w:rPr>
          <w:rFonts w:ascii="Arial" w:hAnsi="Arial" w:cs="Arial"/>
          <w:sz w:val="20"/>
          <w:szCs w:val="20"/>
        </w:rPr>
      </w:pPr>
      <w:r w:rsidRPr="004B1EB0">
        <w:rPr>
          <w:rFonts w:ascii="Arial" w:hAnsi="Arial" w:cs="Arial"/>
          <w:sz w:val="20"/>
          <w:szCs w:val="20"/>
        </w:rPr>
        <w:t xml:space="preserve">Los conocimientos son una producción colectiva </w:t>
      </w:r>
      <w:r w:rsidR="00BB2C00" w:rsidRPr="004B1EB0">
        <w:rPr>
          <w:rFonts w:ascii="Arial" w:hAnsi="Arial" w:cs="Arial"/>
          <w:sz w:val="20"/>
          <w:szCs w:val="20"/>
        </w:rPr>
        <w:t xml:space="preserve">y creativa </w:t>
      </w:r>
      <w:r w:rsidRPr="004B1EB0">
        <w:rPr>
          <w:rFonts w:ascii="Arial" w:hAnsi="Arial" w:cs="Arial"/>
          <w:sz w:val="20"/>
          <w:szCs w:val="20"/>
        </w:rPr>
        <w:t>que generalmente se transmite por medio de la oralidad y que se caracterizan por ser eminentemente empíricos</w:t>
      </w:r>
      <w:r w:rsidR="00E054A8" w:rsidRPr="004B1EB0">
        <w:rPr>
          <w:rFonts w:ascii="Arial" w:hAnsi="Arial" w:cs="Arial"/>
          <w:sz w:val="20"/>
          <w:szCs w:val="20"/>
        </w:rPr>
        <w:t xml:space="preserve">. A nivel internacional no existe una definición compartida y aceptada de “conocimientos tradicionales”. No obstante, </w:t>
      </w:r>
      <w:r w:rsidRPr="004B1EB0">
        <w:rPr>
          <w:rFonts w:ascii="Arial" w:hAnsi="Arial" w:cs="Arial"/>
          <w:sz w:val="20"/>
          <w:szCs w:val="20"/>
        </w:rPr>
        <w:t xml:space="preserve">representantes de comunidades indígenas han definido a </w:t>
      </w:r>
      <w:r w:rsidR="00E054A8" w:rsidRPr="004B1EB0">
        <w:rPr>
          <w:rFonts w:ascii="Arial" w:hAnsi="Arial" w:cs="Arial"/>
          <w:sz w:val="20"/>
          <w:szCs w:val="20"/>
        </w:rPr>
        <w:t>dichos</w:t>
      </w:r>
      <w:r w:rsidRPr="004B1EB0">
        <w:rPr>
          <w:rFonts w:ascii="Arial" w:hAnsi="Arial" w:cs="Arial"/>
          <w:sz w:val="20"/>
          <w:szCs w:val="20"/>
        </w:rPr>
        <w:t xml:space="preserve"> conocimientos como “aquellos que poseen los pueblos indígenas y comunidades locales, transmitidos de generación en generación, habitualmente de manera oral y desarrollados al margen de la educación formal que imparten los Estados” (Coordinadora de las Organizaciones Indígenas de la Cuenca Amazónica, 1999, p. 9). Estos saberes son intangibles e integrales a todos los conocimientos y prácticas ancestrales, por lo que constituyen el patrimonio intelectual colectivo</w:t>
      </w:r>
      <w:r w:rsidR="0070641C" w:rsidRPr="004B1EB0">
        <w:rPr>
          <w:rFonts w:ascii="Arial" w:hAnsi="Arial" w:cs="Arial"/>
          <w:sz w:val="20"/>
          <w:szCs w:val="20"/>
        </w:rPr>
        <w:t xml:space="preserve"> y se vinculan</w:t>
      </w:r>
      <w:r w:rsidRPr="004B1EB0">
        <w:rPr>
          <w:rFonts w:ascii="Arial" w:hAnsi="Arial" w:cs="Arial"/>
          <w:sz w:val="20"/>
          <w:szCs w:val="20"/>
        </w:rPr>
        <w:t xml:space="preserve"> con las ciencias naturales,</w:t>
      </w:r>
      <w:r w:rsidR="0070641C" w:rsidRPr="004B1EB0">
        <w:rPr>
          <w:rFonts w:ascii="Arial" w:hAnsi="Arial" w:cs="Arial"/>
          <w:sz w:val="20"/>
          <w:szCs w:val="20"/>
        </w:rPr>
        <w:t xml:space="preserve"> los</w:t>
      </w:r>
      <w:r w:rsidRPr="004B1EB0">
        <w:rPr>
          <w:rFonts w:ascii="Arial" w:hAnsi="Arial" w:cs="Arial"/>
          <w:sz w:val="20"/>
          <w:szCs w:val="20"/>
        </w:rPr>
        <w:t xml:space="preserve"> rituales, </w:t>
      </w:r>
      <w:r w:rsidR="0070641C" w:rsidRPr="004B1EB0">
        <w:rPr>
          <w:rFonts w:ascii="Arial" w:hAnsi="Arial" w:cs="Arial"/>
          <w:sz w:val="20"/>
          <w:szCs w:val="20"/>
        </w:rPr>
        <w:t xml:space="preserve">los </w:t>
      </w:r>
      <w:r w:rsidRPr="004B1EB0">
        <w:rPr>
          <w:rFonts w:ascii="Arial" w:hAnsi="Arial" w:cs="Arial"/>
          <w:sz w:val="20"/>
          <w:szCs w:val="20"/>
        </w:rPr>
        <w:t xml:space="preserve">cantos, </w:t>
      </w:r>
      <w:r w:rsidR="0070641C" w:rsidRPr="004B1EB0">
        <w:rPr>
          <w:rFonts w:ascii="Arial" w:hAnsi="Arial" w:cs="Arial"/>
          <w:sz w:val="20"/>
          <w:szCs w:val="20"/>
        </w:rPr>
        <w:t xml:space="preserve">las </w:t>
      </w:r>
      <w:r w:rsidRPr="004B1EB0">
        <w:rPr>
          <w:rFonts w:ascii="Arial" w:hAnsi="Arial" w:cs="Arial"/>
          <w:sz w:val="20"/>
          <w:szCs w:val="20"/>
        </w:rPr>
        <w:t xml:space="preserve">danzas y ritmos, </w:t>
      </w:r>
      <w:r w:rsidR="0070641C" w:rsidRPr="004B1EB0">
        <w:rPr>
          <w:rFonts w:ascii="Arial" w:hAnsi="Arial" w:cs="Arial"/>
          <w:sz w:val="20"/>
          <w:szCs w:val="20"/>
        </w:rPr>
        <w:t xml:space="preserve">las </w:t>
      </w:r>
      <w:r w:rsidRPr="004B1EB0">
        <w:rPr>
          <w:rFonts w:ascii="Arial" w:hAnsi="Arial" w:cs="Arial"/>
          <w:sz w:val="20"/>
          <w:szCs w:val="20"/>
        </w:rPr>
        <w:t>artesanía</w:t>
      </w:r>
      <w:r w:rsidR="0070641C" w:rsidRPr="004B1EB0">
        <w:rPr>
          <w:rFonts w:ascii="Arial" w:hAnsi="Arial" w:cs="Arial"/>
          <w:sz w:val="20"/>
          <w:szCs w:val="20"/>
        </w:rPr>
        <w:t>s</w:t>
      </w:r>
      <w:r w:rsidRPr="004B1EB0">
        <w:rPr>
          <w:rFonts w:ascii="Arial" w:hAnsi="Arial" w:cs="Arial"/>
          <w:sz w:val="20"/>
          <w:szCs w:val="20"/>
        </w:rPr>
        <w:t xml:space="preserve">, </w:t>
      </w:r>
      <w:r w:rsidR="0070641C" w:rsidRPr="004B1EB0">
        <w:rPr>
          <w:rFonts w:ascii="Arial" w:hAnsi="Arial" w:cs="Arial"/>
          <w:sz w:val="20"/>
          <w:szCs w:val="20"/>
        </w:rPr>
        <w:t>las</w:t>
      </w:r>
      <w:r w:rsidRPr="004B1EB0">
        <w:rPr>
          <w:rFonts w:ascii="Arial" w:hAnsi="Arial" w:cs="Arial"/>
          <w:sz w:val="20"/>
          <w:szCs w:val="20"/>
        </w:rPr>
        <w:t xml:space="preserve"> curaciones, </w:t>
      </w:r>
      <w:r w:rsidR="0070641C" w:rsidRPr="004B1EB0">
        <w:rPr>
          <w:rFonts w:ascii="Arial" w:hAnsi="Arial" w:cs="Arial"/>
          <w:sz w:val="20"/>
          <w:szCs w:val="20"/>
        </w:rPr>
        <w:t xml:space="preserve">la </w:t>
      </w:r>
      <w:r w:rsidRPr="004B1EB0">
        <w:rPr>
          <w:rFonts w:ascii="Arial" w:hAnsi="Arial" w:cs="Arial"/>
          <w:sz w:val="20"/>
          <w:szCs w:val="20"/>
        </w:rPr>
        <w:t xml:space="preserve">medicina y farmacología, </w:t>
      </w:r>
      <w:r w:rsidR="00AB2B27" w:rsidRPr="004B1EB0">
        <w:rPr>
          <w:rFonts w:ascii="Arial" w:hAnsi="Arial" w:cs="Arial"/>
          <w:sz w:val="20"/>
          <w:szCs w:val="20"/>
        </w:rPr>
        <w:t>entre muchos otros (</w:t>
      </w:r>
      <w:proofErr w:type="spellStart"/>
      <w:r w:rsidR="0070641C" w:rsidRPr="004B1EB0">
        <w:rPr>
          <w:rFonts w:ascii="Arial" w:hAnsi="Arial" w:cs="Arial"/>
          <w:sz w:val="20"/>
          <w:szCs w:val="20"/>
        </w:rPr>
        <w:t>Endere</w:t>
      </w:r>
      <w:proofErr w:type="spellEnd"/>
      <w:r w:rsidR="0070641C" w:rsidRPr="004B1EB0">
        <w:rPr>
          <w:rFonts w:ascii="Arial" w:hAnsi="Arial" w:cs="Arial"/>
          <w:sz w:val="20"/>
          <w:szCs w:val="20"/>
        </w:rPr>
        <w:t xml:space="preserve"> y Mariano</w:t>
      </w:r>
      <w:r w:rsidR="004B1EB0">
        <w:rPr>
          <w:rFonts w:ascii="Arial" w:hAnsi="Arial" w:cs="Arial"/>
          <w:sz w:val="20"/>
          <w:szCs w:val="20"/>
        </w:rPr>
        <w:t>,</w:t>
      </w:r>
      <w:r w:rsidR="0070641C" w:rsidRPr="004B1EB0">
        <w:rPr>
          <w:rFonts w:ascii="Arial" w:hAnsi="Arial" w:cs="Arial"/>
          <w:sz w:val="20"/>
          <w:szCs w:val="20"/>
        </w:rPr>
        <w:t xml:space="preserve"> 2013).</w:t>
      </w:r>
    </w:p>
    <w:p w:rsidR="0070641C" w:rsidRPr="004B1EB0" w:rsidRDefault="0070641C" w:rsidP="004B1EB0">
      <w:pPr>
        <w:spacing w:after="0" w:line="360" w:lineRule="auto"/>
        <w:jc w:val="both"/>
        <w:rPr>
          <w:rFonts w:ascii="Arial" w:hAnsi="Arial" w:cs="Arial"/>
          <w:sz w:val="20"/>
          <w:szCs w:val="20"/>
        </w:rPr>
      </w:pPr>
    </w:p>
    <w:p w:rsidR="00BB2C00" w:rsidRPr="004B1EB0" w:rsidRDefault="00BB2C00" w:rsidP="004B1EB0">
      <w:pPr>
        <w:spacing w:after="0" w:line="360" w:lineRule="auto"/>
        <w:jc w:val="both"/>
        <w:rPr>
          <w:rFonts w:ascii="Arial" w:hAnsi="Arial" w:cs="Arial"/>
          <w:sz w:val="20"/>
          <w:szCs w:val="20"/>
        </w:rPr>
      </w:pPr>
      <w:r w:rsidRPr="004B1EB0">
        <w:rPr>
          <w:rFonts w:ascii="Arial" w:hAnsi="Arial" w:cs="Arial"/>
          <w:sz w:val="20"/>
          <w:szCs w:val="20"/>
        </w:rPr>
        <w:t>L</w:t>
      </w:r>
      <w:r w:rsidR="00D9673A" w:rsidRPr="004B1EB0">
        <w:rPr>
          <w:rFonts w:ascii="Arial" w:hAnsi="Arial" w:cs="Arial"/>
          <w:sz w:val="20"/>
          <w:szCs w:val="20"/>
        </w:rPr>
        <w:t>a Organización Mund</w:t>
      </w:r>
      <w:r w:rsidRPr="004B1EB0">
        <w:rPr>
          <w:rFonts w:ascii="Arial" w:hAnsi="Arial" w:cs="Arial"/>
          <w:sz w:val="20"/>
          <w:szCs w:val="20"/>
        </w:rPr>
        <w:t>ial de la Propiedad Intelectual</w:t>
      </w:r>
      <w:r w:rsidR="00D9673A" w:rsidRPr="004B1EB0">
        <w:rPr>
          <w:rFonts w:ascii="Arial" w:hAnsi="Arial" w:cs="Arial"/>
          <w:sz w:val="20"/>
          <w:szCs w:val="20"/>
        </w:rPr>
        <w:t xml:space="preserve"> (en adelante OMPI) se refiere a los conocimientos tradicionales como aquellos trabajos artísticos, literarios y científicos basados en la tradición, que incluyen actuaciones, invenciones, diseños, marcas, descubrimientos científicos, nombres, símbolos, información no divulgada y cualquier innovación y creación que resulte de una actividad intelectual, basada en esa tradición. </w:t>
      </w:r>
    </w:p>
    <w:p w:rsidR="00BB2C00" w:rsidRPr="004B1EB0" w:rsidRDefault="00BB2C00" w:rsidP="004B1EB0">
      <w:pPr>
        <w:spacing w:after="0" w:line="360" w:lineRule="auto"/>
        <w:jc w:val="both"/>
        <w:rPr>
          <w:rFonts w:ascii="Arial" w:hAnsi="Arial" w:cs="Arial"/>
          <w:sz w:val="20"/>
          <w:szCs w:val="20"/>
        </w:rPr>
      </w:pPr>
    </w:p>
    <w:p w:rsidR="00D9673A" w:rsidRPr="004B1EB0" w:rsidRDefault="00BB2C00" w:rsidP="004B1EB0">
      <w:pPr>
        <w:spacing w:after="0" w:line="360" w:lineRule="auto"/>
        <w:jc w:val="both"/>
        <w:rPr>
          <w:rFonts w:ascii="Arial" w:hAnsi="Arial" w:cs="Arial"/>
          <w:sz w:val="20"/>
          <w:szCs w:val="20"/>
        </w:rPr>
      </w:pPr>
      <w:r w:rsidRPr="004B1EB0">
        <w:rPr>
          <w:rFonts w:ascii="Arial" w:hAnsi="Arial" w:cs="Arial"/>
          <w:sz w:val="20"/>
          <w:szCs w:val="20"/>
        </w:rPr>
        <w:t>C</w:t>
      </w:r>
      <w:r w:rsidR="00D9673A" w:rsidRPr="004B1EB0">
        <w:rPr>
          <w:rFonts w:ascii="Arial" w:hAnsi="Arial" w:cs="Arial"/>
          <w:sz w:val="20"/>
          <w:szCs w:val="20"/>
        </w:rPr>
        <w:t>onforme a los criterios desarrollados por la OMPI los conocimientos tradicionales para poder ser protegidos</w:t>
      </w:r>
      <w:r w:rsidRPr="004B1EB0">
        <w:rPr>
          <w:rFonts w:ascii="Arial" w:hAnsi="Arial" w:cs="Arial"/>
          <w:sz w:val="20"/>
          <w:szCs w:val="20"/>
        </w:rPr>
        <w:t xml:space="preserve"> </w:t>
      </w:r>
      <w:r w:rsidR="00D9673A" w:rsidRPr="004B1EB0">
        <w:rPr>
          <w:rFonts w:ascii="Arial" w:hAnsi="Arial" w:cs="Arial"/>
          <w:sz w:val="20"/>
          <w:szCs w:val="20"/>
        </w:rPr>
        <w:t>mediante mecanismos jurídicos, tendrán que: a) haberse creado y preservarse en un contexto tradicional y transmitirse de una generación a otra; b) estar particularmente vinculados a un pueblo o comunidad indígena o tradicional, que los preserva y transmite de una generación a otra; y c) ser parte integrante de la identidad cultural de un pueblo o comunidad indígena o tradicional que es reconocido como su titular porque sobre ellos ejerce su custodia, conservación, titularidad colectiva o responsabilidad cultural (OMPI, 2008).</w:t>
      </w:r>
    </w:p>
    <w:p w:rsidR="00BB2C00" w:rsidRPr="004B1EB0" w:rsidRDefault="00BB2C00" w:rsidP="004B1EB0">
      <w:pPr>
        <w:spacing w:after="0" w:line="360" w:lineRule="auto"/>
        <w:jc w:val="both"/>
        <w:rPr>
          <w:rFonts w:ascii="Arial" w:hAnsi="Arial" w:cs="Arial"/>
          <w:sz w:val="20"/>
          <w:szCs w:val="20"/>
        </w:rPr>
      </w:pPr>
    </w:p>
    <w:p w:rsidR="00BB2C00" w:rsidRPr="004B1EB0" w:rsidRDefault="00897AF9" w:rsidP="004B1EB0">
      <w:pPr>
        <w:spacing w:after="0" w:line="360" w:lineRule="auto"/>
        <w:jc w:val="both"/>
        <w:rPr>
          <w:rFonts w:ascii="Arial" w:hAnsi="Arial" w:cs="Arial"/>
          <w:sz w:val="20"/>
          <w:szCs w:val="20"/>
        </w:rPr>
      </w:pPr>
      <w:r w:rsidRPr="004B1EB0">
        <w:rPr>
          <w:rFonts w:ascii="Arial" w:hAnsi="Arial" w:cs="Arial"/>
          <w:sz w:val="20"/>
          <w:szCs w:val="20"/>
        </w:rPr>
        <w:t xml:space="preserve">En otro artículo publicado con la Dra. </w:t>
      </w:r>
      <w:proofErr w:type="spellStart"/>
      <w:r w:rsidRPr="004B1EB0">
        <w:rPr>
          <w:rFonts w:ascii="Arial" w:hAnsi="Arial" w:cs="Arial"/>
          <w:sz w:val="20"/>
          <w:szCs w:val="20"/>
        </w:rPr>
        <w:t>Endere</w:t>
      </w:r>
      <w:proofErr w:type="spellEnd"/>
      <w:r w:rsidRPr="004B1EB0">
        <w:rPr>
          <w:rFonts w:ascii="Arial" w:hAnsi="Arial" w:cs="Arial"/>
          <w:sz w:val="20"/>
          <w:szCs w:val="20"/>
        </w:rPr>
        <w:t xml:space="preserve"> </w:t>
      </w:r>
      <w:r w:rsidR="00AB2B27" w:rsidRPr="004B1EB0">
        <w:rPr>
          <w:rFonts w:ascii="Arial" w:hAnsi="Arial" w:cs="Arial"/>
          <w:sz w:val="20"/>
          <w:szCs w:val="20"/>
        </w:rPr>
        <w:t>(</w:t>
      </w:r>
      <w:proofErr w:type="spellStart"/>
      <w:r w:rsidR="00AB2B27" w:rsidRPr="004B1EB0">
        <w:rPr>
          <w:rFonts w:ascii="Arial" w:hAnsi="Arial" w:cs="Arial"/>
          <w:sz w:val="20"/>
          <w:szCs w:val="20"/>
        </w:rPr>
        <w:t>Endere</w:t>
      </w:r>
      <w:proofErr w:type="spellEnd"/>
      <w:r w:rsidR="00AB2B27" w:rsidRPr="004B1EB0">
        <w:rPr>
          <w:rFonts w:ascii="Arial" w:hAnsi="Arial" w:cs="Arial"/>
          <w:sz w:val="20"/>
          <w:szCs w:val="20"/>
        </w:rPr>
        <w:t xml:space="preserve"> y Mariano</w:t>
      </w:r>
      <w:r w:rsidR="004B1EB0">
        <w:rPr>
          <w:rFonts w:ascii="Arial" w:hAnsi="Arial" w:cs="Arial"/>
          <w:sz w:val="20"/>
          <w:szCs w:val="20"/>
        </w:rPr>
        <w:t>,</w:t>
      </w:r>
      <w:r w:rsidR="00AB2B27" w:rsidRPr="004B1EB0">
        <w:rPr>
          <w:rFonts w:ascii="Arial" w:hAnsi="Arial" w:cs="Arial"/>
          <w:sz w:val="20"/>
          <w:szCs w:val="20"/>
        </w:rPr>
        <w:t xml:space="preserve"> 2013) </w:t>
      </w:r>
      <w:r w:rsidRPr="004B1EB0">
        <w:rPr>
          <w:rFonts w:ascii="Arial" w:hAnsi="Arial" w:cs="Arial"/>
          <w:sz w:val="20"/>
          <w:szCs w:val="20"/>
        </w:rPr>
        <w:t xml:space="preserve">habíamos expresado que numerosos pueblos y comunidades indígenas han alzado sus voces para demandar a los Estados que pongan freno a la biopiratería, es decir “al acceso y uso de recursos biológicos y conocimientos asociados sin el consentimiento de sus poseedores ni una adecuada </w:t>
      </w:r>
      <w:r w:rsidRPr="004B1EB0">
        <w:rPr>
          <w:rFonts w:ascii="Arial" w:hAnsi="Arial" w:cs="Arial"/>
          <w:sz w:val="20"/>
          <w:szCs w:val="20"/>
        </w:rPr>
        <w:lastRenderedPageBreak/>
        <w:t xml:space="preserve">compensación por </w:t>
      </w:r>
      <w:r w:rsidR="004B1EB0">
        <w:rPr>
          <w:rFonts w:ascii="Arial" w:hAnsi="Arial" w:cs="Arial"/>
          <w:sz w:val="20"/>
          <w:szCs w:val="20"/>
        </w:rPr>
        <w:t xml:space="preserve">su utilización” (Ruiz, 2001: </w:t>
      </w:r>
      <w:r w:rsidRPr="004B1EB0">
        <w:rPr>
          <w:rFonts w:ascii="Arial" w:hAnsi="Arial" w:cs="Arial"/>
          <w:sz w:val="20"/>
          <w:szCs w:val="20"/>
        </w:rPr>
        <w:t>78). Se trata de un concepto político más que legal e implica una condena de tipo moral</w:t>
      </w:r>
      <w:r w:rsidR="00650C17" w:rsidRPr="004B1EB0">
        <w:rPr>
          <w:rFonts w:ascii="Arial" w:hAnsi="Arial" w:cs="Arial"/>
          <w:sz w:val="20"/>
          <w:szCs w:val="20"/>
        </w:rPr>
        <w:t xml:space="preserve"> por ser</w:t>
      </w:r>
      <w:r w:rsidRPr="004B1EB0">
        <w:rPr>
          <w:rFonts w:ascii="Arial" w:hAnsi="Arial" w:cs="Arial"/>
          <w:sz w:val="20"/>
          <w:szCs w:val="20"/>
        </w:rPr>
        <w:t xml:space="preserve"> un campo escasamente regulado. </w:t>
      </w:r>
    </w:p>
    <w:p w:rsidR="00650C17" w:rsidRPr="004B1EB0" w:rsidRDefault="00650C17" w:rsidP="004B1EB0">
      <w:pPr>
        <w:spacing w:after="0" w:line="360" w:lineRule="auto"/>
        <w:jc w:val="both"/>
        <w:rPr>
          <w:rFonts w:ascii="Arial" w:hAnsi="Arial" w:cs="Arial"/>
          <w:sz w:val="20"/>
          <w:szCs w:val="20"/>
        </w:rPr>
      </w:pPr>
    </w:p>
    <w:p w:rsidR="00650C17" w:rsidRPr="004B1EB0" w:rsidRDefault="00650C17" w:rsidP="004B1EB0">
      <w:pPr>
        <w:spacing w:after="0" w:line="360" w:lineRule="auto"/>
        <w:jc w:val="both"/>
        <w:rPr>
          <w:rFonts w:ascii="Arial" w:hAnsi="Arial" w:cs="Arial"/>
          <w:sz w:val="20"/>
          <w:szCs w:val="20"/>
        </w:rPr>
      </w:pPr>
      <w:r w:rsidRPr="004B1EB0">
        <w:rPr>
          <w:rFonts w:ascii="Arial" w:hAnsi="Arial" w:cs="Arial"/>
          <w:sz w:val="20"/>
          <w:szCs w:val="20"/>
        </w:rPr>
        <w:t>Otra importante amenaza señalada en dicho artículo es la pérdida del control por parte de las comunidades sobre sus conocimientos tradicionales por haber pasado al campo del dominio público, cuestión en la cual ha sido clave el papel de los propios científicos que han identificado e incluido en sus bases de datos y publicaciones dichos conocimientos (</w:t>
      </w:r>
      <w:proofErr w:type="spellStart"/>
      <w:r w:rsidRPr="004B1EB0">
        <w:rPr>
          <w:rFonts w:ascii="Arial" w:hAnsi="Arial" w:cs="Arial"/>
          <w:sz w:val="20"/>
          <w:szCs w:val="20"/>
        </w:rPr>
        <w:t>Endere</w:t>
      </w:r>
      <w:proofErr w:type="spellEnd"/>
      <w:r w:rsidRPr="004B1EB0">
        <w:rPr>
          <w:rFonts w:ascii="Arial" w:hAnsi="Arial" w:cs="Arial"/>
          <w:sz w:val="20"/>
          <w:szCs w:val="20"/>
        </w:rPr>
        <w:t xml:space="preserve"> y Mariano</w:t>
      </w:r>
      <w:r w:rsidR="004B1EB0">
        <w:rPr>
          <w:rFonts w:ascii="Arial" w:hAnsi="Arial" w:cs="Arial"/>
          <w:sz w:val="20"/>
          <w:szCs w:val="20"/>
        </w:rPr>
        <w:t>,</w:t>
      </w:r>
      <w:r w:rsidRPr="004B1EB0">
        <w:rPr>
          <w:rFonts w:ascii="Arial" w:hAnsi="Arial" w:cs="Arial"/>
          <w:sz w:val="20"/>
          <w:szCs w:val="20"/>
        </w:rPr>
        <w:t xml:space="preserve"> 2013:7).</w:t>
      </w:r>
    </w:p>
    <w:p w:rsidR="00650C17" w:rsidRPr="004B1EB0" w:rsidRDefault="00650C17" w:rsidP="004B1EB0">
      <w:pPr>
        <w:spacing w:after="0" w:line="360" w:lineRule="auto"/>
        <w:jc w:val="both"/>
        <w:rPr>
          <w:rFonts w:ascii="Arial" w:hAnsi="Arial" w:cs="Arial"/>
          <w:sz w:val="20"/>
          <w:szCs w:val="20"/>
        </w:rPr>
      </w:pPr>
    </w:p>
    <w:p w:rsidR="00D051BF" w:rsidRPr="004B1EB0" w:rsidRDefault="00D051BF" w:rsidP="004B1EB0">
      <w:pPr>
        <w:spacing w:after="0" w:line="360" w:lineRule="auto"/>
        <w:jc w:val="both"/>
        <w:rPr>
          <w:rFonts w:ascii="Arial" w:hAnsi="Arial" w:cs="Arial"/>
          <w:sz w:val="20"/>
          <w:szCs w:val="20"/>
        </w:rPr>
      </w:pPr>
      <w:r w:rsidRPr="004B1EB0">
        <w:rPr>
          <w:rFonts w:ascii="Arial" w:hAnsi="Arial" w:cs="Arial"/>
          <w:sz w:val="20"/>
          <w:szCs w:val="20"/>
        </w:rPr>
        <w:t xml:space="preserve">La mayoría de las comunidades indígenas no comparten las nociones individualistas de propiedad privada que tienen la mayoría de los países de Occidente y, por lo tanto, no están de acuerdo con la existencia de límites temporales de protección (Tobón Franco, 2006, p. 96). Esto entra en contradicción con la naturaleza misma de un conocimiento que es compartido, así como con el sistema de creencias y prácticas indígenas. Sin embargo, cuando las comunidades ven vulnerados sus derechos y deciden reclamar por sus conocimientos tradicionales, están optando por una concepción política de estos saberes, están apropiándose del sistema de reglas del juego para poder defenderse de, por ejemplo, compañías globales que pretenden comercializarlos. </w:t>
      </w:r>
    </w:p>
    <w:p w:rsidR="00D051BF" w:rsidRPr="004B1EB0" w:rsidRDefault="00D051BF" w:rsidP="004B1EB0">
      <w:pPr>
        <w:spacing w:after="0" w:line="360" w:lineRule="auto"/>
        <w:jc w:val="both"/>
        <w:rPr>
          <w:rFonts w:ascii="Arial" w:hAnsi="Arial" w:cs="Arial"/>
          <w:sz w:val="20"/>
          <w:szCs w:val="20"/>
        </w:rPr>
      </w:pPr>
    </w:p>
    <w:p w:rsidR="00DA5E2D" w:rsidRPr="004B1EB0" w:rsidRDefault="003C1480" w:rsidP="004B1EB0">
      <w:pPr>
        <w:spacing w:after="0" w:line="360" w:lineRule="auto"/>
        <w:jc w:val="both"/>
        <w:rPr>
          <w:rFonts w:ascii="Arial" w:hAnsi="Arial" w:cs="Arial"/>
          <w:b/>
          <w:sz w:val="20"/>
          <w:szCs w:val="20"/>
        </w:rPr>
      </w:pPr>
      <w:r w:rsidRPr="004B1EB0">
        <w:rPr>
          <w:rFonts w:ascii="Arial" w:hAnsi="Arial" w:cs="Arial"/>
          <w:b/>
          <w:sz w:val="20"/>
          <w:szCs w:val="20"/>
        </w:rPr>
        <w:t xml:space="preserve">La legitimación del campo </w:t>
      </w:r>
    </w:p>
    <w:p w:rsidR="003C1480" w:rsidRPr="004B1EB0" w:rsidRDefault="003C1480" w:rsidP="004B1EB0">
      <w:pPr>
        <w:spacing w:after="0" w:line="360" w:lineRule="auto"/>
        <w:jc w:val="both"/>
        <w:rPr>
          <w:rFonts w:ascii="Arial" w:hAnsi="Arial" w:cs="Arial"/>
          <w:b/>
          <w:sz w:val="20"/>
          <w:szCs w:val="20"/>
        </w:rPr>
      </w:pPr>
    </w:p>
    <w:p w:rsidR="000A63CF" w:rsidRPr="004B1EB0" w:rsidRDefault="0002148F" w:rsidP="004B1EB0">
      <w:pPr>
        <w:spacing w:after="0" w:line="360" w:lineRule="auto"/>
        <w:jc w:val="both"/>
        <w:rPr>
          <w:rFonts w:ascii="Arial" w:hAnsi="Arial" w:cs="Arial"/>
          <w:sz w:val="20"/>
          <w:szCs w:val="20"/>
        </w:rPr>
      </w:pPr>
      <w:r w:rsidRPr="004B1EB0">
        <w:rPr>
          <w:rFonts w:ascii="Arial" w:hAnsi="Arial" w:cs="Arial"/>
          <w:sz w:val="20"/>
          <w:szCs w:val="20"/>
        </w:rPr>
        <w:t>La</w:t>
      </w:r>
      <w:r w:rsidR="000A63CF" w:rsidRPr="004B1EB0">
        <w:rPr>
          <w:rFonts w:ascii="Arial" w:hAnsi="Arial" w:cs="Arial"/>
          <w:sz w:val="20"/>
          <w:szCs w:val="20"/>
        </w:rPr>
        <w:t xml:space="preserve"> </w:t>
      </w:r>
      <w:r w:rsidRPr="004B1EB0">
        <w:rPr>
          <w:rFonts w:ascii="Arial" w:hAnsi="Arial" w:cs="Arial"/>
          <w:sz w:val="20"/>
          <w:szCs w:val="20"/>
        </w:rPr>
        <w:t>C</w:t>
      </w:r>
      <w:r w:rsidR="000A63CF" w:rsidRPr="004B1EB0">
        <w:rPr>
          <w:rFonts w:ascii="Arial" w:hAnsi="Arial" w:cs="Arial"/>
          <w:sz w:val="20"/>
          <w:szCs w:val="20"/>
        </w:rPr>
        <w:t xml:space="preserve">onvención </w:t>
      </w:r>
      <w:r w:rsidRPr="004B1EB0">
        <w:rPr>
          <w:rFonts w:ascii="Arial" w:hAnsi="Arial" w:cs="Arial"/>
          <w:sz w:val="20"/>
          <w:szCs w:val="20"/>
        </w:rPr>
        <w:t>para la Salvaguardia del Patrimonio Cultural Inmaterial del 2003 generó</w:t>
      </w:r>
      <w:r w:rsidR="000A63CF" w:rsidRPr="004B1EB0">
        <w:rPr>
          <w:rFonts w:ascii="Arial" w:hAnsi="Arial" w:cs="Arial"/>
          <w:sz w:val="20"/>
          <w:szCs w:val="20"/>
        </w:rPr>
        <w:t xml:space="preserve"> un impacto considerable no sólo en</w:t>
      </w:r>
      <w:r w:rsidR="008A68C8" w:rsidRPr="004B1EB0">
        <w:rPr>
          <w:rFonts w:ascii="Arial" w:hAnsi="Arial" w:cs="Arial"/>
          <w:sz w:val="20"/>
          <w:szCs w:val="20"/>
        </w:rPr>
        <w:t xml:space="preserve"> el sistema de la UNESCO, que</w:t>
      </w:r>
      <w:r w:rsidR="000A63CF" w:rsidRPr="004B1EB0">
        <w:rPr>
          <w:rFonts w:ascii="Arial" w:hAnsi="Arial" w:cs="Arial"/>
          <w:sz w:val="20"/>
          <w:szCs w:val="20"/>
        </w:rPr>
        <w:t xml:space="preserve"> incorpor</w:t>
      </w:r>
      <w:r w:rsidRPr="004B1EB0">
        <w:rPr>
          <w:rFonts w:ascii="Arial" w:hAnsi="Arial" w:cs="Arial"/>
          <w:sz w:val="20"/>
          <w:szCs w:val="20"/>
        </w:rPr>
        <w:t>ó</w:t>
      </w:r>
      <w:r w:rsidR="000A63CF" w:rsidRPr="004B1EB0">
        <w:rPr>
          <w:rFonts w:ascii="Arial" w:hAnsi="Arial" w:cs="Arial"/>
          <w:sz w:val="20"/>
          <w:szCs w:val="20"/>
        </w:rPr>
        <w:t xml:space="preserve"> la protección de este patrimonio en todos sus programas, sino también en otras recomendaciones de expertos y en las políticas de los diferentes países miembros. </w:t>
      </w:r>
      <w:r w:rsidRPr="004B1EB0">
        <w:rPr>
          <w:rFonts w:ascii="Arial" w:hAnsi="Arial" w:cs="Arial"/>
          <w:sz w:val="20"/>
          <w:szCs w:val="20"/>
        </w:rPr>
        <w:t>L</w:t>
      </w:r>
      <w:r w:rsidR="000A63CF" w:rsidRPr="004B1EB0">
        <w:rPr>
          <w:rFonts w:ascii="Arial" w:hAnsi="Arial" w:cs="Arial"/>
          <w:sz w:val="20"/>
          <w:szCs w:val="20"/>
        </w:rPr>
        <w:t xml:space="preserve">a Carta de </w:t>
      </w:r>
      <w:proofErr w:type="spellStart"/>
      <w:r w:rsidR="000A63CF" w:rsidRPr="004B1EB0">
        <w:rPr>
          <w:rFonts w:ascii="Arial" w:hAnsi="Arial" w:cs="Arial"/>
          <w:sz w:val="20"/>
          <w:szCs w:val="20"/>
        </w:rPr>
        <w:t>Ename</w:t>
      </w:r>
      <w:proofErr w:type="spellEnd"/>
      <w:r w:rsidR="000A63CF" w:rsidRPr="004B1EB0">
        <w:rPr>
          <w:rFonts w:ascii="Arial" w:hAnsi="Arial" w:cs="Arial"/>
          <w:sz w:val="20"/>
          <w:szCs w:val="20"/>
        </w:rPr>
        <w:t xml:space="preserve"> para la Interpretación de Lugares Pertenecientes al Patrimonio Cultural (ICOMOS 2005) </w:t>
      </w:r>
      <w:r w:rsidRPr="004B1EB0">
        <w:rPr>
          <w:rFonts w:ascii="Arial" w:hAnsi="Arial" w:cs="Arial"/>
          <w:sz w:val="20"/>
          <w:szCs w:val="20"/>
        </w:rPr>
        <w:t>fue un ejemplo de ello ya que estableció</w:t>
      </w:r>
      <w:r w:rsidR="000A63CF" w:rsidRPr="004B1EB0">
        <w:rPr>
          <w:rFonts w:ascii="Arial" w:hAnsi="Arial" w:cs="Arial"/>
          <w:sz w:val="20"/>
          <w:szCs w:val="20"/>
        </w:rPr>
        <w:t xml:space="preserve"> que los elementos inmateriales de un lugar con valor patrimonial deben identificarse e incluirse” en la interpretación de dichos lugares (Principio 3.5). En igual sentido, la Carta de Itinerarios Culturales de ICOMOS (2008) </w:t>
      </w:r>
      <w:r w:rsidRPr="004B1EB0">
        <w:rPr>
          <w:rFonts w:ascii="Arial" w:hAnsi="Arial" w:cs="Arial"/>
          <w:sz w:val="20"/>
          <w:szCs w:val="20"/>
        </w:rPr>
        <w:t>que estableció</w:t>
      </w:r>
      <w:r w:rsidR="000A63CF" w:rsidRPr="004B1EB0">
        <w:rPr>
          <w:rFonts w:ascii="Arial" w:hAnsi="Arial" w:cs="Arial"/>
          <w:sz w:val="20"/>
          <w:szCs w:val="20"/>
        </w:rPr>
        <w:t xml:space="preserve"> que “los contenidos intangibles de un Itinerario Cultural son fundamentales para comprender su sentido y sus valores patrimoniales de carácter asociativo</w:t>
      </w:r>
      <w:r w:rsidRPr="004B1EB0">
        <w:rPr>
          <w:rFonts w:ascii="Arial" w:hAnsi="Arial" w:cs="Arial"/>
          <w:sz w:val="20"/>
          <w:szCs w:val="20"/>
        </w:rPr>
        <w:t xml:space="preserve"> y que, por lo tanto,</w:t>
      </w:r>
      <w:r w:rsidR="000A63CF" w:rsidRPr="004B1EB0">
        <w:rPr>
          <w:rFonts w:ascii="Arial" w:hAnsi="Arial" w:cs="Arial"/>
          <w:sz w:val="20"/>
          <w:szCs w:val="20"/>
        </w:rPr>
        <w:t xml:space="preserve"> los aspectos materiales deben relacionarse siempre con otros v</w:t>
      </w:r>
      <w:r w:rsidRPr="004B1EB0">
        <w:rPr>
          <w:rFonts w:ascii="Arial" w:hAnsi="Arial" w:cs="Arial"/>
          <w:sz w:val="20"/>
          <w:szCs w:val="20"/>
        </w:rPr>
        <w:t>alores de naturaleza intangible</w:t>
      </w:r>
      <w:r w:rsidR="000A63CF" w:rsidRPr="004B1EB0">
        <w:rPr>
          <w:rFonts w:ascii="Arial" w:hAnsi="Arial" w:cs="Arial"/>
          <w:sz w:val="20"/>
          <w:szCs w:val="20"/>
        </w:rPr>
        <w:t>.</w:t>
      </w:r>
    </w:p>
    <w:p w:rsidR="000A63CF" w:rsidRPr="004B1EB0" w:rsidRDefault="000A63CF" w:rsidP="004B1EB0">
      <w:pPr>
        <w:spacing w:after="0" w:line="360" w:lineRule="auto"/>
        <w:jc w:val="both"/>
        <w:rPr>
          <w:rFonts w:ascii="Arial" w:hAnsi="Arial" w:cs="Arial"/>
          <w:sz w:val="20"/>
          <w:szCs w:val="20"/>
        </w:rPr>
      </w:pPr>
    </w:p>
    <w:p w:rsidR="0002148F" w:rsidRPr="004B1EB0" w:rsidRDefault="000A63CF" w:rsidP="004B1EB0">
      <w:pPr>
        <w:spacing w:after="0" w:line="360" w:lineRule="auto"/>
        <w:jc w:val="both"/>
        <w:rPr>
          <w:rFonts w:ascii="Arial" w:hAnsi="Arial" w:cs="Arial"/>
          <w:sz w:val="20"/>
          <w:szCs w:val="20"/>
        </w:rPr>
      </w:pPr>
      <w:r w:rsidRPr="004B1EB0">
        <w:rPr>
          <w:rFonts w:ascii="Arial" w:hAnsi="Arial" w:cs="Arial"/>
          <w:sz w:val="20"/>
          <w:szCs w:val="20"/>
        </w:rPr>
        <w:t xml:space="preserve">De este modo, se </w:t>
      </w:r>
      <w:r w:rsidR="0002148F" w:rsidRPr="004B1EB0">
        <w:rPr>
          <w:rFonts w:ascii="Arial" w:hAnsi="Arial" w:cs="Arial"/>
          <w:sz w:val="20"/>
          <w:szCs w:val="20"/>
        </w:rPr>
        <w:t xml:space="preserve">comenzó a visibilizar desde estos organismos (UNESCO, ICOMOS), </w:t>
      </w:r>
      <w:r w:rsidRPr="004B1EB0">
        <w:rPr>
          <w:rFonts w:ascii="Arial" w:hAnsi="Arial" w:cs="Arial"/>
          <w:sz w:val="20"/>
          <w:szCs w:val="20"/>
        </w:rPr>
        <w:t xml:space="preserve">la importancia que reviste el patrimonio cultural inmaterial como crisol de la diversidad cultural y como garante del desarrollo sostenible. </w:t>
      </w:r>
      <w:r w:rsidR="0002148F" w:rsidRPr="004B1EB0">
        <w:rPr>
          <w:rFonts w:ascii="Arial" w:hAnsi="Arial" w:cs="Arial"/>
          <w:sz w:val="20"/>
          <w:szCs w:val="20"/>
        </w:rPr>
        <w:t>Sin embargo</w:t>
      </w:r>
      <w:r w:rsidR="001415A8" w:rsidRPr="004B1EB0">
        <w:rPr>
          <w:rFonts w:ascii="Arial" w:hAnsi="Arial" w:cs="Arial"/>
          <w:sz w:val="20"/>
          <w:szCs w:val="20"/>
        </w:rPr>
        <w:t xml:space="preserve"> como señala </w:t>
      </w:r>
      <w:proofErr w:type="spellStart"/>
      <w:r w:rsidR="001415A8" w:rsidRPr="004B1EB0">
        <w:rPr>
          <w:rFonts w:ascii="Arial" w:hAnsi="Arial" w:cs="Arial"/>
          <w:sz w:val="20"/>
          <w:szCs w:val="20"/>
        </w:rPr>
        <w:t>Rotman</w:t>
      </w:r>
      <w:proofErr w:type="spellEnd"/>
      <w:r w:rsidR="001415A8" w:rsidRPr="004B1EB0">
        <w:rPr>
          <w:rFonts w:ascii="Arial" w:hAnsi="Arial" w:cs="Arial"/>
          <w:sz w:val="20"/>
          <w:szCs w:val="20"/>
        </w:rPr>
        <w:t xml:space="preserve"> (2015</w:t>
      </w:r>
      <w:r w:rsidR="0002148F" w:rsidRPr="004B1EB0">
        <w:rPr>
          <w:rFonts w:ascii="Arial" w:hAnsi="Arial" w:cs="Arial"/>
          <w:sz w:val="20"/>
          <w:szCs w:val="20"/>
        </w:rPr>
        <w:t>), el patrimonio como categoría ha ido atravesando “</w:t>
      </w:r>
      <w:r w:rsidR="0002148F" w:rsidRPr="004B1EB0">
        <w:rPr>
          <w:rFonts w:ascii="Arial" w:hAnsi="Arial" w:cs="Arial"/>
          <w:i/>
          <w:sz w:val="20"/>
          <w:szCs w:val="20"/>
        </w:rPr>
        <w:t>un proceso intenso de constante expansi</w:t>
      </w:r>
      <w:r w:rsidR="00B45411" w:rsidRPr="004B1EB0">
        <w:rPr>
          <w:rFonts w:ascii="Arial" w:hAnsi="Arial" w:cs="Arial"/>
          <w:i/>
          <w:sz w:val="20"/>
          <w:szCs w:val="20"/>
        </w:rPr>
        <w:t xml:space="preserve">ón durante las últimas décadas (…) La continua complejidad adquirida por el campo patrimonial, requiere de un esfuerzo intelectual que posibilite la construcción de perspectivas que apunten a sustentar y viabilizar la capacidad analítica de la categoría, al mismo tiempo que tiendan a mantener, a asegurar su capacidad como estrategia, como recurso de confrontación, de demanda, de </w:t>
      </w:r>
      <w:r w:rsidR="00B45411" w:rsidRPr="004B1EB0">
        <w:rPr>
          <w:rFonts w:ascii="Arial" w:hAnsi="Arial" w:cs="Arial"/>
          <w:i/>
          <w:sz w:val="20"/>
          <w:szCs w:val="20"/>
        </w:rPr>
        <w:lastRenderedPageBreak/>
        <w:t>sectores sociales que bregan y disputan por su reconocimiento y legitimación, dado que, como se ha explicitado, el patrimonio es permeado por la desigualdad, el conflicto y el poder</w:t>
      </w:r>
      <w:r w:rsidR="001415A8" w:rsidRPr="004B1EB0">
        <w:rPr>
          <w:rFonts w:ascii="Arial" w:hAnsi="Arial" w:cs="Arial"/>
          <w:sz w:val="20"/>
          <w:szCs w:val="20"/>
        </w:rPr>
        <w:t>” (2015:21)</w:t>
      </w:r>
      <w:r w:rsidR="00B45411" w:rsidRPr="004B1EB0">
        <w:rPr>
          <w:rFonts w:ascii="Arial" w:hAnsi="Arial" w:cs="Arial"/>
          <w:sz w:val="20"/>
          <w:szCs w:val="20"/>
        </w:rPr>
        <w:t>.</w:t>
      </w:r>
    </w:p>
    <w:p w:rsidR="0002148F" w:rsidRPr="004B1EB0" w:rsidRDefault="0002148F" w:rsidP="004B1EB0">
      <w:pPr>
        <w:spacing w:after="0" w:line="360" w:lineRule="auto"/>
        <w:jc w:val="both"/>
        <w:rPr>
          <w:rFonts w:ascii="Arial" w:hAnsi="Arial" w:cs="Arial"/>
          <w:sz w:val="20"/>
          <w:szCs w:val="20"/>
        </w:rPr>
      </w:pPr>
    </w:p>
    <w:p w:rsidR="006F091D" w:rsidRPr="004B1EB0" w:rsidRDefault="00EE6055" w:rsidP="004B1EB0">
      <w:pPr>
        <w:spacing w:after="0" w:line="360" w:lineRule="auto"/>
        <w:jc w:val="both"/>
        <w:rPr>
          <w:rFonts w:ascii="Arial" w:hAnsi="Arial" w:cs="Arial"/>
          <w:sz w:val="20"/>
          <w:szCs w:val="20"/>
        </w:rPr>
      </w:pPr>
      <w:r w:rsidRPr="004B1EB0">
        <w:rPr>
          <w:rFonts w:ascii="Arial" w:hAnsi="Arial" w:cs="Arial"/>
          <w:sz w:val="20"/>
          <w:szCs w:val="20"/>
        </w:rPr>
        <w:t xml:space="preserve">En este sentido, </w:t>
      </w:r>
      <w:r w:rsidR="003C1480" w:rsidRPr="004B1EB0">
        <w:rPr>
          <w:rFonts w:ascii="Arial" w:hAnsi="Arial" w:cs="Arial"/>
          <w:sz w:val="20"/>
          <w:szCs w:val="20"/>
        </w:rPr>
        <w:t>el patrimonio</w:t>
      </w:r>
      <w:r w:rsidR="0002148F" w:rsidRPr="004B1EB0">
        <w:rPr>
          <w:rFonts w:ascii="Arial" w:hAnsi="Arial" w:cs="Arial"/>
          <w:sz w:val="20"/>
          <w:szCs w:val="20"/>
        </w:rPr>
        <w:t xml:space="preserve"> es un proceso de integración que se encue</w:t>
      </w:r>
      <w:r w:rsidRPr="004B1EB0">
        <w:rPr>
          <w:rFonts w:ascii="Arial" w:hAnsi="Arial" w:cs="Arial"/>
          <w:sz w:val="20"/>
          <w:szCs w:val="20"/>
        </w:rPr>
        <w:t xml:space="preserve">ntra permanentemente en tensión y </w:t>
      </w:r>
      <w:r w:rsidR="0002148F" w:rsidRPr="004B1EB0">
        <w:rPr>
          <w:rFonts w:ascii="Arial" w:hAnsi="Arial" w:cs="Arial"/>
          <w:sz w:val="20"/>
          <w:szCs w:val="20"/>
        </w:rPr>
        <w:t>amenazada por fuerzas disruptivas. Uno de los mecanismos esenciales para garantizar y reforzar su permanencia y reproducción</w:t>
      </w:r>
      <w:r w:rsidR="003C1480" w:rsidRPr="004B1EB0">
        <w:rPr>
          <w:rFonts w:ascii="Arial" w:hAnsi="Arial" w:cs="Arial"/>
          <w:sz w:val="20"/>
          <w:szCs w:val="20"/>
        </w:rPr>
        <w:t xml:space="preserve">, afirma </w:t>
      </w:r>
      <w:proofErr w:type="spellStart"/>
      <w:r w:rsidR="003C1480" w:rsidRPr="004B1EB0">
        <w:rPr>
          <w:rFonts w:ascii="Arial" w:hAnsi="Arial" w:cs="Arial"/>
          <w:sz w:val="20"/>
          <w:szCs w:val="20"/>
        </w:rPr>
        <w:t>Krots</w:t>
      </w:r>
      <w:proofErr w:type="spellEnd"/>
      <w:r w:rsidR="003C1480" w:rsidRPr="004B1EB0">
        <w:rPr>
          <w:rFonts w:ascii="Arial" w:hAnsi="Arial" w:cs="Arial"/>
          <w:sz w:val="20"/>
          <w:szCs w:val="20"/>
        </w:rPr>
        <w:t xml:space="preserve"> (2002) </w:t>
      </w:r>
      <w:r w:rsidR="00AB2B27" w:rsidRPr="004B1EB0">
        <w:rPr>
          <w:rFonts w:ascii="Arial" w:hAnsi="Arial" w:cs="Arial"/>
          <w:sz w:val="20"/>
          <w:szCs w:val="20"/>
        </w:rPr>
        <w:t xml:space="preserve">-pero </w:t>
      </w:r>
      <w:r w:rsidR="003C1480" w:rsidRPr="004B1EB0">
        <w:rPr>
          <w:rFonts w:ascii="Arial" w:hAnsi="Arial" w:cs="Arial"/>
          <w:sz w:val="20"/>
          <w:szCs w:val="20"/>
        </w:rPr>
        <w:t>para referirse a la sociedad</w:t>
      </w:r>
      <w:r w:rsidR="00AB2B27" w:rsidRPr="004B1EB0">
        <w:rPr>
          <w:rFonts w:ascii="Arial" w:hAnsi="Arial" w:cs="Arial"/>
          <w:sz w:val="20"/>
          <w:szCs w:val="20"/>
        </w:rPr>
        <w:t>-</w:t>
      </w:r>
      <w:r w:rsidR="003C1480" w:rsidRPr="004B1EB0">
        <w:rPr>
          <w:rFonts w:ascii="Arial" w:hAnsi="Arial" w:cs="Arial"/>
          <w:sz w:val="20"/>
          <w:szCs w:val="20"/>
        </w:rPr>
        <w:t>,</w:t>
      </w:r>
      <w:r w:rsidR="0002148F" w:rsidRPr="004B1EB0">
        <w:rPr>
          <w:rFonts w:ascii="Arial" w:hAnsi="Arial" w:cs="Arial"/>
          <w:sz w:val="20"/>
          <w:szCs w:val="20"/>
        </w:rPr>
        <w:t xml:space="preserve"> es la esfera del derecho</w:t>
      </w:r>
      <w:r w:rsidRPr="004B1EB0">
        <w:rPr>
          <w:rFonts w:ascii="Arial" w:hAnsi="Arial" w:cs="Arial"/>
          <w:sz w:val="20"/>
          <w:szCs w:val="20"/>
        </w:rPr>
        <w:t xml:space="preserve"> y, como se vio hasta aquí, t</w:t>
      </w:r>
      <w:r w:rsidR="0002148F" w:rsidRPr="004B1EB0">
        <w:rPr>
          <w:rFonts w:ascii="Arial" w:hAnsi="Arial" w:cs="Arial"/>
          <w:sz w:val="20"/>
          <w:szCs w:val="20"/>
        </w:rPr>
        <w:t xml:space="preserve">al esfera es la de cierto tipo de reglas. </w:t>
      </w:r>
      <w:r w:rsidR="002E19D5" w:rsidRPr="004B1EB0">
        <w:rPr>
          <w:rFonts w:ascii="Arial" w:hAnsi="Arial" w:cs="Arial"/>
          <w:sz w:val="20"/>
          <w:szCs w:val="20"/>
        </w:rPr>
        <w:t>El sistema de reglas se ocupa, ante todo, de conflictos y</w:t>
      </w:r>
      <w:r w:rsidR="008A68C8" w:rsidRPr="004B1EB0">
        <w:rPr>
          <w:rFonts w:ascii="Arial" w:hAnsi="Arial" w:cs="Arial"/>
          <w:sz w:val="20"/>
          <w:szCs w:val="20"/>
        </w:rPr>
        <w:t>,</w:t>
      </w:r>
      <w:r w:rsidR="002E19D5" w:rsidRPr="004B1EB0">
        <w:rPr>
          <w:rFonts w:ascii="Arial" w:hAnsi="Arial" w:cs="Arial"/>
          <w:sz w:val="20"/>
          <w:szCs w:val="20"/>
        </w:rPr>
        <w:t xml:space="preserve"> en definitiva</w:t>
      </w:r>
      <w:r w:rsidR="008A68C8" w:rsidRPr="004B1EB0">
        <w:rPr>
          <w:rFonts w:ascii="Arial" w:hAnsi="Arial" w:cs="Arial"/>
          <w:sz w:val="20"/>
          <w:szCs w:val="20"/>
        </w:rPr>
        <w:t>,</w:t>
      </w:r>
      <w:r w:rsidR="002E19D5" w:rsidRPr="004B1EB0">
        <w:rPr>
          <w:rFonts w:ascii="Arial" w:hAnsi="Arial" w:cs="Arial"/>
          <w:sz w:val="20"/>
          <w:szCs w:val="20"/>
        </w:rPr>
        <w:t xml:space="preserve"> refleja las características </w:t>
      </w:r>
      <w:r w:rsidR="003C1480" w:rsidRPr="004B1EB0">
        <w:rPr>
          <w:rFonts w:ascii="Arial" w:hAnsi="Arial" w:cs="Arial"/>
          <w:sz w:val="20"/>
          <w:szCs w:val="20"/>
        </w:rPr>
        <w:t>socio económico y político</w:t>
      </w:r>
      <w:r w:rsidR="002E19D5" w:rsidRPr="004B1EB0">
        <w:rPr>
          <w:rFonts w:ascii="Arial" w:hAnsi="Arial" w:cs="Arial"/>
          <w:sz w:val="20"/>
          <w:szCs w:val="20"/>
        </w:rPr>
        <w:t xml:space="preserve"> fundamentales de la realidad de la que forma parte. A través de él se expresan los valores aceptados consensualmente por la sociedad. Como cualquier sistema normativo, no es un fenómeno del orden natural sino creación histórica de los seres humanos (</w:t>
      </w:r>
      <w:proofErr w:type="spellStart"/>
      <w:r w:rsidR="002E19D5" w:rsidRPr="004B1EB0">
        <w:rPr>
          <w:rFonts w:ascii="Arial" w:hAnsi="Arial" w:cs="Arial"/>
          <w:sz w:val="20"/>
          <w:szCs w:val="20"/>
        </w:rPr>
        <w:t>Krtoz</w:t>
      </w:r>
      <w:proofErr w:type="spellEnd"/>
      <w:r w:rsidR="003C1480" w:rsidRPr="004B1EB0">
        <w:rPr>
          <w:rFonts w:ascii="Arial" w:hAnsi="Arial" w:cs="Arial"/>
          <w:sz w:val="20"/>
          <w:szCs w:val="20"/>
        </w:rPr>
        <w:t>,</w:t>
      </w:r>
      <w:r w:rsidR="002E19D5" w:rsidRPr="004B1EB0">
        <w:rPr>
          <w:rFonts w:ascii="Arial" w:hAnsi="Arial" w:cs="Arial"/>
          <w:sz w:val="20"/>
          <w:szCs w:val="20"/>
        </w:rPr>
        <w:t xml:space="preserve"> </w:t>
      </w:r>
      <w:r w:rsidR="003C1480" w:rsidRPr="004B1EB0">
        <w:rPr>
          <w:rFonts w:ascii="Arial" w:hAnsi="Arial" w:cs="Arial"/>
          <w:sz w:val="20"/>
          <w:szCs w:val="20"/>
        </w:rPr>
        <w:t>2002</w:t>
      </w:r>
      <w:r w:rsidR="006F091D" w:rsidRPr="004B1EB0">
        <w:rPr>
          <w:rFonts w:ascii="Arial" w:hAnsi="Arial" w:cs="Arial"/>
          <w:sz w:val="20"/>
          <w:szCs w:val="20"/>
        </w:rPr>
        <w:t>)</w:t>
      </w:r>
      <w:r w:rsidR="00077D7F" w:rsidRPr="004B1EB0">
        <w:rPr>
          <w:rFonts w:ascii="Arial" w:hAnsi="Arial" w:cs="Arial"/>
          <w:sz w:val="20"/>
          <w:szCs w:val="20"/>
        </w:rPr>
        <w:t>.</w:t>
      </w:r>
      <w:r w:rsidR="006F091D" w:rsidRPr="004B1EB0">
        <w:rPr>
          <w:rFonts w:ascii="Arial" w:hAnsi="Arial" w:cs="Arial"/>
          <w:sz w:val="20"/>
          <w:szCs w:val="20"/>
        </w:rPr>
        <w:t xml:space="preserve"> Por todo ello también tienden a ser conflictivos en su misma dinámica ya que no suelen resolver la totalidad de las tensiones sino legitimar un conjunto de respuestas provisorias para cuestiones que son jerarquizadas para un grupo. </w:t>
      </w:r>
    </w:p>
    <w:p w:rsidR="002E19D5" w:rsidRPr="004B1EB0" w:rsidRDefault="002E19D5" w:rsidP="004B1EB0">
      <w:pPr>
        <w:spacing w:after="0" w:line="360" w:lineRule="auto"/>
        <w:jc w:val="both"/>
        <w:rPr>
          <w:rFonts w:ascii="Arial" w:hAnsi="Arial" w:cs="Arial"/>
          <w:sz w:val="20"/>
          <w:szCs w:val="20"/>
        </w:rPr>
      </w:pPr>
    </w:p>
    <w:p w:rsidR="0002148F" w:rsidRPr="004B1EB0" w:rsidRDefault="0002148F" w:rsidP="004B1EB0">
      <w:pPr>
        <w:spacing w:after="0" w:line="360" w:lineRule="auto"/>
        <w:jc w:val="both"/>
        <w:rPr>
          <w:rFonts w:ascii="Arial" w:hAnsi="Arial" w:cs="Arial"/>
          <w:sz w:val="20"/>
          <w:szCs w:val="20"/>
        </w:rPr>
      </w:pPr>
      <w:r w:rsidRPr="004B1EB0">
        <w:rPr>
          <w:rFonts w:ascii="Arial" w:hAnsi="Arial" w:cs="Arial"/>
          <w:sz w:val="20"/>
          <w:szCs w:val="20"/>
        </w:rPr>
        <w:t>Ahora bien, “todos lo</w:t>
      </w:r>
      <w:r w:rsidR="00077D7F" w:rsidRPr="004B1EB0">
        <w:rPr>
          <w:rFonts w:ascii="Arial" w:hAnsi="Arial" w:cs="Arial"/>
          <w:sz w:val="20"/>
          <w:szCs w:val="20"/>
        </w:rPr>
        <w:t>s campos necesitan legitimarse”</w:t>
      </w:r>
      <w:r w:rsidRPr="004B1EB0">
        <w:rPr>
          <w:rFonts w:ascii="Arial" w:hAnsi="Arial" w:cs="Arial"/>
          <w:sz w:val="20"/>
          <w:szCs w:val="20"/>
        </w:rPr>
        <w:t>. En este sentido, el derecho es un visitante en todos los campos de la sociedad</w:t>
      </w:r>
      <w:r w:rsidR="00944579" w:rsidRPr="004B1EB0">
        <w:rPr>
          <w:rFonts w:ascii="Arial" w:hAnsi="Arial" w:cs="Arial"/>
          <w:sz w:val="20"/>
          <w:szCs w:val="20"/>
        </w:rPr>
        <w:t xml:space="preserve"> (incluso en el patrimonial)</w:t>
      </w:r>
      <w:r w:rsidRPr="004B1EB0">
        <w:rPr>
          <w:rFonts w:ascii="Arial" w:hAnsi="Arial" w:cs="Arial"/>
          <w:sz w:val="20"/>
          <w:szCs w:val="20"/>
        </w:rPr>
        <w:t>, porque él regula y legitima. Todo tiene que estar reglado, definido y explicitado ¿qué es legal y que no?</w:t>
      </w:r>
      <w:r w:rsidR="00A31A1D" w:rsidRPr="004B1EB0">
        <w:rPr>
          <w:rFonts w:ascii="Arial" w:hAnsi="Arial" w:cs="Arial"/>
          <w:sz w:val="20"/>
          <w:szCs w:val="20"/>
        </w:rPr>
        <w:t xml:space="preserve"> ¿</w:t>
      </w:r>
      <w:r w:rsidR="00077D7F" w:rsidRPr="004B1EB0">
        <w:rPr>
          <w:rFonts w:ascii="Arial" w:hAnsi="Arial" w:cs="Arial"/>
          <w:sz w:val="20"/>
          <w:szCs w:val="20"/>
        </w:rPr>
        <w:t>Qué</w:t>
      </w:r>
      <w:r w:rsidR="00A31A1D" w:rsidRPr="004B1EB0">
        <w:rPr>
          <w:rFonts w:ascii="Arial" w:hAnsi="Arial" w:cs="Arial"/>
          <w:sz w:val="20"/>
          <w:szCs w:val="20"/>
        </w:rPr>
        <w:t xml:space="preserve"> es </w:t>
      </w:r>
      <w:r w:rsidR="00077D7F" w:rsidRPr="004B1EB0">
        <w:rPr>
          <w:rFonts w:ascii="Arial" w:hAnsi="Arial" w:cs="Arial"/>
          <w:sz w:val="20"/>
          <w:szCs w:val="20"/>
        </w:rPr>
        <w:t>pa</w:t>
      </w:r>
      <w:r w:rsidR="00A31A1D" w:rsidRPr="004B1EB0">
        <w:rPr>
          <w:rFonts w:ascii="Arial" w:hAnsi="Arial" w:cs="Arial"/>
          <w:sz w:val="20"/>
          <w:szCs w:val="20"/>
        </w:rPr>
        <w:t>trimonio y qué no?</w:t>
      </w:r>
      <w:r w:rsidRPr="004B1EB0">
        <w:rPr>
          <w:rFonts w:ascii="Arial" w:hAnsi="Arial" w:cs="Arial"/>
          <w:sz w:val="20"/>
          <w:szCs w:val="20"/>
        </w:rPr>
        <w:t xml:space="preserve"> </w:t>
      </w:r>
      <w:r w:rsidR="00077D7F" w:rsidRPr="004B1EB0">
        <w:rPr>
          <w:rFonts w:ascii="Arial" w:hAnsi="Arial" w:cs="Arial"/>
          <w:sz w:val="20"/>
          <w:szCs w:val="20"/>
        </w:rPr>
        <w:t>(</w:t>
      </w:r>
      <w:proofErr w:type="spellStart"/>
      <w:r w:rsidRPr="004B1EB0">
        <w:rPr>
          <w:rFonts w:ascii="Arial" w:hAnsi="Arial" w:cs="Arial"/>
          <w:sz w:val="20"/>
          <w:szCs w:val="20"/>
        </w:rPr>
        <w:t>Fortich</w:t>
      </w:r>
      <w:proofErr w:type="spellEnd"/>
      <w:r w:rsidRPr="004B1EB0">
        <w:rPr>
          <w:rFonts w:ascii="Arial" w:hAnsi="Arial" w:cs="Arial"/>
          <w:sz w:val="20"/>
          <w:szCs w:val="20"/>
        </w:rPr>
        <w:t xml:space="preserve"> Navarro y Durán, 2012:53).</w:t>
      </w:r>
    </w:p>
    <w:p w:rsidR="00944579" w:rsidRPr="004B1EB0" w:rsidRDefault="00944579" w:rsidP="004B1EB0">
      <w:pPr>
        <w:spacing w:after="0" w:line="360" w:lineRule="auto"/>
        <w:jc w:val="both"/>
        <w:rPr>
          <w:rFonts w:ascii="Arial" w:hAnsi="Arial" w:cs="Arial"/>
          <w:sz w:val="20"/>
          <w:szCs w:val="20"/>
        </w:rPr>
      </w:pPr>
    </w:p>
    <w:p w:rsidR="005936A0" w:rsidRPr="004B1EB0" w:rsidRDefault="00944579" w:rsidP="004B1EB0">
      <w:pPr>
        <w:spacing w:after="0" w:line="360" w:lineRule="auto"/>
        <w:jc w:val="both"/>
        <w:rPr>
          <w:rFonts w:ascii="Arial" w:hAnsi="Arial" w:cs="Arial"/>
          <w:sz w:val="20"/>
          <w:szCs w:val="20"/>
        </w:rPr>
      </w:pPr>
      <w:r w:rsidRPr="004B1EB0">
        <w:rPr>
          <w:rFonts w:ascii="Arial" w:hAnsi="Arial" w:cs="Arial"/>
          <w:sz w:val="20"/>
          <w:szCs w:val="20"/>
        </w:rPr>
        <w:t xml:space="preserve">Para el caso puntual de campo del patrimonio cultural inmaterial dicha legitimación se produce por medio de rituales particulares que construyen universos de jerarquías y funciones y que configuran un orden. En este sentido, </w:t>
      </w:r>
      <w:proofErr w:type="spellStart"/>
      <w:r w:rsidRPr="004B1EB0">
        <w:rPr>
          <w:rFonts w:ascii="Arial" w:hAnsi="Arial" w:cs="Arial"/>
          <w:sz w:val="20"/>
          <w:szCs w:val="20"/>
        </w:rPr>
        <w:t>Geertz</w:t>
      </w:r>
      <w:proofErr w:type="spellEnd"/>
      <w:r w:rsidRPr="004B1EB0">
        <w:rPr>
          <w:rFonts w:ascii="Arial" w:hAnsi="Arial" w:cs="Arial"/>
          <w:sz w:val="20"/>
          <w:szCs w:val="20"/>
        </w:rPr>
        <w:t xml:space="preserve"> sostiene que los rituales implican procesos de simbolización donde se recombinan los elementos de la cotidianeidad (prácticas, manifestaciones, saberes, entre otros bienes de orden inmaterial) a través de un proceso de deslocalización que, a través del rito, produce en dichos elementos un efecto de focalización (</w:t>
      </w:r>
      <w:proofErr w:type="spellStart"/>
      <w:r w:rsidRPr="004B1EB0">
        <w:rPr>
          <w:rFonts w:ascii="Arial" w:hAnsi="Arial" w:cs="Arial"/>
          <w:sz w:val="20"/>
          <w:szCs w:val="20"/>
        </w:rPr>
        <w:t>Kaufman</w:t>
      </w:r>
      <w:proofErr w:type="spellEnd"/>
      <w:r w:rsidRPr="004B1EB0">
        <w:rPr>
          <w:rFonts w:ascii="Arial" w:hAnsi="Arial" w:cs="Arial"/>
          <w:sz w:val="20"/>
          <w:szCs w:val="20"/>
        </w:rPr>
        <w:t xml:space="preserve">, 1991). </w:t>
      </w:r>
      <w:r w:rsidR="000112A2" w:rsidRPr="004B1EB0">
        <w:rPr>
          <w:rFonts w:ascii="Arial" w:hAnsi="Arial" w:cs="Arial"/>
          <w:sz w:val="20"/>
          <w:szCs w:val="20"/>
        </w:rPr>
        <w:t xml:space="preserve">Mediante esta puesta en foco, expresa </w:t>
      </w:r>
      <w:proofErr w:type="spellStart"/>
      <w:r w:rsidR="000112A2" w:rsidRPr="004B1EB0">
        <w:rPr>
          <w:rFonts w:ascii="Arial" w:hAnsi="Arial" w:cs="Arial"/>
          <w:sz w:val="20"/>
          <w:szCs w:val="20"/>
        </w:rPr>
        <w:t>Kaufman</w:t>
      </w:r>
      <w:proofErr w:type="spellEnd"/>
      <w:r w:rsidR="000112A2" w:rsidRPr="004B1EB0">
        <w:rPr>
          <w:rFonts w:ascii="Arial" w:hAnsi="Arial" w:cs="Arial"/>
          <w:sz w:val="20"/>
          <w:szCs w:val="20"/>
        </w:rPr>
        <w:t xml:space="preserve"> “se establecen contrastes dentro de mundo cotidiano, destacando nuevas fronteras sociales y anulado otras, subrayando algunas identidades y pasando a un plano secundario a otr</w:t>
      </w:r>
      <w:r w:rsidR="00764DB6" w:rsidRPr="004B1EB0">
        <w:rPr>
          <w:rFonts w:ascii="Arial" w:hAnsi="Arial" w:cs="Arial"/>
          <w:sz w:val="20"/>
          <w:szCs w:val="20"/>
        </w:rPr>
        <w:t xml:space="preserve">as. </w:t>
      </w:r>
      <w:r w:rsidR="009E7AD5" w:rsidRPr="004B1EB0">
        <w:rPr>
          <w:rFonts w:ascii="Arial" w:hAnsi="Arial" w:cs="Arial"/>
          <w:sz w:val="20"/>
          <w:szCs w:val="20"/>
        </w:rPr>
        <w:t>Es decir, u</w:t>
      </w:r>
      <w:r w:rsidR="005936A0" w:rsidRPr="004B1EB0">
        <w:rPr>
          <w:rFonts w:ascii="Arial" w:hAnsi="Arial" w:cs="Arial"/>
          <w:sz w:val="20"/>
          <w:szCs w:val="20"/>
        </w:rPr>
        <w:t xml:space="preserve">na vez que una manifestación cultural (un conocimiento tradicional, una manifestación festiva, entre otras) comienza a ser </w:t>
      </w:r>
      <w:r w:rsidR="001B2799" w:rsidRPr="004B1EB0">
        <w:rPr>
          <w:rFonts w:ascii="Arial" w:hAnsi="Arial" w:cs="Arial"/>
          <w:sz w:val="20"/>
          <w:szCs w:val="20"/>
        </w:rPr>
        <w:t>pensada</w:t>
      </w:r>
      <w:r w:rsidR="005936A0" w:rsidRPr="004B1EB0">
        <w:rPr>
          <w:rFonts w:ascii="Arial" w:hAnsi="Arial" w:cs="Arial"/>
          <w:sz w:val="20"/>
          <w:szCs w:val="20"/>
        </w:rPr>
        <w:t xml:space="preserve"> en los término de patrimonio cultural inmaterial, empieza a ser reelaborado en función de una gramática y una normativa y un conjunto de ritos, que lo colocan en un plano diferente del ordinario para </w:t>
      </w:r>
      <w:r w:rsidR="006A3F29" w:rsidRPr="004B1EB0">
        <w:rPr>
          <w:rFonts w:ascii="Arial" w:hAnsi="Arial" w:cs="Arial"/>
          <w:sz w:val="20"/>
          <w:szCs w:val="20"/>
        </w:rPr>
        <w:t>re significarlo</w:t>
      </w:r>
      <w:r w:rsidR="005936A0" w:rsidRPr="004B1EB0">
        <w:rPr>
          <w:rFonts w:ascii="Arial" w:hAnsi="Arial" w:cs="Arial"/>
          <w:sz w:val="20"/>
          <w:szCs w:val="20"/>
        </w:rPr>
        <w:t xml:space="preserve"> y convertirlo en otra cosa</w:t>
      </w:r>
      <w:r w:rsidR="006A3F29" w:rsidRPr="004B1EB0">
        <w:rPr>
          <w:rFonts w:ascii="Arial" w:hAnsi="Arial" w:cs="Arial"/>
          <w:sz w:val="20"/>
          <w:szCs w:val="20"/>
        </w:rPr>
        <w:t>.</w:t>
      </w:r>
    </w:p>
    <w:p w:rsidR="001B2799" w:rsidRPr="004B1EB0" w:rsidRDefault="001B2799" w:rsidP="004B1EB0">
      <w:pPr>
        <w:spacing w:after="0" w:line="360" w:lineRule="auto"/>
        <w:jc w:val="both"/>
        <w:rPr>
          <w:rFonts w:ascii="Arial" w:hAnsi="Arial" w:cs="Arial"/>
          <w:sz w:val="20"/>
          <w:szCs w:val="20"/>
        </w:rPr>
      </w:pPr>
    </w:p>
    <w:p w:rsidR="005936A0" w:rsidRPr="004B1EB0" w:rsidRDefault="004B3D6C" w:rsidP="004B1EB0">
      <w:pPr>
        <w:spacing w:after="0" w:line="360" w:lineRule="auto"/>
        <w:jc w:val="both"/>
        <w:rPr>
          <w:rFonts w:ascii="Arial" w:hAnsi="Arial" w:cs="Arial"/>
          <w:sz w:val="20"/>
          <w:szCs w:val="20"/>
        </w:rPr>
      </w:pPr>
      <w:r w:rsidRPr="004B1EB0">
        <w:rPr>
          <w:rFonts w:ascii="Arial" w:hAnsi="Arial" w:cs="Arial"/>
          <w:sz w:val="20"/>
          <w:szCs w:val="20"/>
        </w:rPr>
        <w:t xml:space="preserve">Siguiendo a Bourdieu, se podría afirmar </w:t>
      </w:r>
      <w:r w:rsidR="00A106CD" w:rsidRPr="004B1EB0">
        <w:rPr>
          <w:rFonts w:ascii="Arial" w:hAnsi="Arial" w:cs="Arial"/>
          <w:sz w:val="20"/>
          <w:szCs w:val="20"/>
        </w:rPr>
        <w:t xml:space="preserve">que todo rito tiende a consagrar o legitimar, es decir, </w:t>
      </w:r>
      <w:r w:rsidRPr="004B1EB0">
        <w:rPr>
          <w:rFonts w:ascii="Arial" w:hAnsi="Arial" w:cs="Arial"/>
          <w:sz w:val="20"/>
          <w:szCs w:val="20"/>
        </w:rPr>
        <w:t>“</w:t>
      </w:r>
      <w:r w:rsidR="00A106CD" w:rsidRPr="004B1EB0">
        <w:rPr>
          <w:rFonts w:ascii="Arial" w:hAnsi="Arial" w:cs="Arial"/>
          <w:sz w:val="20"/>
          <w:szCs w:val="20"/>
        </w:rPr>
        <w:t>a desestimar en tanto que arbitrario y a reconocer en tanto que legítimo</w:t>
      </w:r>
      <w:r w:rsidRPr="004B1EB0">
        <w:rPr>
          <w:rFonts w:ascii="Arial" w:hAnsi="Arial" w:cs="Arial"/>
          <w:sz w:val="20"/>
          <w:szCs w:val="20"/>
        </w:rPr>
        <w:t xml:space="preserve"> o</w:t>
      </w:r>
      <w:r w:rsidR="00A106CD" w:rsidRPr="004B1EB0">
        <w:rPr>
          <w:rFonts w:ascii="Arial" w:hAnsi="Arial" w:cs="Arial"/>
          <w:sz w:val="20"/>
          <w:szCs w:val="20"/>
        </w:rPr>
        <w:t xml:space="preserve"> natura</w:t>
      </w:r>
      <w:r w:rsidRPr="004B1EB0">
        <w:rPr>
          <w:rFonts w:ascii="Arial" w:hAnsi="Arial" w:cs="Arial"/>
          <w:sz w:val="20"/>
          <w:szCs w:val="20"/>
        </w:rPr>
        <w:t>l, un límite arbitrario” (Bourdieu</w:t>
      </w:r>
      <w:r w:rsidR="004B1EB0">
        <w:rPr>
          <w:rFonts w:ascii="Arial" w:hAnsi="Arial" w:cs="Arial"/>
          <w:sz w:val="20"/>
          <w:szCs w:val="20"/>
        </w:rPr>
        <w:t>,</w:t>
      </w:r>
      <w:r w:rsidRPr="004B1EB0">
        <w:rPr>
          <w:rFonts w:ascii="Arial" w:hAnsi="Arial" w:cs="Arial"/>
          <w:sz w:val="20"/>
          <w:szCs w:val="20"/>
        </w:rPr>
        <w:t xml:space="preserve"> 1986:208). Es este hecho el que fundamento la eficacia simbólica de los ritos, es decir “el poder de actuar sobre lo real, actuando sobre la representación de lo real” (1986:2008). Declarar un bien patrimonio cultural, investirlo con esa denominación, ejerce una </w:t>
      </w:r>
      <w:r w:rsidR="00A106CD" w:rsidRPr="004B1EB0">
        <w:rPr>
          <w:rFonts w:ascii="Arial" w:hAnsi="Arial" w:cs="Arial"/>
          <w:sz w:val="20"/>
          <w:szCs w:val="20"/>
        </w:rPr>
        <w:t>eficacia simbólica real en tanto que transforma realmente a</w:t>
      </w:r>
      <w:r w:rsidRPr="004B1EB0">
        <w:rPr>
          <w:rFonts w:ascii="Arial" w:hAnsi="Arial" w:cs="Arial"/>
          <w:sz w:val="20"/>
          <w:szCs w:val="20"/>
        </w:rPr>
        <w:t xml:space="preserve">l bien consagrado. Es decir, </w:t>
      </w:r>
      <w:r w:rsidR="00A106CD" w:rsidRPr="004B1EB0">
        <w:rPr>
          <w:rFonts w:ascii="Arial" w:hAnsi="Arial" w:cs="Arial"/>
          <w:sz w:val="20"/>
          <w:szCs w:val="20"/>
        </w:rPr>
        <w:lastRenderedPageBreak/>
        <w:t xml:space="preserve">transforma la imagen que de </w:t>
      </w:r>
      <w:r w:rsidRPr="004B1EB0">
        <w:rPr>
          <w:rFonts w:ascii="Arial" w:hAnsi="Arial" w:cs="Arial"/>
          <w:sz w:val="20"/>
          <w:szCs w:val="20"/>
        </w:rPr>
        <w:t>él</w:t>
      </w:r>
      <w:r w:rsidR="00A106CD" w:rsidRPr="004B1EB0">
        <w:rPr>
          <w:rFonts w:ascii="Arial" w:hAnsi="Arial" w:cs="Arial"/>
          <w:sz w:val="20"/>
          <w:szCs w:val="20"/>
        </w:rPr>
        <w:t xml:space="preserve"> tienen los demás agentes</w:t>
      </w:r>
      <w:r w:rsidRPr="004B1EB0">
        <w:rPr>
          <w:rFonts w:ascii="Arial" w:hAnsi="Arial" w:cs="Arial"/>
          <w:sz w:val="20"/>
          <w:szCs w:val="20"/>
        </w:rPr>
        <w:t xml:space="preserve"> e incluso </w:t>
      </w:r>
      <w:r w:rsidR="00A106CD" w:rsidRPr="004B1EB0">
        <w:rPr>
          <w:rFonts w:ascii="Arial" w:hAnsi="Arial" w:cs="Arial"/>
          <w:sz w:val="20"/>
          <w:szCs w:val="20"/>
        </w:rPr>
        <w:t xml:space="preserve">los comportamientos </w:t>
      </w:r>
      <w:r w:rsidRPr="004B1EB0">
        <w:rPr>
          <w:rFonts w:ascii="Arial" w:hAnsi="Arial" w:cs="Arial"/>
          <w:sz w:val="20"/>
          <w:szCs w:val="20"/>
        </w:rPr>
        <w:t xml:space="preserve">que adoptan con respecto a ella. </w:t>
      </w:r>
    </w:p>
    <w:p w:rsidR="004B3D6C" w:rsidRPr="004B1EB0" w:rsidRDefault="004B3D6C" w:rsidP="004B1EB0">
      <w:pPr>
        <w:spacing w:after="0" w:line="360" w:lineRule="auto"/>
        <w:jc w:val="both"/>
        <w:rPr>
          <w:rFonts w:ascii="Arial" w:hAnsi="Arial" w:cs="Arial"/>
          <w:sz w:val="20"/>
          <w:szCs w:val="20"/>
        </w:rPr>
      </w:pPr>
    </w:p>
    <w:p w:rsidR="003E0B11" w:rsidRPr="004B1EB0" w:rsidRDefault="003E0B11" w:rsidP="004B1EB0">
      <w:pPr>
        <w:spacing w:after="0" w:line="360" w:lineRule="auto"/>
        <w:jc w:val="both"/>
        <w:rPr>
          <w:rFonts w:ascii="Arial" w:hAnsi="Arial" w:cs="Arial"/>
          <w:b/>
          <w:sz w:val="20"/>
          <w:szCs w:val="20"/>
        </w:rPr>
      </w:pPr>
      <w:r w:rsidRPr="004B1EB0">
        <w:rPr>
          <w:rFonts w:ascii="Arial" w:hAnsi="Arial" w:cs="Arial"/>
          <w:b/>
          <w:sz w:val="20"/>
          <w:szCs w:val="20"/>
        </w:rPr>
        <w:t>A modo de cierre</w:t>
      </w:r>
    </w:p>
    <w:p w:rsidR="00E1717A" w:rsidRPr="004B1EB0" w:rsidRDefault="00E1717A" w:rsidP="004B1EB0">
      <w:pPr>
        <w:spacing w:after="0" w:line="360" w:lineRule="auto"/>
        <w:jc w:val="both"/>
        <w:rPr>
          <w:rFonts w:ascii="Arial" w:hAnsi="Arial" w:cs="Arial"/>
          <w:b/>
          <w:sz w:val="20"/>
          <w:szCs w:val="20"/>
        </w:rPr>
      </w:pPr>
    </w:p>
    <w:p w:rsidR="00E1717A" w:rsidRPr="004B1EB0" w:rsidRDefault="00E1717A" w:rsidP="004B1EB0">
      <w:pPr>
        <w:spacing w:after="0" w:line="360" w:lineRule="auto"/>
        <w:jc w:val="both"/>
        <w:rPr>
          <w:rFonts w:ascii="Arial" w:hAnsi="Arial" w:cs="Arial"/>
          <w:sz w:val="20"/>
          <w:szCs w:val="20"/>
        </w:rPr>
      </w:pPr>
      <w:r w:rsidRPr="004B1EB0">
        <w:rPr>
          <w:rFonts w:ascii="Arial" w:hAnsi="Arial" w:cs="Arial"/>
          <w:sz w:val="20"/>
          <w:szCs w:val="20"/>
        </w:rPr>
        <w:t xml:space="preserve">Díaz Cruz (2008) escribió “Hay conceptos que pesan como lápidas (…) son conceptos con criterios fuertemente </w:t>
      </w:r>
      <w:proofErr w:type="spellStart"/>
      <w:r w:rsidRPr="004B1EB0">
        <w:rPr>
          <w:rFonts w:ascii="Arial" w:hAnsi="Arial" w:cs="Arial"/>
          <w:sz w:val="20"/>
          <w:szCs w:val="20"/>
        </w:rPr>
        <w:t>demarcacionistas</w:t>
      </w:r>
      <w:proofErr w:type="spellEnd"/>
      <w:r w:rsidRPr="004B1EB0">
        <w:rPr>
          <w:rFonts w:ascii="Arial" w:hAnsi="Arial" w:cs="Arial"/>
          <w:sz w:val="20"/>
          <w:szCs w:val="20"/>
        </w:rPr>
        <w:t xml:space="preserve"> (…) Otros, en cambio, no tienen esa pesadez, están permanentemente sujetos a debates, a réplicas y contrarréplicas, a desafíos (2008:37). El concepto de patrimonio cultural nació</w:t>
      </w:r>
      <w:r w:rsidR="003E0B11" w:rsidRPr="004B1EB0">
        <w:rPr>
          <w:rFonts w:ascii="Arial" w:hAnsi="Arial" w:cs="Arial"/>
          <w:sz w:val="20"/>
          <w:szCs w:val="20"/>
        </w:rPr>
        <w:t xml:space="preserve"> en la modernidad como “una especie de religión laica que sirve para sacralizar discursos en torno a las identidades sociales (Prats</w:t>
      </w:r>
      <w:r w:rsidR="004B1EB0">
        <w:rPr>
          <w:rFonts w:ascii="Arial" w:hAnsi="Arial" w:cs="Arial"/>
          <w:sz w:val="20"/>
          <w:szCs w:val="20"/>
        </w:rPr>
        <w:t>,</w:t>
      </w:r>
      <w:r w:rsidR="003E0B11" w:rsidRPr="004B1EB0">
        <w:rPr>
          <w:rFonts w:ascii="Arial" w:hAnsi="Arial" w:cs="Arial"/>
          <w:sz w:val="20"/>
          <w:szCs w:val="20"/>
        </w:rPr>
        <w:t xml:space="preserve"> 2006:72)</w:t>
      </w:r>
      <w:r w:rsidRPr="004B1EB0">
        <w:rPr>
          <w:rFonts w:ascii="Arial" w:hAnsi="Arial" w:cs="Arial"/>
          <w:sz w:val="20"/>
          <w:szCs w:val="20"/>
        </w:rPr>
        <w:t>. Su peso no daba lugar a dudas. Sus delimitaciones eran claras. Incluso en la actualidad e</w:t>
      </w:r>
      <w:r w:rsidR="003E0B11" w:rsidRPr="004B1EB0">
        <w:rPr>
          <w:rFonts w:ascii="Arial" w:hAnsi="Arial" w:cs="Arial"/>
          <w:sz w:val="20"/>
          <w:szCs w:val="20"/>
        </w:rPr>
        <w:t xml:space="preserve">l argumento de autoridad es avalado </w:t>
      </w:r>
      <w:r w:rsidRPr="004B1EB0">
        <w:rPr>
          <w:rFonts w:ascii="Arial" w:hAnsi="Arial" w:cs="Arial"/>
          <w:sz w:val="20"/>
          <w:szCs w:val="20"/>
        </w:rPr>
        <w:t xml:space="preserve">y legitimado </w:t>
      </w:r>
      <w:r w:rsidR="003E0B11" w:rsidRPr="004B1EB0">
        <w:rPr>
          <w:rFonts w:ascii="Arial" w:hAnsi="Arial" w:cs="Arial"/>
          <w:sz w:val="20"/>
          <w:szCs w:val="20"/>
        </w:rPr>
        <w:t xml:space="preserve">por la ciencia, por lo que en el campo del patrimonio, la autoridad científica es la que, </w:t>
      </w:r>
      <w:r w:rsidRPr="004B1EB0">
        <w:rPr>
          <w:rFonts w:ascii="Arial" w:hAnsi="Arial" w:cs="Arial"/>
          <w:sz w:val="20"/>
          <w:szCs w:val="20"/>
        </w:rPr>
        <w:t>“</w:t>
      </w:r>
      <w:r w:rsidR="003E0B11" w:rsidRPr="004B1EB0">
        <w:rPr>
          <w:rFonts w:ascii="Arial" w:hAnsi="Arial" w:cs="Arial"/>
          <w:i/>
          <w:sz w:val="20"/>
          <w:szCs w:val="20"/>
        </w:rPr>
        <w:t>en la mayoría de los casos, activa determinados referentes para que tengan efecto en lo social mediante un proceso de selección, ordenación e interpretación que conduce necesariamente a la formación de discursos patrimoniales, tradicionalmente destinados a sostener y sacralizar versiones ideológicas de la identidad que promueven adhesiones emotivas mediante la eficacia simbólica de los referentes patrimoniales</w:t>
      </w:r>
      <w:r w:rsidRPr="004B1EB0">
        <w:rPr>
          <w:rFonts w:ascii="Arial" w:hAnsi="Arial" w:cs="Arial"/>
          <w:sz w:val="20"/>
          <w:szCs w:val="20"/>
        </w:rPr>
        <w:t>”</w:t>
      </w:r>
      <w:r w:rsidR="003E0B11" w:rsidRPr="004B1EB0">
        <w:rPr>
          <w:rFonts w:ascii="Arial" w:hAnsi="Arial" w:cs="Arial"/>
          <w:sz w:val="20"/>
          <w:szCs w:val="20"/>
        </w:rPr>
        <w:t xml:space="preserve"> (2006: 72)</w:t>
      </w:r>
      <w:r w:rsidRPr="004B1EB0">
        <w:rPr>
          <w:rFonts w:ascii="Arial" w:hAnsi="Arial" w:cs="Arial"/>
          <w:sz w:val="20"/>
          <w:szCs w:val="20"/>
        </w:rPr>
        <w:t>.</w:t>
      </w:r>
      <w:r w:rsidR="00A552BA" w:rsidRPr="004B1EB0">
        <w:rPr>
          <w:rFonts w:ascii="Arial" w:hAnsi="Arial" w:cs="Arial"/>
          <w:sz w:val="20"/>
          <w:szCs w:val="20"/>
        </w:rPr>
        <w:t xml:space="preserve"> </w:t>
      </w:r>
      <w:r w:rsidR="00872D7B" w:rsidRPr="004B1EB0">
        <w:rPr>
          <w:rFonts w:ascii="Arial" w:hAnsi="Arial" w:cs="Arial"/>
          <w:sz w:val="20"/>
          <w:szCs w:val="20"/>
        </w:rPr>
        <w:t xml:space="preserve">La autoridad jurídica, por su parte, </w:t>
      </w:r>
      <w:r w:rsidR="00A552BA" w:rsidRPr="004B1EB0">
        <w:rPr>
          <w:rFonts w:ascii="Arial" w:hAnsi="Arial" w:cs="Arial"/>
          <w:sz w:val="20"/>
          <w:szCs w:val="20"/>
        </w:rPr>
        <w:t>acrecienta la significación y legitimación al introducir al derecho en el campo de lo patrimonial elevándolo a una dimensión internacional.</w:t>
      </w:r>
    </w:p>
    <w:p w:rsidR="00A552BA" w:rsidRPr="004B1EB0" w:rsidRDefault="00A552BA" w:rsidP="004B1EB0">
      <w:pPr>
        <w:spacing w:after="0" w:line="360" w:lineRule="auto"/>
        <w:jc w:val="both"/>
        <w:rPr>
          <w:rFonts w:ascii="Arial" w:hAnsi="Arial" w:cs="Arial"/>
          <w:sz w:val="20"/>
          <w:szCs w:val="20"/>
        </w:rPr>
      </w:pPr>
    </w:p>
    <w:p w:rsidR="00E1717A" w:rsidRPr="004B1EB0" w:rsidRDefault="00E1717A" w:rsidP="004B1EB0">
      <w:pPr>
        <w:spacing w:after="0" w:line="360" w:lineRule="auto"/>
        <w:jc w:val="both"/>
        <w:rPr>
          <w:rFonts w:ascii="Arial" w:hAnsi="Arial" w:cs="Arial"/>
          <w:sz w:val="20"/>
          <w:szCs w:val="20"/>
        </w:rPr>
      </w:pPr>
      <w:r w:rsidRPr="004B1EB0">
        <w:rPr>
          <w:rFonts w:ascii="Arial" w:hAnsi="Arial" w:cs="Arial"/>
          <w:sz w:val="20"/>
          <w:szCs w:val="20"/>
        </w:rPr>
        <w:t xml:space="preserve">Sin embargo, y por los debates que se producen al interior </w:t>
      </w:r>
      <w:r w:rsidR="005365D2" w:rsidRPr="004B1EB0">
        <w:rPr>
          <w:rFonts w:ascii="Arial" w:hAnsi="Arial" w:cs="Arial"/>
          <w:sz w:val="20"/>
          <w:szCs w:val="20"/>
        </w:rPr>
        <w:t xml:space="preserve">de las ciencias sociales y desde perspectivas interdisciplinares, el concepto de patrimonio cultural inmaterial pierde el peso de una lápida pero no su carácter definitorio. De hecho, pensarlo en los términos de un campo y establecer la metáfora del juego para comprender cómo se establecen las relaciones en su interior, permite comprender como se redefinen los elementos que están en juego y en función de qué tipo de intereses. </w:t>
      </w:r>
    </w:p>
    <w:p w:rsidR="00F87295" w:rsidRPr="004B1EB0" w:rsidRDefault="00F87295" w:rsidP="004B1EB0">
      <w:pPr>
        <w:spacing w:after="0" w:line="360" w:lineRule="auto"/>
        <w:jc w:val="both"/>
        <w:rPr>
          <w:rFonts w:ascii="Arial" w:hAnsi="Arial" w:cs="Arial"/>
          <w:sz w:val="20"/>
          <w:szCs w:val="20"/>
        </w:rPr>
      </w:pPr>
    </w:p>
    <w:p w:rsidR="00DE0E50" w:rsidRDefault="00352237" w:rsidP="004B1EB0">
      <w:pPr>
        <w:spacing w:after="0" w:line="360" w:lineRule="auto"/>
        <w:jc w:val="both"/>
        <w:rPr>
          <w:rFonts w:ascii="Arial" w:hAnsi="Arial" w:cs="Arial"/>
          <w:sz w:val="20"/>
          <w:szCs w:val="20"/>
        </w:rPr>
      </w:pPr>
      <w:r w:rsidRPr="004B1EB0">
        <w:rPr>
          <w:rFonts w:ascii="Arial" w:hAnsi="Arial" w:cs="Arial"/>
          <w:sz w:val="20"/>
          <w:szCs w:val="20"/>
        </w:rPr>
        <w:t xml:space="preserve">En suma, </w:t>
      </w:r>
      <w:r w:rsidR="00DE0E50" w:rsidRPr="004B1EB0">
        <w:rPr>
          <w:rFonts w:ascii="Arial" w:hAnsi="Arial" w:cs="Arial"/>
          <w:sz w:val="20"/>
          <w:szCs w:val="20"/>
        </w:rPr>
        <w:t xml:space="preserve">pensar </w:t>
      </w:r>
      <w:r w:rsidRPr="004B1EB0">
        <w:rPr>
          <w:rFonts w:ascii="Arial" w:hAnsi="Arial" w:cs="Arial"/>
          <w:sz w:val="20"/>
          <w:szCs w:val="20"/>
        </w:rPr>
        <w:t>el patrimonio cultural inmaterial y</w:t>
      </w:r>
      <w:r w:rsidR="00A552BA" w:rsidRPr="004B1EB0">
        <w:rPr>
          <w:rFonts w:ascii="Arial" w:hAnsi="Arial" w:cs="Arial"/>
          <w:sz w:val="20"/>
          <w:szCs w:val="20"/>
        </w:rPr>
        <w:t xml:space="preserve"> la materialización de</w:t>
      </w:r>
      <w:r w:rsidRPr="004B1EB0">
        <w:rPr>
          <w:rFonts w:ascii="Arial" w:hAnsi="Arial" w:cs="Arial"/>
          <w:sz w:val="20"/>
          <w:szCs w:val="20"/>
        </w:rPr>
        <w:t xml:space="preserve"> su definición en normativas legales y/o jurídicas</w:t>
      </w:r>
      <w:r w:rsidR="00DE0E50" w:rsidRPr="004B1EB0">
        <w:rPr>
          <w:rFonts w:ascii="Arial" w:hAnsi="Arial" w:cs="Arial"/>
          <w:sz w:val="20"/>
          <w:szCs w:val="20"/>
        </w:rPr>
        <w:t xml:space="preserve"> a través de la </w:t>
      </w:r>
      <w:r w:rsidR="00A552BA" w:rsidRPr="004B1EB0">
        <w:rPr>
          <w:rFonts w:ascii="Arial" w:hAnsi="Arial" w:cs="Arial"/>
          <w:sz w:val="20"/>
          <w:szCs w:val="20"/>
        </w:rPr>
        <w:t>noción</w:t>
      </w:r>
      <w:r w:rsidR="00DE0E50" w:rsidRPr="004B1EB0">
        <w:rPr>
          <w:rFonts w:ascii="Arial" w:hAnsi="Arial" w:cs="Arial"/>
          <w:sz w:val="20"/>
          <w:szCs w:val="20"/>
        </w:rPr>
        <w:t xml:space="preserve"> de campo de Bourdieu, permitió</w:t>
      </w:r>
      <w:r w:rsidR="00A552BA" w:rsidRPr="004B1EB0">
        <w:rPr>
          <w:rFonts w:ascii="Arial" w:hAnsi="Arial" w:cs="Arial"/>
          <w:sz w:val="20"/>
          <w:szCs w:val="20"/>
        </w:rPr>
        <w:t>:</w:t>
      </w:r>
      <w:r w:rsidR="00DE0E50" w:rsidRPr="004B1EB0">
        <w:rPr>
          <w:rFonts w:ascii="Arial" w:hAnsi="Arial" w:cs="Arial"/>
          <w:sz w:val="20"/>
          <w:szCs w:val="20"/>
        </w:rPr>
        <w:t xml:space="preserve"> </w:t>
      </w:r>
      <w:r w:rsidR="00A552BA" w:rsidRPr="004B1EB0">
        <w:rPr>
          <w:rFonts w:ascii="Arial" w:hAnsi="Arial" w:cs="Arial"/>
          <w:sz w:val="20"/>
          <w:szCs w:val="20"/>
        </w:rPr>
        <w:t xml:space="preserve">en primer lugar </w:t>
      </w:r>
      <w:r w:rsidR="00DE0E50" w:rsidRPr="004B1EB0">
        <w:rPr>
          <w:rFonts w:ascii="Arial" w:hAnsi="Arial" w:cs="Arial"/>
          <w:sz w:val="20"/>
          <w:szCs w:val="20"/>
        </w:rPr>
        <w:t xml:space="preserve">visibilizar </w:t>
      </w:r>
      <w:proofErr w:type="gramStart"/>
      <w:r w:rsidR="00DE0E50" w:rsidRPr="004B1EB0">
        <w:rPr>
          <w:rFonts w:ascii="Arial" w:hAnsi="Arial" w:cs="Arial"/>
          <w:sz w:val="20"/>
          <w:szCs w:val="20"/>
        </w:rPr>
        <w:t>al mismo</w:t>
      </w:r>
      <w:proofErr w:type="gramEnd"/>
      <w:r w:rsidR="00DE0E50" w:rsidRPr="004B1EB0">
        <w:rPr>
          <w:rFonts w:ascii="Arial" w:hAnsi="Arial" w:cs="Arial"/>
          <w:sz w:val="20"/>
          <w:szCs w:val="20"/>
        </w:rPr>
        <w:t xml:space="preserve"> en tanto producción socio cultural con el poder de inscribir significados y excluir otros. </w:t>
      </w:r>
      <w:r w:rsidR="00A552BA" w:rsidRPr="004B1EB0">
        <w:rPr>
          <w:rFonts w:ascii="Arial" w:hAnsi="Arial" w:cs="Arial"/>
          <w:sz w:val="20"/>
          <w:szCs w:val="20"/>
        </w:rPr>
        <w:t>En segundo lugar</w:t>
      </w:r>
      <w:r w:rsidR="00DE0E50" w:rsidRPr="004B1EB0">
        <w:rPr>
          <w:rFonts w:ascii="Arial" w:hAnsi="Arial" w:cs="Arial"/>
          <w:sz w:val="20"/>
          <w:szCs w:val="20"/>
        </w:rPr>
        <w:t xml:space="preserve"> entender que la configuración de dichos significados no es aleatoria sino que responde y es producto de los intereses de quienes</w:t>
      </w:r>
      <w:r w:rsidR="00A552BA" w:rsidRPr="004B1EB0">
        <w:rPr>
          <w:rFonts w:ascii="Arial" w:hAnsi="Arial" w:cs="Arial"/>
          <w:sz w:val="20"/>
          <w:szCs w:val="20"/>
        </w:rPr>
        <w:t xml:space="preserve"> tienen el poder y</w:t>
      </w:r>
      <w:r w:rsidR="00DE0E50" w:rsidRPr="004B1EB0">
        <w:rPr>
          <w:rFonts w:ascii="Arial" w:hAnsi="Arial" w:cs="Arial"/>
          <w:sz w:val="20"/>
          <w:szCs w:val="20"/>
        </w:rPr>
        <w:t xml:space="preserve"> conocen las reglas y aceptan jugar el juego. </w:t>
      </w:r>
      <w:r w:rsidR="00A552BA" w:rsidRPr="004B1EB0">
        <w:rPr>
          <w:rFonts w:ascii="Arial" w:hAnsi="Arial" w:cs="Arial"/>
          <w:sz w:val="20"/>
          <w:szCs w:val="20"/>
        </w:rPr>
        <w:t xml:space="preserve">En tercer </w:t>
      </w:r>
      <w:r w:rsidR="004B1EB0">
        <w:rPr>
          <w:rFonts w:ascii="Arial" w:hAnsi="Arial" w:cs="Arial"/>
          <w:sz w:val="20"/>
          <w:szCs w:val="20"/>
        </w:rPr>
        <w:t xml:space="preserve">y último </w:t>
      </w:r>
      <w:r w:rsidR="00A552BA" w:rsidRPr="004B1EB0">
        <w:rPr>
          <w:rFonts w:ascii="Arial" w:hAnsi="Arial" w:cs="Arial"/>
          <w:sz w:val="20"/>
          <w:szCs w:val="20"/>
        </w:rPr>
        <w:t>lugar s</w:t>
      </w:r>
      <w:r w:rsidR="00DE0E50" w:rsidRPr="004B1EB0">
        <w:rPr>
          <w:rFonts w:ascii="Arial" w:hAnsi="Arial" w:cs="Arial"/>
          <w:sz w:val="20"/>
          <w:szCs w:val="20"/>
        </w:rPr>
        <w:t xml:space="preserve">eñalar su dimensión performativa y ritual </w:t>
      </w:r>
      <w:r w:rsidR="00A552BA" w:rsidRPr="004B1EB0">
        <w:rPr>
          <w:rFonts w:ascii="Arial" w:hAnsi="Arial" w:cs="Arial"/>
          <w:sz w:val="20"/>
          <w:szCs w:val="20"/>
        </w:rPr>
        <w:t xml:space="preserve">posibilitó ir más allá de la descripción para comprender que existen lógicas que subyacen y que, al fin de cuentas, configuran el entramado de sentidos </w:t>
      </w:r>
      <w:r w:rsidR="00EA4651" w:rsidRPr="004B1EB0">
        <w:rPr>
          <w:rFonts w:ascii="Arial" w:hAnsi="Arial" w:cs="Arial"/>
          <w:sz w:val="20"/>
          <w:szCs w:val="20"/>
        </w:rPr>
        <w:t xml:space="preserve">y relaciones que le dan forma y contenido al patrimonio cultural. </w:t>
      </w:r>
    </w:p>
    <w:p w:rsidR="004B1EB0" w:rsidRPr="004B1EB0" w:rsidRDefault="004B1EB0" w:rsidP="004B1EB0">
      <w:pPr>
        <w:spacing w:after="0" w:line="360" w:lineRule="auto"/>
        <w:jc w:val="both"/>
        <w:rPr>
          <w:rFonts w:ascii="Arial" w:hAnsi="Arial" w:cs="Arial"/>
          <w:color w:val="FF0000"/>
          <w:sz w:val="20"/>
          <w:szCs w:val="20"/>
        </w:rPr>
      </w:pPr>
    </w:p>
    <w:p w:rsidR="00593720" w:rsidRDefault="00AA62DA" w:rsidP="004B1EB0">
      <w:pPr>
        <w:spacing w:after="0" w:line="360" w:lineRule="auto"/>
        <w:jc w:val="both"/>
        <w:rPr>
          <w:rFonts w:ascii="Arial" w:hAnsi="Arial" w:cs="Arial"/>
          <w:b/>
          <w:sz w:val="20"/>
          <w:szCs w:val="20"/>
        </w:rPr>
      </w:pPr>
      <w:r w:rsidRPr="004B1EB0">
        <w:rPr>
          <w:rFonts w:ascii="Arial" w:hAnsi="Arial" w:cs="Arial"/>
          <w:b/>
          <w:sz w:val="20"/>
          <w:szCs w:val="20"/>
        </w:rPr>
        <w:t>Referencias Bibliográficas</w:t>
      </w:r>
    </w:p>
    <w:p w:rsidR="00E4363A" w:rsidRPr="004B1EB0" w:rsidRDefault="00E4363A" w:rsidP="004B1EB0">
      <w:pPr>
        <w:spacing w:after="0" w:line="360" w:lineRule="auto"/>
        <w:jc w:val="both"/>
        <w:rPr>
          <w:rFonts w:ascii="Arial" w:hAnsi="Arial" w:cs="Arial"/>
          <w:b/>
          <w:sz w:val="20"/>
          <w:szCs w:val="20"/>
        </w:rPr>
      </w:pPr>
    </w:p>
    <w:p w:rsidR="00F31CCB" w:rsidRPr="004B1EB0" w:rsidRDefault="00F31CCB" w:rsidP="004B1EB0">
      <w:pPr>
        <w:spacing w:after="0" w:line="360" w:lineRule="auto"/>
        <w:jc w:val="both"/>
        <w:rPr>
          <w:rFonts w:ascii="Arial" w:hAnsi="Arial" w:cs="Arial"/>
          <w:sz w:val="20"/>
          <w:szCs w:val="20"/>
        </w:rPr>
      </w:pPr>
      <w:r w:rsidRPr="004B1EB0">
        <w:rPr>
          <w:rFonts w:ascii="Arial" w:hAnsi="Arial" w:cs="Arial"/>
          <w:sz w:val="20"/>
          <w:szCs w:val="20"/>
        </w:rPr>
        <w:lastRenderedPageBreak/>
        <w:t xml:space="preserve">Agudo </w:t>
      </w:r>
      <w:proofErr w:type="spellStart"/>
      <w:r w:rsidRPr="004B1EB0">
        <w:rPr>
          <w:rFonts w:ascii="Arial" w:hAnsi="Arial" w:cs="Arial"/>
          <w:sz w:val="20"/>
          <w:szCs w:val="20"/>
        </w:rPr>
        <w:t>Torrico</w:t>
      </w:r>
      <w:proofErr w:type="spellEnd"/>
      <w:r w:rsidRPr="004B1EB0">
        <w:rPr>
          <w:rFonts w:ascii="Arial" w:hAnsi="Arial" w:cs="Arial"/>
          <w:sz w:val="20"/>
          <w:szCs w:val="20"/>
        </w:rPr>
        <w:t xml:space="preserve">, J. </w:t>
      </w:r>
      <w:r w:rsidR="009951EA">
        <w:rPr>
          <w:rFonts w:ascii="Arial" w:hAnsi="Arial" w:cs="Arial"/>
          <w:sz w:val="20"/>
          <w:szCs w:val="20"/>
        </w:rPr>
        <w:t>(</w:t>
      </w:r>
      <w:r w:rsidRPr="004B1EB0">
        <w:rPr>
          <w:rFonts w:ascii="Arial" w:hAnsi="Arial" w:cs="Arial"/>
          <w:sz w:val="20"/>
          <w:szCs w:val="20"/>
        </w:rPr>
        <w:t>2003</w:t>
      </w:r>
      <w:r w:rsidR="009951EA">
        <w:rPr>
          <w:rFonts w:ascii="Arial" w:hAnsi="Arial" w:cs="Arial"/>
          <w:sz w:val="20"/>
          <w:szCs w:val="20"/>
        </w:rPr>
        <w:t>)</w:t>
      </w:r>
      <w:r w:rsidRPr="004B1EB0">
        <w:rPr>
          <w:rFonts w:ascii="Arial" w:hAnsi="Arial" w:cs="Arial"/>
          <w:sz w:val="20"/>
          <w:szCs w:val="20"/>
        </w:rPr>
        <w:t>. Patri</w:t>
      </w:r>
      <w:r w:rsidR="009951EA">
        <w:rPr>
          <w:rFonts w:ascii="Arial" w:hAnsi="Arial" w:cs="Arial"/>
          <w:sz w:val="20"/>
          <w:szCs w:val="20"/>
        </w:rPr>
        <w:t xml:space="preserve">monio y derechos colectivos. </w:t>
      </w:r>
      <w:r w:rsidRPr="009951EA">
        <w:rPr>
          <w:rFonts w:ascii="Arial" w:hAnsi="Arial" w:cs="Arial"/>
          <w:i/>
          <w:sz w:val="20"/>
          <w:szCs w:val="20"/>
        </w:rPr>
        <w:t>Revista Antropología y patrimonio: investigación, documentación e intervención</w:t>
      </w:r>
      <w:r w:rsidR="009951EA">
        <w:rPr>
          <w:rFonts w:ascii="Arial" w:hAnsi="Arial" w:cs="Arial"/>
          <w:sz w:val="20"/>
          <w:szCs w:val="20"/>
        </w:rPr>
        <w:t xml:space="preserve"> (2), </w:t>
      </w:r>
      <w:r w:rsidR="00547FA7" w:rsidRPr="004B1EB0">
        <w:rPr>
          <w:rFonts w:ascii="Arial" w:hAnsi="Arial" w:cs="Arial"/>
          <w:sz w:val="20"/>
          <w:szCs w:val="20"/>
        </w:rPr>
        <w:t>12-29.</w:t>
      </w:r>
    </w:p>
    <w:p w:rsidR="00593720" w:rsidRPr="004B1EB0" w:rsidRDefault="00593720" w:rsidP="004B1EB0">
      <w:pPr>
        <w:spacing w:after="0" w:line="360" w:lineRule="auto"/>
        <w:jc w:val="both"/>
        <w:rPr>
          <w:rFonts w:ascii="Arial" w:hAnsi="Arial" w:cs="Arial"/>
          <w:sz w:val="20"/>
          <w:szCs w:val="20"/>
        </w:rPr>
      </w:pPr>
    </w:p>
    <w:p w:rsidR="00593720" w:rsidRPr="004B1EB0" w:rsidRDefault="00593720" w:rsidP="004B1EB0">
      <w:pPr>
        <w:spacing w:after="0" w:line="360" w:lineRule="auto"/>
        <w:jc w:val="both"/>
        <w:rPr>
          <w:rFonts w:ascii="Arial" w:hAnsi="Arial" w:cs="Arial"/>
          <w:sz w:val="20"/>
          <w:szCs w:val="20"/>
        </w:rPr>
      </w:pPr>
      <w:r w:rsidRPr="004B1EB0">
        <w:rPr>
          <w:rFonts w:ascii="Arial" w:hAnsi="Arial" w:cs="Arial"/>
          <w:sz w:val="20"/>
          <w:szCs w:val="20"/>
        </w:rPr>
        <w:t xml:space="preserve">Blake, J. </w:t>
      </w:r>
      <w:r w:rsidR="009951EA">
        <w:rPr>
          <w:rFonts w:ascii="Arial" w:hAnsi="Arial" w:cs="Arial"/>
          <w:sz w:val="20"/>
          <w:szCs w:val="20"/>
        </w:rPr>
        <w:t>(</w:t>
      </w:r>
      <w:r w:rsidRPr="004B1EB0">
        <w:rPr>
          <w:rFonts w:ascii="Arial" w:hAnsi="Arial" w:cs="Arial"/>
          <w:sz w:val="20"/>
          <w:szCs w:val="20"/>
        </w:rPr>
        <w:t>2014</w:t>
      </w:r>
      <w:r w:rsidR="009951EA">
        <w:rPr>
          <w:rFonts w:ascii="Arial" w:hAnsi="Arial" w:cs="Arial"/>
          <w:sz w:val="20"/>
          <w:szCs w:val="20"/>
        </w:rPr>
        <w:t>)</w:t>
      </w:r>
      <w:r w:rsidRPr="004B1EB0">
        <w:rPr>
          <w:rFonts w:ascii="Arial" w:hAnsi="Arial" w:cs="Arial"/>
          <w:sz w:val="20"/>
          <w:szCs w:val="20"/>
        </w:rPr>
        <w:t xml:space="preserve">. </w:t>
      </w:r>
      <w:proofErr w:type="spellStart"/>
      <w:r w:rsidRPr="004B1EB0">
        <w:rPr>
          <w:rFonts w:ascii="Arial" w:hAnsi="Arial" w:cs="Arial"/>
          <w:sz w:val="20"/>
          <w:szCs w:val="20"/>
        </w:rPr>
        <w:t>Convention</w:t>
      </w:r>
      <w:proofErr w:type="spellEnd"/>
      <w:r w:rsidRPr="004B1EB0">
        <w:rPr>
          <w:rFonts w:ascii="Arial" w:hAnsi="Arial" w:cs="Arial"/>
          <w:sz w:val="20"/>
          <w:szCs w:val="20"/>
        </w:rPr>
        <w:t xml:space="preserve"> </w:t>
      </w:r>
      <w:proofErr w:type="spellStart"/>
      <w:r w:rsidRPr="004B1EB0">
        <w:rPr>
          <w:rFonts w:ascii="Arial" w:hAnsi="Arial" w:cs="Arial"/>
          <w:sz w:val="20"/>
          <w:szCs w:val="20"/>
        </w:rPr>
        <w:t>for</w:t>
      </w:r>
      <w:proofErr w:type="spellEnd"/>
      <w:r w:rsidRPr="004B1EB0">
        <w:rPr>
          <w:rFonts w:ascii="Arial" w:hAnsi="Arial" w:cs="Arial"/>
          <w:sz w:val="20"/>
          <w:szCs w:val="20"/>
        </w:rPr>
        <w:t xml:space="preserve"> </w:t>
      </w:r>
      <w:proofErr w:type="spellStart"/>
      <w:r w:rsidRPr="004B1EB0">
        <w:rPr>
          <w:rFonts w:ascii="Arial" w:hAnsi="Arial" w:cs="Arial"/>
          <w:sz w:val="20"/>
          <w:szCs w:val="20"/>
        </w:rPr>
        <w:t>the</w:t>
      </w:r>
      <w:proofErr w:type="spellEnd"/>
      <w:r w:rsidRPr="004B1EB0">
        <w:rPr>
          <w:rFonts w:ascii="Arial" w:hAnsi="Arial" w:cs="Arial"/>
          <w:sz w:val="20"/>
          <w:szCs w:val="20"/>
        </w:rPr>
        <w:t xml:space="preserve"> </w:t>
      </w:r>
      <w:proofErr w:type="spellStart"/>
      <w:r w:rsidRPr="004B1EB0">
        <w:rPr>
          <w:rFonts w:ascii="Arial" w:hAnsi="Arial" w:cs="Arial"/>
          <w:sz w:val="20"/>
          <w:szCs w:val="20"/>
        </w:rPr>
        <w:t>Safeguarding</w:t>
      </w:r>
      <w:proofErr w:type="spellEnd"/>
      <w:r w:rsidRPr="004B1EB0">
        <w:rPr>
          <w:rFonts w:ascii="Arial" w:hAnsi="Arial" w:cs="Arial"/>
          <w:sz w:val="20"/>
          <w:szCs w:val="20"/>
        </w:rPr>
        <w:t xml:space="preserve"> of Intangible Cultural </w:t>
      </w:r>
      <w:proofErr w:type="spellStart"/>
      <w:r w:rsidRPr="004B1EB0">
        <w:rPr>
          <w:rFonts w:ascii="Arial" w:hAnsi="Arial" w:cs="Arial"/>
          <w:sz w:val="20"/>
          <w:szCs w:val="20"/>
        </w:rPr>
        <w:t>Heritage</w:t>
      </w:r>
      <w:proofErr w:type="spellEnd"/>
      <w:r w:rsidRPr="004B1EB0">
        <w:rPr>
          <w:rFonts w:ascii="Arial" w:hAnsi="Arial" w:cs="Arial"/>
          <w:sz w:val="20"/>
          <w:szCs w:val="20"/>
        </w:rPr>
        <w:t xml:space="preserve"> (2003). </w:t>
      </w:r>
      <w:r w:rsidR="00E4363A">
        <w:rPr>
          <w:rFonts w:ascii="Arial" w:hAnsi="Arial" w:cs="Arial"/>
          <w:sz w:val="20"/>
          <w:szCs w:val="20"/>
        </w:rPr>
        <w:t xml:space="preserve">En </w:t>
      </w:r>
      <w:proofErr w:type="spellStart"/>
      <w:r w:rsidRPr="009951EA">
        <w:rPr>
          <w:rFonts w:ascii="Arial" w:hAnsi="Arial" w:cs="Arial"/>
          <w:i/>
          <w:sz w:val="20"/>
          <w:szCs w:val="20"/>
        </w:rPr>
        <w:t>Encyclopedia</w:t>
      </w:r>
      <w:proofErr w:type="spellEnd"/>
      <w:r w:rsidRPr="009951EA">
        <w:rPr>
          <w:rFonts w:ascii="Arial" w:hAnsi="Arial" w:cs="Arial"/>
          <w:i/>
          <w:sz w:val="20"/>
          <w:szCs w:val="20"/>
        </w:rPr>
        <w:t xml:space="preserve"> of Global </w:t>
      </w:r>
      <w:proofErr w:type="spellStart"/>
      <w:r w:rsidRPr="009951EA">
        <w:rPr>
          <w:rFonts w:ascii="Arial" w:hAnsi="Arial" w:cs="Arial"/>
          <w:i/>
          <w:sz w:val="20"/>
          <w:szCs w:val="20"/>
        </w:rPr>
        <w:t>Archaeology</w:t>
      </w:r>
      <w:proofErr w:type="spellEnd"/>
      <w:r w:rsidR="009951EA">
        <w:rPr>
          <w:rFonts w:ascii="Arial" w:hAnsi="Arial" w:cs="Arial"/>
          <w:sz w:val="20"/>
          <w:szCs w:val="20"/>
        </w:rPr>
        <w:t>.</w:t>
      </w:r>
      <w:r w:rsidRPr="004B1EB0">
        <w:rPr>
          <w:rFonts w:ascii="Arial" w:hAnsi="Arial" w:cs="Arial"/>
          <w:sz w:val="20"/>
          <w:szCs w:val="20"/>
        </w:rPr>
        <w:t xml:space="preserve"> </w:t>
      </w:r>
      <w:r w:rsidR="00E4363A">
        <w:rPr>
          <w:rFonts w:ascii="Arial" w:hAnsi="Arial" w:cs="Arial"/>
          <w:sz w:val="20"/>
          <w:szCs w:val="20"/>
        </w:rPr>
        <w:t>(</w:t>
      </w:r>
      <w:proofErr w:type="gramStart"/>
      <w:r w:rsidR="00E4363A">
        <w:rPr>
          <w:rFonts w:ascii="Arial" w:hAnsi="Arial" w:cs="Arial"/>
          <w:sz w:val="20"/>
          <w:szCs w:val="20"/>
        </w:rPr>
        <w:t>pp</w:t>
      </w:r>
      <w:proofErr w:type="gramEnd"/>
      <w:r w:rsidR="00E4363A">
        <w:rPr>
          <w:rFonts w:ascii="Arial" w:hAnsi="Arial" w:cs="Arial"/>
          <w:sz w:val="20"/>
          <w:szCs w:val="20"/>
        </w:rPr>
        <w:t xml:space="preserve">. </w:t>
      </w:r>
      <w:r w:rsidR="00E4363A" w:rsidRPr="004B1EB0">
        <w:rPr>
          <w:rFonts w:ascii="Arial" w:hAnsi="Arial" w:cs="Arial"/>
          <w:sz w:val="20"/>
          <w:szCs w:val="20"/>
        </w:rPr>
        <w:t>1706-1711</w:t>
      </w:r>
      <w:r w:rsidR="00E4363A">
        <w:rPr>
          <w:rFonts w:ascii="Arial" w:hAnsi="Arial" w:cs="Arial"/>
          <w:sz w:val="20"/>
          <w:szCs w:val="20"/>
        </w:rPr>
        <w:t xml:space="preserve">). </w:t>
      </w:r>
      <w:r w:rsidR="009951EA">
        <w:rPr>
          <w:rFonts w:ascii="Arial" w:hAnsi="Arial" w:cs="Arial"/>
          <w:sz w:val="20"/>
          <w:szCs w:val="20"/>
        </w:rPr>
        <w:t>Nueva York</w:t>
      </w:r>
      <w:r w:rsidR="00F17757">
        <w:rPr>
          <w:rFonts w:ascii="Arial" w:hAnsi="Arial" w:cs="Arial"/>
          <w:sz w:val="20"/>
          <w:szCs w:val="20"/>
        </w:rPr>
        <w:t>:</w:t>
      </w:r>
      <w:r w:rsidR="009951EA" w:rsidRPr="009951EA">
        <w:rPr>
          <w:rFonts w:ascii="Arial" w:hAnsi="Arial" w:cs="Arial"/>
          <w:sz w:val="20"/>
          <w:szCs w:val="20"/>
        </w:rPr>
        <w:t xml:space="preserve"> </w:t>
      </w:r>
      <w:r w:rsidR="00AF49D3">
        <w:rPr>
          <w:rFonts w:ascii="Arial" w:hAnsi="Arial" w:cs="Arial"/>
          <w:sz w:val="20"/>
          <w:szCs w:val="20"/>
        </w:rPr>
        <w:t xml:space="preserve">Editorial </w:t>
      </w:r>
      <w:proofErr w:type="spellStart"/>
      <w:r w:rsidR="00AF49D3">
        <w:rPr>
          <w:rFonts w:ascii="Arial" w:hAnsi="Arial" w:cs="Arial"/>
          <w:sz w:val="20"/>
          <w:szCs w:val="20"/>
        </w:rPr>
        <w:t>Routledge</w:t>
      </w:r>
      <w:proofErr w:type="spellEnd"/>
      <w:r w:rsidR="00AF49D3">
        <w:rPr>
          <w:rFonts w:ascii="Arial" w:hAnsi="Arial" w:cs="Arial"/>
          <w:sz w:val="20"/>
          <w:szCs w:val="20"/>
        </w:rPr>
        <w:t>.</w:t>
      </w:r>
    </w:p>
    <w:p w:rsidR="00593720" w:rsidRPr="004B1EB0" w:rsidRDefault="00593720" w:rsidP="004B1EB0">
      <w:pPr>
        <w:spacing w:after="0" w:line="360" w:lineRule="auto"/>
        <w:jc w:val="both"/>
        <w:rPr>
          <w:rFonts w:ascii="Arial" w:hAnsi="Arial" w:cs="Arial"/>
          <w:sz w:val="20"/>
          <w:szCs w:val="20"/>
        </w:rPr>
      </w:pPr>
    </w:p>
    <w:p w:rsidR="007D148D" w:rsidRPr="004B1EB0" w:rsidRDefault="007D148D" w:rsidP="004B1EB0">
      <w:pPr>
        <w:spacing w:after="0" w:line="360" w:lineRule="auto"/>
        <w:jc w:val="both"/>
        <w:rPr>
          <w:rFonts w:ascii="Arial" w:hAnsi="Arial" w:cs="Arial"/>
          <w:sz w:val="20"/>
          <w:szCs w:val="20"/>
        </w:rPr>
      </w:pPr>
      <w:r w:rsidRPr="004B1EB0">
        <w:rPr>
          <w:rFonts w:ascii="Arial" w:hAnsi="Arial" w:cs="Arial"/>
          <w:sz w:val="20"/>
          <w:szCs w:val="20"/>
        </w:rPr>
        <w:t xml:space="preserve">Bonfil Batalla, G. </w:t>
      </w:r>
      <w:r w:rsidR="009951EA">
        <w:rPr>
          <w:rFonts w:ascii="Arial" w:hAnsi="Arial" w:cs="Arial"/>
          <w:sz w:val="20"/>
          <w:szCs w:val="20"/>
        </w:rPr>
        <w:t>(</w:t>
      </w:r>
      <w:r w:rsidRPr="004B1EB0">
        <w:rPr>
          <w:rFonts w:ascii="Arial" w:hAnsi="Arial" w:cs="Arial"/>
          <w:sz w:val="20"/>
          <w:szCs w:val="20"/>
        </w:rPr>
        <w:t>1989</w:t>
      </w:r>
      <w:r w:rsidR="009951EA">
        <w:rPr>
          <w:rFonts w:ascii="Arial" w:hAnsi="Arial" w:cs="Arial"/>
          <w:sz w:val="20"/>
          <w:szCs w:val="20"/>
        </w:rPr>
        <w:t>)</w:t>
      </w:r>
      <w:r w:rsidRPr="004B1EB0">
        <w:rPr>
          <w:rFonts w:ascii="Arial" w:hAnsi="Arial" w:cs="Arial"/>
          <w:sz w:val="20"/>
          <w:szCs w:val="20"/>
        </w:rPr>
        <w:t xml:space="preserve">. Identidad nacional y patrimonio cultural: los conflictos ocultos y las convergencias. En </w:t>
      </w:r>
      <w:r w:rsidR="00F17757">
        <w:rPr>
          <w:rFonts w:ascii="Arial" w:hAnsi="Arial" w:cs="Arial"/>
          <w:sz w:val="20"/>
          <w:szCs w:val="20"/>
        </w:rPr>
        <w:t>R. Ceballos. (</w:t>
      </w:r>
      <w:proofErr w:type="spellStart"/>
      <w:r w:rsidR="00F17757">
        <w:rPr>
          <w:rFonts w:ascii="Arial" w:hAnsi="Arial" w:cs="Arial"/>
          <w:sz w:val="20"/>
          <w:szCs w:val="20"/>
        </w:rPr>
        <w:t>Comp</w:t>
      </w:r>
      <w:proofErr w:type="spellEnd"/>
      <w:r w:rsidR="00F17757">
        <w:rPr>
          <w:rFonts w:ascii="Arial" w:hAnsi="Arial" w:cs="Arial"/>
          <w:sz w:val="20"/>
          <w:szCs w:val="20"/>
        </w:rPr>
        <w:t xml:space="preserve">), </w:t>
      </w:r>
      <w:r w:rsidRPr="009951EA">
        <w:rPr>
          <w:rFonts w:ascii="Arial" w:hAnsi="Arial" w:cs="Arial"/>
          <w:i/>
          <w:sz w:val="20"/>
          <w:szCs w:val="20"/>
        </w:rPr>
        <w:t>Antropología y políticas culturales. Patrimonio e identidad</w:t>
      </w:r>
      <w:r w:rsidR="009951EA">
        <w:rPr>
          <w:rFonts w:ascii="Arial" w:hAnsi="Arial" w:cs="Arial"/>
          <w:sz w:val="20"/>
          <w:szCs w:val="20"/>
        </w:rPr>
        <w:t xml:space="preserve">. </w:t>
      </w:r>
      <w:r w:rsidR="00F17757">
        <w:rPr>
          <w:rFonts w:ascii="Arial" w:hAnsi="Arial" w:cs="Arial"/>
          <w:sz w:val="20"/>
          <w:szCs w:val="20"/>
        </w:rPr>
        <w:t xml:space="preserve">Buenos Aires, Argentina: </w:t>
      </w:r>
      <w:r w:rsidRPr="004B1EB0">
        <w:rPr>
          <w:rFonts w:ascii="Arial" w:hAnsi="Arial" w:cs="Arial"/>
          <w:sz w:val="20"/>
          <w:szCs w:val="20"/>
        </w:rPr>
        <w:t>Dep</w:t>
      </w:r>
      <w:r w:rsidR="00F17757">
        <w:rPr>
          <w:rFonts w:ascii="Arial" w:hAnsi="Arial" w:cs="Arial"/>
          <w:sz w:val="20"/>
          <w:szCs w:val="20"/>
        </w:rPr>
        <w:t>artamento</w:t>
      </w:r>
      <w:r w:rsidRPr="004B1EB0">
        <w:rPr>
          <w:rFonts w:ascii="Arial" w:hAnsi="Arial" w:cs="Arial"/>
          <w:sz w:val="20"/>
          <w:szCs w:val="20"/>
        </w:rPr>
        <w:t xml:space="preserve"> Nac</w:t>
      </w:r>
      <w:r w:rsidR="00F17757">
        <w:rPr>
          <w:rFonts w:ascii="Arial" w:hAnsi="Arial" w:cs="Arial"/>
          <w:sz w:val="20"/>
          <w:szCs w:val="20"/>
        </w:rPr>
        <w:t xml:space="preserve">ional de </w:t>
      </w:r>
      <w:r w:rsidRPr="004B1EB0">
        <w:rPr>
          <w:rFonts w:ascii="Arial" w:hAnsi="Arial" w:cs="Arial"/>
          <w:sz w:val="20"/>
          <w:szCs w:val="20"/>
        </w:rPr>
        <w:t>Antropología y Folklore.</w:t>
      </w:r>
    </w:p>
    <w:p w:rsidR="00A05B8C" w:rsidRPr="004B1EB0" w:rsidRDefault="00A05B8C" w:rsidP="004B1EB0">
      <w:pPr>
        <w:spacing w:after="0" w:line="360" w:lineRule="auto"/>
        <w:jc w:val="both"/>
        <w:rPr>
          <w:rFonts w:ascii="Arial" w:hAnsi="Arial" w:cs="Arial"/>
          <w:sz w:val="20"/>
          <w:szCs w:val="20"/>
        </w:rPr>
      </w:pPr>
    </w:p>
    <w:p w:rsidR="00A05B8C" w:rsidRPr="004B1EB0" w:rsidRDefault="00A05B8C" w:rsidP="004B1EB0">
      <w:pPr>
        <w:spacing w:after="0" w:line="360" w:lineRule="auto"/>
        <w:jc w:val="both"/>
        <w:rPr>
          <w:rFonts w:ascii="Arial" w:hAnsi="Arial" w:cs="Arial"/>
          <w:sz w:val="20"/>
          <w:szCs w:val="20"/>
        </w:rPr>
      </w:pPr>
      <w:proofErr w:type="spellStart"/>
      <w:r w:rsidRPr="004B1EB0">
        <w:rPr>
          <w:rFonts w:ascii="Arial" w:hAnsi="Arial" w:cs="Arial"/>
          <w:sz w:val="20"/>
          <w:szCs w:val="20"/>
        </w:rPr>
        <w:t>Bouchenaki</w:t>
      </w:r>
      <w:proofErr w:type="spellEnd"/>
      <w:r w:rsidRPr="004B1EB0">
        <w:rPr>
          <w:rFonts w:ascii="Arial" w:hAnsi="Arial" w:cs="Arial"/>
          <w:sz w:val="20"/>
          <w:szCs w:val="20"/>
        </w:rPr>
        <w:t xml:space="preserve">, </w:t>
      </w:r>
      <w:proofErr w:type="spellStart"/>
      <w:r w:rsidRPr="004B1EB0">
        <w:rPr>
          <w:rFonts w:ascii="Arial" w:hAnsi="Arial" w:cs="Arial"/>
          <w:sz w:val="20"/>
          <w:szCs w:val="20"/>
        </w:rPr>
        <w:t>Mounir</w:t>
      </w:r>
      <w:proofErr w:type="spellEnd"/>
      <w:r w:rsidR="009951EA">
        <w:rPr>
          <w:rFonts w:ascii="Arial" w:hAnsi="Arial" w:cs="Arial"/>
          <w:sz w:val="20"/>
          <w:szCs w:val="20"/>
        </w:rPr>
        <w:t>. (2004).</w:t>
      </w:r>
      <w:r w:rsidRPr="004B1EB0">
        <w:rPr>
          <w:rFonts w:ascii="Arial" w:hAnsi="Arial" w:cs="Arial"/>
          <w:sz w:val="20"/>
          <w:szCs w:val="20"/>
        </w:rPr>
        <w:t xml:space="preserve"> Editorial, </w:t>
      </w:r>
      <w:proofErr w:type="spellStart"/>
      <w:r w:rsidRPr="009951EA">
        <w:rPr>
          <w:rFonts w:ascii="Arial" w:hAnsi="Arial" w:cs="Arial"/>
          <w:i/>
          <w:sz w:val="20"/>
          <w:szCs w:val="20"/>
        </w:rPr>
        <w:t>Museum</w:t>
      </w:r>
      <w:proofErr w:type="spellEnd"/>
      <w:r w:rsidRPr="009951EA">
        <w:rPr>
          <w:rFonts w:ascii="Arial" w:hAnsi="Arial" w:cs="Arial"/>
          <w:i/>
          <w:sz w:val="20"/>
          <w:szCs w:val="20"/>
        </w:rPr>
        <w:t xml:space="preserve"> Internacional, Intangible </w:t>
      </w:r>
      <w:proofErr w:type="spellStart"/>
      <w:r w:rsidRPr="009951EA">
        <w:rPr>
          <w:rFonts w:ascii="Arial" w:hAnsi="Arial" w:cs="Arial"/>
          <w:i/>
          <w:sz w:val="20"/>
          <w:szCs w:val="20"/>
        </w:rPr>
        <w:t>Heritage</w:t>
      </w:r>
      <w:proofErr w:type="spellEnd"/>
      <w:r w:rsidR="00F17757">
        <w:rPr>
          <w:rFonts w:ascii="Arial" w:hAnsi="Arial" w:cs="Arial"/>
          <w:sz w:val="20"/>
          <w:szCs w:val="20"/>
        </w:rPr>
        <w:t>, núm. 221-222</w:t>
      </w:r>
      <w:r w:rsidR="009951EA">
        <w:rPr>
          <w:rFonts w:ascii="Arial" w:hAnsi="Arial" w:cs="Arial"/>
          <w:sz w:val="20"/>
          <w:szCs w:val="20"/>
        </w:rPr>
        <w:t xml:space="preserve">, </w:t>
      </w:r>
      <w:r w:rsidRPr="004B1EB0">
        <w:rPr>
          <w:rFonts w:ascii="Arial" w:hAnsi="Arial" w:cs="Arial"/>
          <w:sz w:val="20"/>
          <w:szCs w:val="20"/>
        </w:rPr>
        <w:t>7-12.</w:t>
      </w:r>
    </w:p>
    <w:p w:rsidR="00C355E4" w:rsidRPr="004B1EB0" w:rsidRDefault="00C355E4" w:rsidP="004B1EB0">
      <w:pPr>
        <w:spacing w:after="0" w:line="360" w:lineRule="auto"/>
        <w:jc w:val="both"/>
        <w:rPr>
          <w:rFonts w:ascii="Arial" w:hAnsi="Arial" w:cs="Arial"/>
          <w:sz w:val="20"/>
          <w:szCs w:val="20"/>
        </w:rPr>
      </w:pPr>
    </w:p>
    <w:p w:rsidR="00C355E4" w:rsidRPr="004B1EB0" w:rsidRDefault="00C355E4" w:rsidP="004B1EB0">
      <w:pPr>
        <w:spacing w:after="0" w:line="360" w:lineRule="auto"/>
        <w:jc w:val="both"/>
        <w:rPr>
          <w:rFonts w:ascii="Arial" w:hAnsi="Arial" w:cs="Arial"/>
          <w:sz w:val="20"/>
          <w:szCs w:val="20"/>
        </w:rPr>
      </w:pPr>
      <w:r w:rsidRPr="004B1EB0">
        <w:rPr>
          <w:rFonts w:ascii="Arial" w:hAnsi="Arial" w:cs="Arial"/>
          <w:sz w:val="20"/>
          <w:szCs w:val="20"/>
        </w:rPr>
        <w:t>Bourdieu, P. (1993), “Los rit</w:t>
      </w:r>
      <w:r w:rsidR="00F17757">
        <w:rPr>
          <w:rFonts w:ascii="Arial" w:hAnsi="Arial" w:cs="Arial"/>
          <w:sz w:val="20"/>
          <w:szCs w:val="20"/>
        </w:rPr>
        <w:t>os como actos de institución”. E</w:t>
      </w:r>
      <w:r w:rsidRPr="004B1EB0">
        <w:rPr>
          <w:rFonts w:ascii="Arial" w:hAnsi="Arial" w:cs="Arial"/>
          <w:sz w:val="20"/>
          <w:szCs w:val="20"/>
        </w:rPr>
        <w:t>n J</w:t>
      </w:r>
      <w:r w:rsidR="00F17757">
        <w:rPr>
          <w:rFonts w:ascii="Arial" w:hAnsi="Arial" w:cs="Arial"/>
          <w:sz w:val="20"/>
          <w:szCs w:val="20"/>
        </w:rPr>
        <w:t>.</w:t>
      </w:r>
      <w:r w:rsidRPr="004B1EB0">
        <w:rPr>
          <w:rFonts w:ascii="Arial" w:hAnsi="Arial" w:cs="Arial"/>
          <w:sz w:val="20"/>
          <w:szCs w:val="20"/>
        </w:rPr>
        <w:t xml:space="preserve"> Pitt-</w:t>
      </w:r>
      <w:proofErr w:type="spellStart"/>
      <w:r w:rsidRPr="004B1EB0">
        <w:rPr>
          <w:rFonts w:ascii="Arial" w:hAnsi="Arial" w:cs="Arial"/>
          <w:sz w:val="20"/>
          <w:szCs w:val="20"/>
        </w:rPr>
        <w:t>Ri</w:t>
      </w:r>
      <w:r w:rsidR="009951EA">
        <w:rPr>
          <w:rFonts w:ascii="Arial" w:hAnsi="Arial" w:cs="Arial"/>
          <w:sz w:val="20"/>
          <w:szCs w:val="20"/>
        </w:rPr>
        <w:t>vers</w:t>
      </w:r>
      <w:proofErr w:type="spellEnd"/>
      <w:r w:rsidR="009951EA">
        <w:rPr>
          <w:rFonts w:ascii="Arial" w:hAnsi="Arial" w:cs="Arial"/>
          <w:sz w:val="20"/>
          <w:szCs w:val="20"/>
        </w:rPr>
        <w:t xml:space="preserve"> y J</w:t>
      </w:r>
      <w:r w:rsidR="00F17757">
        <w:rPr>
          <w:rFonts w:ascii="Arial" w:hAnsi="Arial" w:cs="Arial"/>
          <w:sz w:val="20"/>
          <w:szCs w:val="20"/>
        </w:rPr>
        <w:t>.</w:t>
      </w:r>
      <w:r w:rsidR="009951EA">
        <w:rPr>
          <w:rFonts w:ascii="Arial" w:hAnsi="Arial" w:cs="Arial"/>
          <w:sz w:val="20"/>
          <w:szCs w:val="20"/>
        </w:rPr>
        <w:t xml:space="preserve"> </w:t>
      </w:r>
      <w:proofErr w:type="spellStart"/>
      <w:r w:rsidR="009951EA">
        <w:rPr>
          <w:rFonts w:ascii="Arial" w:hAnsi="Arial" w:cs="Arial"/>
          <w:sz w:val="20"/>
          <w:szCs w:val="20"/>
        </w:rPr>
        <w:t>Peristiany</w:t>
      </w:r>
      <w:proofErr w:type="spellEnd"/>
      <w:r w:rsidR="009951EA">
        <w:rPr>
          <w:rFonts w:ascii="Arial" w:hAnsi="Arial" w:cs="Arial"/>
          <w:sz w:val="20"/>
          <w:szCs w:val="20"/>
        </w:rPr>
        <w:t xml:space="preserve"> (eds.), </w:t>
      </w:r>
      <w:r w:rsidRPr="009951EA">
        <w:rPr>
          <w:rFonts w:ascii="Arial" w:hAnsi="Arial" w:cs="Arial"/>
          <w:i/>
          <w:sz w:val="20"/>
          <w:szCs w:val="20"/>
        </w:rPr>
        <w:t>Honor y gracia</w:t>
      </w:r>
      <w:r w:rsidR="00F17757">
        <w:rPr>
          <w:rFonts w:ascii="Arial" w:hAnsi="Arial" w:cs="Arial"/>
          <w:sz w:val="20"/>
          <w:szCs w:val="20"/>
        </w:rPr>
        <w:t xml:space="preserve"> (pp. 111-123). </w:t>
      </w:r>
      <w:r w:rsidRPr="004B1EB0">
        <w:rPr>
          <w:rFonts w:ascii="Arial" w:hAnsi="Arial" w:cs="Arial"/>
          <w:sz w:val="20"/>
          <w:szCs w:val="20"/>
        </w:rPr>
        <w:t>Madrid: Alianza Universidad</w:t>
      </w:r>
      <w:r w:rsidR="00F17757">
        <w:rPr>
          <w:rFonts w:ascii="Arial" w:hAnsi="Arial" w:cs="Arial"/>
          <w:sz w:val="20"/>
          <w:szCs w:val="20"/>
        </w:rPr>
        <w:t>.</w:t>
      </w:r>
    </w:p>
    <w:p w:rsidR="00D71C18" w:rsidRPr="004B1EB0" w:rsidRDefault="00D71C18" w:rsidP="004B1EB0">
      <w:pPr>
        <w:spacing w:after="0" w:line="360" w:lineRule="auto"/>
        <w:jc w:val="both"/>
        <w:rPr>
          <w:rFonts w:ascii="Arial" w:hAnsi="Arial" w:cs="Arial"/>
          <w:sz w:val="20"/>
          <w:szCs w:val="20"/>
        </w:rPr>
      </w:pPr>
    </w:p>
    <w:p w:rsidR="00D71C18" w:rsidRPr="004B1EB0" w:rsidRDefault="00D71C18" w:rsidP="004B1EB0">
      <w:pPr>
        <w:spacing w:after="0" w:line="360" w:lineRule="auto"/>
        <w:jc w:val="both"/>
        <w:rPr>
          <w:rFonts w:ascii="Arial" w:hAnsi="Arial" w:cs="Arial"/>
          <w:sz w:val="20"/>
          <w:szCs w:val="20"/>
        </w:rPr>
      </w:pPr>
      <w:r w:rsidRPr="004B1EB0">
        <w:rPr>
          <w:rFonts w:ascii="Arial" w:hAnsi="Arial" w:cs="Arial"/>
          <w:sz w:val="20"/>
          <w:szCs w:val="20"/>
        </w:rPr>
        <w:t xml:space="preserve">Bourdieu, P. </w:t>
      </w:r>
      <w:r w:rsidR="009951EA">
        <w:rPr>
          <w:rFonts w:ascii="Arial" w:hAnsi="Arial" w:cs="Arial"/>
          <w:sz w:val="20"/>
          <w:szCs w:val="20"/>
        </w:rPr>
        <w:t>(</w:t>
      </w:r>
      <w:r w:rsidRPr="004B1EB0">
        <w:rPr>
          <w:rFonts w:ascii="Arial" w:hAnsi="Arial" w:cs="Arial"/>
          <w:sz w:val="20"/>
          <w:szCs w:val="20"/>
        </w:rPr>
        <w:t>2000</w:t>
      </w:r>
      <w:r w:rsidR="009951EA">
        <w:rPr>
          <w:rFonts w:ascii="Arial" w:hAnsi="Arial" w:cs="Arial"/>
          <w:sz w:val="20"/>
          <w:szCs w:val="20"/>
        </w:rPr>
        <w:t>)</w:t>
      </w:r>
      <w:r w:rsidRPr="004B1EB0">
        <w:rPr>
          <w:rFonts w:ascii="Arial" w:hAnsi="Arial" w:cs="Arial"/>
          <w:sz w:val="20"/>
          <w:szCs w:val="20"/>
        </w:rPr>
        <w:t xml:space="preserve">. Elementos para una sociología del campo jurídico. En </w:t>
      </w:r>
      <w:r w:rsidRPr="004B1EB0">
        <w:rPr>
          <w:rFonts w:ascii="Arial" w:hAnsi="Arial" w:cs="Arial"/>
          <w:i/>
          <w:sz w:val="20"/>
          <w:szCs w:val="20"/>
        </w:rPr>
        <w:t xml:space="preserve">La fuerza del derecho. </w:t>
      </w:r>
      <w:r w:rsidRPr="004B1EB0">
        <w:rPr>
          <w:rFonts w:ascii="Arial" w:hAnsi="Arial" w:cs="Arial"/>
          <w:sz w:val="20"/>
          <w:szCs w:val="20"/>
        </w:rPr>
        <w:t xml:space="preserve">Bogotá. Ediciones </w:t>
      </w:r>
      <w:proofErr w:type="spellStart"/>
      <w:r w:rsidRPr="004B1EB0">
        <w:rPr>
          <w:rFonts w:ascii="Arial" w:hAnsi="Arial" w:cs="Arial"/>
          <w:sz w:val="20"/>
          <w:szCs w:val="20"/>
        </w:rPr>
        <w:t>Uniandes</w:t>
      </w:r>
      <w:proofErr w:type="spellEnd"/>
      <w:r w:rsidRPr="004B1EB0">
        <w:rPr>
          <w:rFonts w:ascii="Arial" w:hAnsi="Arial" w:cs="Arial"/>
          <w:sz w:val="20"/>
          <w:szCs w:val="20"/>
        </w:rPr>
        <w:t xml:space="preserve"> y Siglo del Hombre Editores.</w:t>
      </w:r>
    </w:p>
    <w:p w:rsidR="007D148D" w:rsidRPr="004B1EB0" w:rsidRDefault="007D148D" w:rsidP="004B1EB0">
      <w:pPr>
        <w:spacing w:after="0" w:line="360" w:lineRule="auto"/>
        <w:jc w:val="both"/>
        <w:rPr>
          <w:rFonts w:ascii="Arial" w:hAnsi="Arial" w:cs="Arial"/>
          <w:sz w:val="20"/>
          <w:szCs w:val="20"/>
        </w:rPr>
      </w:pPr>
    </w:p>
    <w:p w:rsidR="00AA62DA" w:rsidRPr="004B1EB0" w:rsidRDefault="00AA62DA" w:rsidP="004B1EB0">
      <w:pPr>
        <w:spacing w:after="0" w:line="360" w:lineRule="auto"/>
        <w:jc w:val="both"/>
        <w:rPr>
          <w:rFonts w:ascii="Arial" w:hAnsi="Arial" w:cs="Arial"/>
          <w:sz w:val="20"/>
          <w:szCs w:val="20"/>
        </w:rPr>
      </w:pPr>
      <w:r w:rsidRPr="004B1EB0">
        <w:rPr>
          <w:rFonts w:ascii="Arial" w:hAnsi="Arial" w:cs="Arial"/>
          <w:sz w:val="20"/>
          <w:szCs w:val="20"/>
        </w:rPr>
        <w:t>BOURDIEU, P</w:t>
      </w:r>
      <w:r w:rsidR="009951EA">
        <w:rPr>
          <w:rFonts w:ascii="Arial" w:hAnsi="Arial" w:cs="Arial"/>
          <w:sz w:val="20"/>
          <w:szCs w:val="20"/>
        </w:rPr>
        <w:t>. (</w:t>
      </w:r>
      <w:r w:rsidRPr="004B1EB0">
        <w:rPr>
          <w:rFonts w:ascii="Arial" w:hAnsi="Arial" w:cs="Arial"/>
          <w:sz w:val="20"/>
          <w:szCs w:val="20"/>
        </w:rPr>
        <w:t>2001</w:t>
      </w:r>
      <w:r w:rsidR="009951EA">
        <w:rPr>
          <w:rFonts w:ascii="Arial" w:hAnsi="Arial" w:cs="Arial"/>
          <w:sz w:val="20"/>
          <w:szCs w:val="20"/>
        </w:rPr>
        <w:t>).</w:t>
      </w:r>
      <w:r w:rsidRPr="004B1EB0">
        <w:rPr>
          <w:rFonts w:ascii="Arial" w:hAnsi="Arial" w:cs="Arial"/>
          <w:sz w:val="20"/>
          <w:szCs w:val="20"/>
        </w:rPr>
        <w:t xml:space="preserve"> “La fuerza del derecho. Elementos para una sociología del</w:t>
      </w:r>
      <w:r w:rsidR="009951EA">
        <w:rPr>
          <w:rFonts w:ascii="Arial" w:hAnsi="Arial" w:cs="Arial"/>
          <w:sz w:val="20"/>
          <w:szCs w:val="20"/>
        </w:rPr>
        <w:t xml:space="preserve"> </w:t>
      </w:r>
      <w:r w:rsidRPr="004B1EB0">
        <w:rPr>
          <w:rFonts w:ascii="Arial" w:hAnsi="Arial" w:cs="Arial"/>
          <w:sz w:val="20"/>
          <w:szCs w:val="20"/>
        </w:rPr>
        <w:t xml:space="preserve">campo jurídico”. En </w:t>
      </w:r>
      <w:r w:rsidRPr="009951EA">
        <w:rPr>
          <w:rFonts w:ascii="Arial" w:hAnsi="Arial" w:cs="Arial"/>
          <w:i/>
          <w:sz w:val="20"/>
          <w:szCs w:val="20"/>
        </w:rPr>
        <w:t>Poder, derecho y clases sociales</w:t>
      </w:r>
      <w:r w:rsidR="00BF1096">
        <w:rPr>
          <w:rFonts w:ascii="Arial" w:hAnsi="Arial" w:cs="Arial"/>
          <w:sz w:val="20"/>
          <w:szCs w:val="20"/>
        </w:rPr>
        <w:t xml:space="preserve"> (</w:t>
      </w:r>
      <w:r w:rsidR="00BF1096" w:rsidRPr="004B1EB0">
        <w:rPr>
          <w:rFonts w:ascii="Arial" w:hAnsi="Arial" w:cs="Arial"/>
          <w:sz w:val="20"/>
          <w:szCs w:val="20"/>
        </w:rPr>
        <w:t>pp. 101-129</w:t>
      </w:r>
      <w:r w:rsidR="00BF1096">
        <w:rPr>
          <w:rFonts w:ascii="Arial" w:hAnsi="Arial" w:cs="Arial"/>
          <w:sz w:val="20"/>
          <w:szCs w:val="20"/>
        </w:rPr>
        <w:t xml:space="preserve">). </w:t>
      </w:r>
      <w:r w:rsidRPr="004B1EB0">
        <w:rPr>
          <w:rFonts w:ascii="Arial" w:hAnsi="Arial" w:cs="Arial"/>
          <w:sz w:val="20"/>
          <w:szCs w:val="20"/>
        </w:rPr>
        <w:t xml:space="preserve">España: Editorial </w:t>
      </w:r>
      <w:proofErr w:type="spellStart"/>
      <w:r w:rsidRPr="004B1EB0">
        <w:rPr>
          <w:rFonts w:ascii="Arial" w:hAnsi="Arial" w:cs="Arial"/>
          <w:sz w:val="20"/>
          <w:szCs w:val="20"/>
        </w:rPr>
        <w:t>Desclée</w:t>
      </w:r>
      <w:proofErr w:type="spellEnd"/>
      <w:r w:rsidRPr="004B1EB0">
        <w:rPr>
          <w:rFonts w:ascii="Arial" w:hAnsi="Arial" w:cs="Arial"/>
          <w:sz w:val="20"/>
          <w:szCs w:val="20"/>
        </w:rPr>
        <w:t>.</w:t>
      </w:r>
    </w:p>
    <w:p w:rsidR="00C355E4" w:rsidRPr="004B1EB0" w:rsidRDefault="00C355E4" w:rsidP="004B1EB0">
      <w:pPr>
        <w:spacing w:after="0" w:line="360" w:lineRule="auto"/>
        <w:jc w:val="both"/>
        <w:rPr>
          <w:rFonts w:ascii="Arial" w:hAnsi="Arial" w:cs="Arial"/>
          <w:sz w:val="20"/>
          <w:szCs w:val="20"/>
        </w:rPr>
      </w:pPr>
    </w:p>
    <w:p w:rsidR="00AA62DA" w:rsidRPr="004B1EB0" w:rsidRDefault="009951EA" w:rsidP="004B1EB0">
      <w:pPr>
        <w:spacing w:after="0" w:line="360" w:lineRule="auto"/>
        <w:jc w:val="both"/>
        <w:rPr>
          <w:rFonts w:ascii="Arial" w:hAnsi="Arial" w:cs="Arial"/>
          <w:sz w:val="20"/>
          <w:szCs w:val="20"/>
        </w:rPr>
      </w:pPr>
      <w:r>
        <w:rPr>
          <w:rFonts w:ascii="Arial" w:hAnsi="Arial" w:cs="Arial"/>
          <w:sz w:val="20"/>
          <w:szCs w:val="20"/>
        </w:rPr>
        <w:t>Briones, C. (1998).</w:t>
      </w:r>
      <w:r w:rsidR="00C355E4" w:rsidRPr="004B1EB0">
        <w:rPr>
          <w:rFonts w:ascii="Arial" w:hAnsi="Arial" w:cs="Arial"/>
          <w:sz w:val="20"/>
          <w:szCs w:val="20"/>
        </w:rPr>
        <w:t xml:space="preserve"> (</w:t>
      </w:r>
      <w:r w:rsidR="00C355E4" w:rsidRPr="009951EA">
        <w:rPr>
          <w:rFonts w:ascii="Arial" w:hAnsi="Arial" w:cs="Arial"/>
          <w:i/>
          <w:sz w:val="20"/>
          <w:szCs w:val="20"/>
        </w:rPr>
        <w:t>Meta</w:t>
      </w:r>
      <w:proofErr w:type="gramStart"/>
      <w:r w:rsidR="00C355E4" w:rsidRPr="009951EA">
        <w:rPr>
          <w:rFonts w:ascii="Arial" w:hAnsi="Arial" w:cs="Arial"/>
          <w:i/>
          <w:sz w:val="20"/>
          <w:szCs w:val="20"/>
        </w:rPr>
        <w:t>)cultura</w:t>
      </w:r>
      <w:proofErr w:type="gramEnd"/>
      <w:r w:rsidR="00C355E4" w:rsidRPr="009951EA">
        <w:rPr>
          <w:rFonts w:ascii="Arial" w:hAnsi="Arial" w:cs="Arial"/>
          <w:i/>
          <w:sz w:val="20"/>
          <w:szCs w:val="20"/>
        </w:rPr>
        <w:t xml:space="preserve"> del estado nación y estado de la (meta)cultura: repensando las identidades indígenas y antropológicas en tiempos de post- estatalizados</w:t>
      </w:r>
      <w:r w:rsidR="00C355E4" w:rsidRPr="004B1EB0">
        <w:rPr>
          <w:rFonts w:ascii="Arial" w:hAnsi="Arial" w:cs="Arial"/>
          <w:sz w:val="20"/>
          <w:szCs w:val="20"/>
        </w:rPr>
        <w:t>,  Brasilia: Universidad de Brasilia.</w:t>
      </w:r>
    </w:p>
    <w:p w:rsidR="00D450CB" w:rsidRPr="004B1EB0" w:rsidRDefault="00D450CB" w:rsidP="004B1EB0">
      <w:pPr>
        <w:spacing w:after="0" w:line="360" w:lineRule="auto"/>
        <w:jc w:val="both"/>
        <w:rPr>
          <w:rFonts w:ascii="Arial" w:hAnsi="Arial" w:cs="Arial"/>
          <w:sz w:val="20"/>
          <w:szCs w:val="20"/>
        </w:rPr>
      </w:pPr>
    </w:p>
    <w:p w:rsidR="00593720" w:rsidRDefault="00593720" w:rsidP="004B1EB0">
      <w:pPr>
        <w:spacing w:after="0" w:line="360" w:lineRule="auto"/>
        <w:jc w:val="both"/>
        <w:rPr>
          <w:rFonts w:ascii="Arial" w:hAnsi="Arial" w:cs="Arial"/>
          <w:sz w:val="20"/>
          <w:szCs w:val="20"/>
        </w:rPr>
      </w:pPr>
      <w:proofErr w:type="spellStart"/>
      <w:r w:rsidRPr="004B1EB0">
        <w:rPr>
          <w:rFonts w:ascii="Arial" w:hAnsi="Arial" w:cs="Arial"/>
          <w:sz w:val="20"/>
          <w:szCs w:val="20"/>
        </w:rPr>
        <w:t>Canale</w:t>
      </w:r>
      <w:proofErr w:type="spellEnd"/>
      <w:r w:rsidRPr="004B1EB0">
        <w:rPr>
          <w:rFonts w:ascii="Arial" w:hAnsi="Arial" w:cs="Arial"/>
          <w:sz w:val="20"/>
          <w:szCs w:val="20"/>
        </w:rPr>
        <w:t xml:space="preserve">, A y H. Morel. </w:t>
      </w:r>
      <w:r w:rsidR="009951EA">
        <w:rPr>
          <w:rFonts w:ascii="Arial" w:hAnsi="Arial" w:cs="Arial"/>
          <w:sz w:val="20"/>
          <w:szCs w:val="20"/>
        </w:rPr>
        <w:t>(</w:t>
      </w:r>
      <w:r w:rsidRPr="004B1EB0">
        <w:rPr>
          <w:rFonts w:ascii="Arial" w:hAnsi="Arial" w:cs="Arial"/>
          <w:sz w:val="20"/>
          <w:szCs w:val="20"/>
        </w:rPr>
        <w:t>2005</w:t>
      </w:r>
      <w:r w:rsidR="009951EA">
        <w:rPr>
          <w:rFonts w:ascii="Arial" w:hAnsi="Arial" w:cs="Arial"/>
          <w:sz w:val="20"/>
          <w:szCs w:val="20"/>
        </w:rPr>
        <w:t>)</w:t>
      </w:r>
      <w:r w:rsidRPr="004B1EB0">
        <w:rPr>
          <w:rFonts w:ascii="Arial" w:hAnsi="Arial" w:cs="Arial"/>
          <w:sz w:val="20"/>
          <w:szCs w:val="20"/>
        </w:rPr>
        <w:t xml:space="preserve">. Patrimonio intangible y políticas culturales: el caso de las murgas del carnaval de Buenos Aires. </w:t>
      </w:r>
      <w:r w:rsidRPr="009951EA">
        <w:rPr>
          <w:rFonts w:ascii="Arial" w:hAnsi="Arial" w:cs="Arial"/>
          <w:i/>
          <w:sz w:val="20"/>
          <w:szCs w:val="20"/>
        </w:rPr>
        <w:t>Cuadernos 21</w:t>
      </w:r>
      <w:r w:rsidR="00BF1096">
        <w:rPr>
          <w:rFonts w:ascii="Arial" w:hAnsi="Arial" w:cs="Arial"/>
          <w:sz w:val="20"/>
          <w:szCs w:val="20"/>
        </w:rPr>
        <w:t>,</w:t>
      </w:r>
      <w:r w:rsidRPr="004B1EB0">
        <w:rPr>
          <w:rFonts w:ascii="Arial" w:hAnsi="Arial" w:cs="Arial"/>
          <w:sz w:val="20"/>
          <w:szCs w:val="20"/>
        </w:rPr>
        <w:t xml:space="preserve"> 111-132.</w:t>
      </w:r>
    </w:p>
    <w:p w:rsidR="009951EA" w:rsidRPr="004B1EB0" w:rsidRDefault="009951EA" w:rsidP="004B1EB0">
      <w:pPr>
        <w:spacing w:after="0" w:line="360" w:lineRule="auto"/>
        <w:jc w:val="both"/>
        <w:rPr>
          <w:rFonts w:ascii="Arial" w:hAnsi="Arial" w:cs="Arial"/>
          <w:sz w:val="20"/>
          <w:szCs w:val="20"/>
        </w:rPr>
      </w:pPr>
    </w:p>
    <w:p w:rsidR="00A05B8C" w:rsidRPr="004B1EB0" w:rsidRDefault="00A05B8C" w:rsidP="004B1EB0">
      <w:pPr>
        <w:spacing w:after="0" w:line="360" w:lineRule="auto"/>
        <w:jc w:val="both"/>
        <w:rPr>
          <w:rFonts w:ascii="Arial" w:hAnsi="Arial" w:cs="Arial"/>
          <w:sz w:val="20"/>
          <w:szCs w:val="20"/>
        </w:rPr>
      </w:pPr>
      <w:r w:rsidRPr="004B1EB0">
        <w:rPr>
          <w:rFonts w:ascii="Arial" w:hAnsi="Arial" w:cs="Arial"/>
          <w:sz w:val="20"/>
          <w:szCs w:val="20"/>
        </w:rPr>
        <w:t xml:space="preserve">Da </w:t>
      </w:r>
      <w:proofErr w:type="spellStart"/>
      <w:r w:rsidRPr="004B1EB0">
        <w:rPr>
          <w:rFonts w:ascii="Arial" w:hAnsi="Arial" w:cs="Arial"/>
          <w:sz w:val="20"/>
          <w:szCs w:val="20"/>
        </w:rPr>
        <w:t>Matta</w:t>
      </w:r>
      <w:proofErr w:type="spellEnd"/>
      <w:r w:rsidRPr="004B1EB0">
        <w:rPr>
          <w:rFonts w:ascii="Arial" w:hAnsi="Arial" w:cs="Arial"/>
          <w:sz w:val="20"/>
          <w:szCs w:val="20"/>
        </w:rPr>
        <w:t>, R</w:t>
      </w:r>
      <w:r w:rsidR="009951EA">
        <w:rPr>
          <w:rFonts w:ascii="Arial" w:hAnsi="Arial" w:cs="Arial"/>
          <w:sz w:val="20"/>
          <w:szCs w:val="20"/>
        </w:rPr>
        <w:t>. (1980)</w:t>
      </w:r>
      <w:r w:rsidRPr="004B1EB0">
        <w:rPr>
          <w:rFonts w:ascii="Arial" w:hAnsi="Arial" w:cs="Arial"/>
          <w:sz w:val="20"/>
          <w:szCs w:val="20"/>
        </w:rPr>
        <w:t xml:space="preserve">. </w:t>
      </w:r>
      <w:proofErr w:type="spellStart"/>
      <w:r w:rsidRPr="009951EA">
        <w:rPr>
          <w:rFonts w:ascii="Arial" w:hAnsi="Arial" w:cs="Arial"/>
          <w:i/>
          <w:sz w:val="20"/>
          <w:szCs w:val="20"/>
        </w:rPr>
        <w:t>Carnavais</w:t>
      </w:r>
      <w:proofErr w:type="spellEnd"/>
      <w:r w:rsidRPr="009951EA">
        <w:rPr>
          <w:rFonts w:ascii="Arial" w:hAnsi="Arial" w:cs="Arial"/>
          <w:i/>
          <w:sz w:val="20"/>
          <w:szCs w:val="20"/>
        </w:rPr>
        <w:t xml:space="preserve">, Malandros a </w:t>
      </w:r>
      <w:proofErr w:type="spellStart"/>
      <w:r w:rsidRPr="009951EA">
        <w:rPr>
          <w:rFonts w:ascii="Arial" w:hAnsi="Arial" w:cs="Arial"/>
          <w:i/>
          <w:sz w:val="20"/>
          <w:szCs w:val="20"/>
        </w:rPr>
        <w:t>Herois</w:t>
      </w:r>
      <w:proofErr w:type="spellEnd"/>
      <w:r w:rsidR="009951EA">
        <w:rPr>
          <w:rFonts w:ascii="Arial" w:hAnsi="Arial" w:cs="Arial"/>
          <w:sz w:val="20"/>
          <w:szCs w:val="20"/>
        </w:rPr>
        <w:t xml:space="preserve">. </w:t>
      </w:r>
      <w:proofErr w:type="spellStart"/>
      <w:r w:rsidR="009951EA">
        <w:rPr>
          <w:rFonts w:ascii="Arial" w:hAnsi="Arial" w:cs="Arial"/>
          <w:sz w:val="20"/>
          <w:szCs w:val="20"/>
        </w:rPr>
        <w:t>Rfo</w:t>
      </w:r>
      <w:proofErr w:type="spellEnd"/>
      <w:r w:rsidR="009951EA">
        <w:rPr>
          <w:rFonts w:ascii="Arial" w:hAnsi="Arial" w:cs="Arial"/>
          <w:sz w:val="20"/>
          <w:szCs w:val="20"/>
        </w:rPr>
        <w:t xml:space="preserve"> de Janeiro, Ed. </w:t>
      </w:r>
      <w:proofErr w:type="spellStart"/>
      <w:r w:rsidR="009951EA">
        <w:rPr>
          <w:rFonts w:ascii="Arial" w:hAnsi="Arial" w:cs="Arial"/>
          <w:sz w:val="20"/>
          <w:szCs w:val="20"/>
        </w:rPr>
        <w:t>Zahar</w:t>
      </w:r>
      <w:proofErr w:type="spellEnd"/>
      <w:r w:rsidR="009951EA">
        <w:rPr>
          <w:rFonts w:ascii="Arial" w:hAnsi="Arial" w:cs="Arial"/>
          <w:sz w:val="20"/>
          <w:szCs w:val="20"/>
        </w:rPr>
        <w:t>.</w:t>
      </w:r>
    </w:p>
    <w:p w:rsidR="00A05B8C" w:rsidRPr="004B1EB0" w:rsidRDefault="00A05B8C" w:rsidP="004B1EB0">
      <w:pPr>
        <w:spacing w:after="0" w:line="360" w:lineRule="auto"/>
        <w:jc w:val="both"/>
        <w:rPr>
          <w:rFonts w:ascii="Arial" w:hAnsi="Arial" w:cs="Arial"/>
          <w:sz w:val="20"/>
          <w:szCs w:val="20"/>
        </w:rPr>
      </w:pPr>
    </w:p>
    <w:p w:rsidR="00593720" w:rsidRPr="004B1EB0" w:rsidRDefault="00A05B8C" w:rsidP="004B1EB0">
      <w:pPr>
        <w:spacing w:after="0" w:line="360" w:lineRule="auto"/>
        <w:jc w:val="both"/>
        <w:rPr>
          <w:rFonts w:ascii="Arial" w:hAnsi="Arial" w:cs="Arial"/>
          <w:sz w:val="20"/>
          <w:szCs w:val="20"/>
        </w:rPr>
      </w:pPr>
      <w:r w:rsidRPr="004B1EB0">
        <w:rPr>
          <w:rFonts w:ascii="Arial" w:hAnsi="Arial" w:cs="Arial"/>
          <w:sz w:val="20"/>
          <w:szCs w:val="20"/>
        </w:rPr>
        <w:t>Dawson, M</w:t>
      </w:r>
      <w:r w:rsidR="009951EA">
        <w:rPr>
          <w:rFonts w:ascii="Arial" w:hAnsi="Arial" w:cs="Arial"/>
          <w:sz w:val="20"/>
          <w:szCs w:val="20"/>
        </w:rPr>
        <w:t xml:space="preserve">. (2004). </w:t>
      </w:r>
      <w:r w:rsidRPr="004B1EB0">
        <w:rPr>
          <w:rFonts w:ascii="Arial" w:hAnsi="Arial" w:cs="Arial"/>
          <w:sz w:val="20"/>
          <w:szCs w:val="20"/>
        </w:rPr>
        <w:t xml:space="preserve">Patrimonio Material e Inmaterial: de la Diferencia a la Convergencia. </w:t>
      </w:r>
      <w:proofErr w:type="spellStart"/>
      <w:r w:rsidRPr="009951EA">
        <w:rPr>
          <w:rFonts w:ascii="Arial" w:hAnsi="Arial" w:cs="Arial"/>
          <w:i/>
          <w:sz w:val="20"/>
          <w:szCs w:val="20"/>
        </w:rPr>
        <w:t>Museum</w:t>
      </w:r>
      <w:proofErr w:type="spellEnd"/>
      <w:r w:rsidRPr="009951EA">
        <w:rPr>
          <w:rFonts w:ascii="Arial" w:hAnsi="Arial" w:cs="Arial"/>
          <w:i/>
          <w:sz w:val="20"/>
          <w:szCs w:val="20"/>
        </w:rPr>
        <w:t xml:space="preserve"> Internacional, Intangible </w:t>
      </w:r>
      <w:proofErr w:type="spellStart"/>
      <w:r w:rsidRPr="009951EA">
        <w:rPr>
          <w:rFonts w:ascii="Arial" w:hAnsi="Arial" w:cs="Arial"/>
          <w:i/>
          <w:sz w:val="20"/>
          <w:szCs w:val="20"/>
        </w:rPr>
        <w:t>Heritage</w:t>
      </w:r>
      <w:proofErr w:type="spellEnd"/>
      <w:r w:rsidR="00BF1096">
        <w:rPr>
          <w:rFonts w:ascii="Arial" w:hAnsi="Arial" w:cs="Arial"/>
          <w:sz w:val="20"/>
          <w:szCs w:val="20"/>
        </w:rPr>
        <w:t xml:space="preserve">, </w:t>
      </w:r>
      <w:proofErr w:type="spellStart"/>
      <w:r w:rsidR="00BF1096">
        <w:rPr>
          <w:rFonts w:ascii="Arial" w:hAnsi="Arial" w:cs="Arial"/>
          <w:sz w:val="20"/>
          <w:szCs w:val="20"/>
        </w:rPr>
        <w:t>núm</w:t>
      </w:r>
      <w:proofErr w:type="spellEnd"/>
      <w:r w:rsidR="00BF1096">
        <w:rPr>
          <w:rFonts w:ascii="Arial" w:hAnsi="Arial" w:cs="Arial"/>
          <w:sz w:val="20"/>
          <w:szCs w:val="20"/>
        </w:rPr>
        <w:t xml:space="preserve"> 221-222, </w:t>
      </w:r>
      <w:r w:rsidRPr="004B1EB0">
        <w:rPr>
          <w:rFonts w:ascii="Arial" w:hAnsi="Arial" w:cs="Arial"/>
          <w:sz w:val="20"/>
          <w:szCs w:val="20"/>
        </w:rPr>
        <w:t>13-21.</w:t>
      </w:r>
    </w:p>
    <w:p w:rsidR="00A05B8C" w:rsidRPr="004B1EB0" w:rsidRDefault="00A05B8C" w:rsidP="004B1EB0">
      <w:pPr>
        <w:spacing w:after="0" w:line="360" w:lineRule="auto"/>
        <w:jc w:val="both"/>
        <w:rPr>
          <w:rFonts w:ascii="Arial" w:hAnsi="Arial" w:cs="Arial"/>
          <w:sz w:val="20"/>
          <w:szCs w:val="20"/>
        </w:rPr>
      </w:pPr>
    </w:p>
    <w:p w:rsidR="00593720" w:rsidRPr="004B1EB0" w:rsidRDefault="00593720" w:rsidP="004B1EB0">
      <w:pPr>
        <w:spacing w:after="0" w:line="360" w:lineRule="auto"/>
        <w:jc w:val="both"/>
        <w:rPr>
          <w:rFonts w:ascii="Arial" w:hAnsi="Arial" w:cs="Arial"/>
          <w:sz w:val="20"/>
          <w:szCs w:val="20"/>
        </w:rPr>
      </w:pPr>
      <w:proofErr w:type="spellStart"/>
      <w:r w:rsidRPr="004B1EB0">
        <w:rPr>
          <w:rFonts w:ascii="Arial" w:hAnsi="Arial" w:cs="Arial"/>
          <w:sz w:val="20"/>
          <w:szCs w:val="20"/>
        </w:rPr>
        <w:t>Endere</w:t>
      </w:r>
      <w:proofErr w:type="spellEnd"/>
      <w:r w:rsidRPr="004B1EB0">
        <w:rPr>
          <w:rFonts w:ascii="Arial" w:hAnsi="Arial" w:cs="Arial"/>
          <w:sz w:val="20"/>
          <w:szCs w:val="20"/>
        </w:rPr>
        <w:t xml:space="preserve">, M. y M. Mariano </w:t>
      </w:r>
      <w:r w:rsidR="009951EA">
        <w:rPr>
          <w:rFonts w:ascii="Arial" w:hAnsi="Arial" w:cs="Arial"/>
          <w:sz w:val="20"/>
          <w:szCs w:val="20"/>
        </w:rPr>
        <w:t>(</w:t>
      </w:r>
      <w:r w:rsidRPr="004B1EB0">
        <w:rPr>
          <w:rFonts w:ascii="Arial" w:hAnsi="Arial" w:cs="Arial"/>
          <w:sz w:val="20"/>
          <w:szCs w:val="20"/>
        </w:rPr>
        <w:t>2013</w:t>
      </w:r>
      <w:r w:rsidR="009951EA">
        <w:rPr>
          <w:rFonts w:ascii="Arial" w:hAnsi="Arial" w:cs="Arial"/>
          <w:sz w:val="20"/>
          <w:szCs w:val="20"/>
        </w:rPr>
        <w:t>)</w:t>
      </w:r>
      <w:r w:rsidRPr="004B1EB0">
        <w:rPr>
          <w:rFonts w:ascii="Arial" w:hAnsi="Arial" w:cs="Arial"/>
          <w:sz w:val="20"/>
          <w:szCs w:val="20"/>
        </w:rPr>
        <w:t xml:space="preserve">. Los conocimientos tradicionales y los desafíos de su protección legal en Argentina. </w:t>
      </w:r>
      <w:r w:rsidRPr="009951EA">
        <w:rPr>
          <w:rFonts w:ascii="Arial" w:hAnsi="Arial" w:cs="Arial"/>
          <w:i/>
          <w:sz w:val="20"/>
          <w:szCs w:val="20"/>
        </w:rPr>
        <w:t>Revista Quinto Sol</w:t>
      </w:r>
      <w:r w:rsidR="00BF1096">
        <w:rPr>
          <w:rFonts w:ascii="Arial" w:hAnsi="Arial" w:cs="Arial"/>
          <w:sz w:val="20"/>
          <w:szCs w:val="20"/>
        </w:rPr>
        <w:t xml:space="preserve"> 17(2),</w:t>
      </w:r>
      <w:r w:rsidRPr="004B1EB0">
        <w:rPr>
          <w:rFonts w:ascii="Arial" w:hAnsi="Arial" w:cs="Arial"/>
          <w:sz w:val="20"/>
          <w:szCs w:val="20"/>
        </w:rPr>
        <w:t xml:space="preserve"> 1-20.</w:t>
      </w:r>
    </w:p>
    <w:p w:rsidR="00547FA7" w:rsidRPr="004B1EB0" w:rsidRDefault="00547FA7" w:rsidP="004B1EB0">
      <w:pPr>
        <w:spacing w:after="0" w:line="360" w:lineRule="auto"/>
        <w:jc w:val="both"/>
        <w:rPr>
          <w:rFonts w:ascii="Arial" w:hAnsi="Arial" w:cs="Arial"/>
          <w:sz w:val="20"/>
          <w:szCs w:val="20"/>
        </w:rPr>
      </w:pPr>
    </w:p>
    <w:p w:rsidR="00547FA7" w:rsidRPr="004B1EB0" w:rsidRDefault="00547FA7" w:rsidP="004B1EB0">
      <w:pPr>
        <w:spacing w:after="0" w:line="360" w:lineRule="auto"/>
        <w:jc w:val="both"/>
        <w:rPr>
          <w:rFonts w:ascii="Arial" w:hAnsi="Arial" w:cs="Arial"/>
          <w:sz w:val="20"/>
          <w:szCs w:val="20"/>
        </w:rPr>
      </w:pPr>
      <w:proofErr w:type="spellStart"/>
      <w:r w:rsidRPr="004B1EB0">
        <w:rPr>
          <w:rFonts w:ascii="Arial" w:hAnsi="Arial" w:cs="Arial"/>
          <w:sz w:val="20"/>
          <w:szCs w:val="20"/>
        </w:rPr>
        <w:t>Fortich</w:t>
      </w:r>
      <w:proofErr w:type="spellEnd"/>
      <w:r w:rsidRPr="004B1EB0">
        <w:rPr>
          <w:rFonts w:ascii="Arial" w:hAnsi="Arial" w:cs="Arial"/>
          <w:sz w:val="20"/>
          <w:szCs w:val="20"/>
        </w:rPr>
        <w:t xml:space="preserve"> Navarro, M y Moreno Durán, A. </w:t>
      </w:r>
      <w:r w:rsidR="009951EA">
        <w:rPr>
          <w:rFonts w:ascii="Arial" w:hAnsi="Arial" w:cs="Arial"/>
          <w:sz w:val="20"/>
          <w:szCs w:val="20"/>
        </w:rPr>
        <w:t>(</w:t>
      </w:r>
      <w:r w:rsidRPr="004B1EB0">
        <w:rPr>
          <w:rFonts w:ascii="Arial" w:hAnsi="Arial" w:cs="Arial"/>
          <w:sz w:val="20"/>
          <w:szCs w:val="20"/>
        </w:rPr>
        <w:t>2012</w:t>
      </w:r>
      <w:r w:rsidR="009951EA">
        <w:rPr>
          <w:rFonts w:ascii="Arial" w:hAnsi="Arial" w:cs="Arial"/>
          <w:sz w:val="20"/>
          <w:szCs w:val="20"/>
        </w:rPr>
        <w:t>)</w:t>
      </w:r>
      <w:r w:rsidRPr="004B1EB0">
        <w:rPr>
          <w:rFonts w:ascii="Arial" w:hAnsi="Arial" w:cs="Arial"/>
          <w:sz w:val="20"/>
          <w:szCs w:val="20"/>
        </w:rPr>
        <w:t>. Elementos de la teoría de los campos de Pierre Bourdieu para una aproximación al derecho en América Latina: consideraciones previas</w:t>
      </w:r>
      <w:r w:rsidR="00AA5376" w:rsidRPr="004B1EB0">
        <w:rPr>
          <w:rFonts w:ascii="Arial" w:hAnsi="Arial" w:cs="Arial"/>
          <w:sz w:val="20"/>
          <w:szCs w:val="20"/>
        </w:rPr>
        <w:t xml:space="preserve">. </w:t>
      </w:r>
      <w:r w:rsidR="00AA5376" w:rsidRPr="009951EA">
        <w:rPr>
          <w:rFonts w:ascii="Arial" w:hAnsi="Arial" w:cs="Arial"/>
          <w:i/>
          <w:sz w:val="20"/>
          <w:szCs w:val="20"/>
        </w:rPr>
        <w:t>Verba Iuris 27</w:t>
      </w:r>
      <w:r w:rsidR="009951EA">
        <w:rPr>
          <w:rFonts w:ascii="Arial" w:hAnsi="Arial" w:cs="Arial"/>
          <w:sz w:val="20"/>
          <w:szCs w:val="20"/>
        </w:rPr>
        <w:t xml:space="preserve">, </w:t>
      </w:r>
      <w:r w:rsidR="00BF1096">
        <w:rPr>
          <w:rFonts w:ascii="Arial" w:hAnsi="Arial" w:cs="Arial"/>
          <w:sz w:val="20"/>
          <w:szCs w:val="20"/>
        </w:rPr>
        <w:t xml:space="preserve">47-62. </w:t>
      </w:r>
    </w:p>
    <w:p w:rsidR="00593720" w:rsidRPr="004B1EB0" w:rsidRDefault="00593720" w:rsidP="004B1EB0">
      <w:pPr>
        <w:spacing w:after="0" w:line="360" w:lineRule="auto"/>
        <w:jc w:val="both"/>
        <w:rPr>
          <w:rFonts w:ascii="Arial" w:hAnsi="Arial" w:cs="Arial"/>
          <w:sz w:val="20"/>
          <w:szCs w:val="20"/>
        </w:rPr>
      </w:pPr>
      <w:proofErr w:type="spellStart"/>
      <w:r w:rsidRPr="004B1EB0">
        <w:rPr>
          <w:rFonts w:ascii="Arial" w:hAnsi="Arial" w:cs="Arial"/>
          <w:sz w:val="20"/>
          <w:szCs w:val="20"/>
        </w:rPr>
        <w:lastRenderedPageBreak/>
        <w:t>Gavazzo</w:t>
      </w:r>
      <w:proofErr w:type="spellEnd"/>
      <w:r w:rsidRPr="004B1EB0">
        <w:rPr>
          <w:rFonts w:ascii="Arial" w:hAnsi="Arial" w:cs="Arial"/>
          <w:sz w:val="20"/>
          <w:szCs w:val="20"/>
        </w:rPr>
        <w:t xml:space="preserve">, N. </w:t>
      </w:r>
      <w:r w:rsidR="009951EA">
        <w:rPr>
          <w:rFonts w:ascii="Arial" w:hAnsi="Arial" w:cs="Arial"/>
          <w:sz w:val="20"/>
          <w:szCs w:val="20"/>
        </w:rPr>
        <w:t>(</w:t>
      </w:r>
      <w:r w:rsidRPr="004B1EB0">
        <w:rPr>
          <w:rFonts w:ascii="Arial" w:hAnsi="Arial" w:cs="Arial"/>
          <w:sz w:val="20"/>
          <w:szCs w:val="20"/>
        </w:rPr>
        <w:t>2005</w:t>
      </w:r>
      <w:r w:rsidR="009951EA">
        <w:rPr>
          <w:rFonts w:ascii="Arial" w:hAnsi="Arial" w:cs="Arial"/>
          <w:sz w:val="20"/>
          <w:szCs w:val="20"/>
        </w:rPr>
        <w:t>).</w:t>
      </w:r>
      <w:r w:rsidRPr="004B1EB0">
        <w:rPr>
          <w:rFonts w:ascii="Arial" w:hAnsi="Arial" w:cs="Arial"/>
          <w:sz w:val="20"/>
          <w:szCs w:val="20"/>
        </w:rPr>
        <w:t xml:space="preserve"> El patrimonio cultural boliviano en Buenos Aires: usos </w:t>
      </w:r>
      <w:r w:rsidR="00BF1096">
        <w:rPr>
          <w:rFonts w:ascii="Arial" w:hAnsi="Arial" w:cs="Arial"/>
          <w:sz w:val="20"/>
          <w:szCs w:val="20"/>
        </w:rPr>
        <w:t>de la cultura e integración. En</w:t>
      </w:r>
      <w:r w:rsidRPr="004B1EB0">
        <w:rPr>
          <w:rFonts w:ascii="Arial" w:hAnsi="Arial" w:cs="Arial"/>
          <w:sz w:val="20"/>
          <w:szCs w:val="20"/>
        </w:rPr>
        <w:t xml:space="preserve"> </w:t>
      </w:r>
      <w:r w:rsidR="00BF1096" w:rsidRPr="004B1EB0">
        <w:rPr>
          <w:rFonts w:ascii="Arial" w:hAnsi="Arial" w:cs="Arial"/>
          <w:sz w:val="20"/>
          <w:szCs w:val="20"/>
        </w:rPr>
        <w:t>A. Martín</w:t>
      </w:r>
      <w:r w:rsidR="00BF1096">
        <w:rPr>
          <w:rFonts w:ascii="Arial" w:hAnsi="Arial" w:cs="Arial"/>
          <w:sz w:val="20"/>
          <w:szCs w:val="20"/>
        </w:rPr>
        <w:t xml:space="preserve"> (Comp.)</w:t>
      </w:r>
      <w:r w:rsidR="00BF1096" w:rsidRPr="004B1EB0">
        <w:rPr>
          <w:rFonts w:ascii="Arial" w:hAnsi="Arial" w:cs="Arial"/>
          <w:sz w:val="20"/>
          <w:szCs w:val="20"/>
        </w:rPr>
        <w:t xml:space="preserve"> </w:t>
      </w:r>
      <w:r w:rsidRPr="009951EA">
        <w:rPr>
          <w:rFonts w:ascii="Arial" w:hAnsi="Arial" w:cs="Arial"/>
          <w:i/>
          <w:sz w:val="20"/>
          <w:szCs w:val="20"/>
        </w:rPr>
        <w:t>Folklore en las grandes ciudades. Arte popular, identidad y cultura</w:t>
      </w:r>
      <w:r w:rsidR="00BF1096">
        <w:rPr>
          <w:rFonts w:ascii="Arial" w:hAnsi="Arial" w:cs="Arial"/>
          <w:i/>
          <w:sz w:val="20"/>
          <w:szCs w:val="20"/>
        </w:rPr>
        <w:t xml:space="preserve"> </w:t>
      </w:r>
      <w:r w:rsidR="00BF1096" w:rsidRPr="00BF1096">
        <w:rPr>
          <w:rFonts w:ascii="Arial" w:hAnsi="Arial" w:cs="Arial"/>
          <w:sz w:val="20"/>
          <w:szCs w:val="20"/>
        </w:rPr>
        <w:t>(</w:t>
      </w:r>
      <w:r w:rsidRPr="00BF1096">
        <w:rPr>
          <w:rFonts w:ascii="Arial" w:hAnsi="Arial" w:cs="Arial"/>
          <w:sz w:val="20"/>
          <w:szCs w:val="20"/>
        </w:rPr>
        <w:t>p</w:t>
      </w:r>
      <w:r w:rsidRPr="004B1EB0">
        <w:rPr>
          <w:rFonts w:ascii="Arial" w:hAnsi="Arial" w:cs="Arial"/>
          <w:sz w:val="20"/>
          <w:szCs w:val="20"/>
        </w:rPr>
        <w:t>p. 37-76</w:t>
      </w:r>
      <w:r w:rsidR="00BF1096">
        <w:rPr>
          <w:rFonts w:ascii="Arial" w:hAnsi="Arial" w:cs="Arial"/>
          <w:sz w:val="20"/>
          <w:szCs w:val="20"/>
        </w:rPr>
        <w:t>). Buenos Aires, Argentina:</w:t>
      </w:r>
      <w:r w:rsidRPr="004B1EB0">
        <w:rPr>
          <w:rFonts w:ascii="Arial" w:hAnsi="Arial" w:cs="Arial"/>
          <w:sz w:val="20"/>
          <w:szCs w:val="20"/>
        </w:rPr>
        <w:t xml:space="preserve"> Libros del Zorzal</w:t>
      </w:r>
      <w:r w:rsidR="00BF1096">
        <w:rPr>
          <w:rFonts w:ascii="Arial" w:hAnsi="Arial" w:cs="Arial"/>
          <w:sz w:val="20"/>
          <w:szCs w:val="20"/>
        </w:rPr>
        <w:t>.</w:t>
      </w:r>
    </w:p>
    <w:p w:rsidR="007D148D" w:rsidRPr="004B1EB0" w:rsidRDefault="007D148D" w:rsidP="004B1EB0">
      <w:pPr>
        <w:spacing w:after="0" w:line="360" w:lineRule="auto"/>
        <w:jc w:val="both"/>
        <w:rPr>
          <w:rFonts w:ascii="Arial" w:hAnsi="Arial" w:cs="Arial"/>
          <w:sz w:val="20"/>
          <w:szCs w:val="20"/>
        </w:rPr>
      </w:pPr>
    </w:p>
    <w:p w:rsidR="00A05B8C" w:rsidRPr="004B1EB0" w:rsidRDefault="00A05B8C" w:rsidP="004B1EB0">
      <w:pPr>
        <w:spacing w:after="0" w:line="360" w:lineRule="auto"/>
        <w:jc w:val="both"/>
        <w:rPr>
          <w:rFonts w:ascii="Arial" w:hAnsi="Arial" w:cs="Arial"/>
          <w:sz w:val="20"/>
          <w:szCs w:val="20"/>
        </w:rPr>
      </w:pPr>
      <w:proofErr w:type="spellStart"/>
      <w:r w:rsidRPr="004B1EB0">
        <w:rPr>
          <w:rFonts w:ascii="Arial" w:hAnsi="Arial" w:cs="Arial"/>
          <w:sz w:val="20"/>
          <w:szCs w:val="20"/>
        </w:rPr>
        <w:t>Geertz</w:t>
      </w:r>
      <w:proofErr w:type="spellEnd"/>
      <w:r w:rsidRPr="004B1EB0">
        <w:rPr>
          <w:rFonts w:ascii="Arial" w:hAnsi="Arial" w:cs="Arial"/>
          <w:sz w:val="20"/>
          <w:szCs w:val="20"/>
        </w:rPr>
        <w:t xml:space="preserve">, C. </w:t>
      </w:r>
      <w:r w:rsidR="00036658">
        <w:rPr>
          <w:rFonts w:ascii="Arial" w:hAnsi="Arial" w:cs="Arial"/>
          <w:sz w:val="20"/>
          <w:szCs w:val="20"/>
        </w:rPr>
        <w:t xml:space="preserve">(1974). </w:t>
      </w:r>
      <w:proofErr w:type="spellStart"/>
      <w:r w:rsidRPr="009951EA">
        <w:rPr>
          <w:rFonts w:ascii="Arial" w:hAnsi="Arial" w:cs="Arial"/>
          <w:i/>
          <w:sz w:val="20"/>
          <w:szCs w:val="20"/>
        </w:rPr>
        <w:t>The</w:t>
      </w:r>
      <w:proofErr w:type="spellEnd"/>
      <w:r w:rsidRPr="009951EA">
        <w:rPr>
          <w:rFonts w:ascii="Arial" w:hAnsi="Arial" w:cs="Arial"/>
          <w:i/>
          <w:sz w:val="20"/>
          <w:szCs w:val="20"/>
        </w:rPr>
        <w:t xml:space="preserve"> </w:t>
      </w:r>
      <w:proofErr w:type="spellStart"/>
      <w:r w:rsidRPr="009951EA">
        <w:rPr>
          <w:rFonts w:ascii="Arial" w:hAnsi="Arial" w:cs="Arial"/>
          <w:i/>
          <w:sz w:val="20"/>
          <w:szCs w:val="20"/>
        </w:rPr>
        <w:t>Interpretation</w:t>
      </w:r>
      <w:proofErr w:type="spellEnd"/>
      <w:r w:rsidRPr="009951EA">
        <w:rPr>
          <w:rFonts w:ascii="Arial" w:hAnsi="Arial" w:cs="Arial"/>
          <w:i/>
          <w:sz w:val="20"/>
          <w:szCs w:val="20"/>
        </w:rPr>
        <w:t xml:space="preserve"> of Cultures</w:t>
      </w:r>
      <w:r w:rsidR="00BF1096">
        <w:rPr>
          <w:rFonts w:ascii="Arial" w:hAnsi="Arial" w:cs="Arial"/>
          <w:sz w:val="20"/>
          <w:szCs w:val="20"/>
        </w:rPr>
        <w:t xml:space="preserve">. New York: </w:t>
      </w:r>
      <w:r w:rsidRPr="004B1EB0">
        <w:rPr>
          <w:rFonts w:ascii="Arial" w:hAnsi="Arial" w:cs="Arial"/>
          <w:sz w:val="20"/>
          <w:szCs w:val="20"/>
        </w:rPr>
        <w:t>Basi</w:t>
      </w:r>
      <w:r w:rsidR="00036658">
        <w:rPr>
          <w:rFonts w:ascii="Arial" w:hAnsi="Arial" w:cs="Arial"/>
          <w:sz w:val="20"/>
          <w:szCs w:val="20"/>
        </w:rPr>
        <w:t xml:space="preserve">c </w:t>
      </w:r>
      <w:proofErr w:type="spellStart"/>
      <w:r w:rsidR="00036658">
        <w:rPr>
          <w:rFonts w:ascii="Arial" w:hAnsi="Arial" w:cs="Arial"/>
          <w:sz w:val="20"/>
          <w:szCs w:val="20"/>
        </w:rPr>
        <w:t>Books</w:t>
      </w:r>
      <w:proofErr w:type="spellEnd"/>
      <w:r w:rsidR="00036658">
        <w:rPr>
          <w:rFonts w:ascii="Arial" w:hAnsi="Arial" w:cs="Arial"/>
          <w:sz w:val="20"/>
          <w:szCs w:val="20"/>
        </w:rPr>
        <w:t>.</w:t>
      </w:r>
    </w:p>
    <w:p w:rsidR="00A05B8C" w:rsidRPr="004B1EB0" w:rsidRDefault="00A05B8C" w:rsidP="004B1EB0">
      <w:pPr>
        <w:spacing w:after="0" w:line="360" w:lineRule="auto"/>
        <w:jc w:val="both"/>
        <w:rPr>
          <w:rFonts w:ascii="Arial" w:hAnsi="Arial" w:cs="Arial"/>
          <w:sz w:val="20"/>
          <w:szCs w:val="20"/>
        </w:rPr>
      </w:pPr>
    </w:p>
    <w:p w:rsidR="007D148D" w:rsidRPr="004B1EB0" w:rsidRDefault="007D148D" w:rsidP="004B1EB0">
      <w:pPr>
        <w:spacing w:after="0" w:line="360" w:lineRule="auto"/>
        <w:jc w:val="both"/>
        <w:rPr>
          <w:rFonts w:ascii="Arial" w:hAnsi="Arial" w:cs="Arial"/>
          <w:sz w:val="20"/>
          <w:szCs w:val="20"/>
        </w:rPr>
      </w:pPr>
      <w:r w:rsidRPr="004B1EB0">
        <w:rPr>
          <w:rFonts w:ascii="Arial" w:hAnsi="Arial" w:cs="Arial"/>
          <w:sz w:val="20"/>
          <w:szCs w:val="20"/>
        </w:rPr>
        <w:t>GEERTZ, C</w:t>
      </w:r>
      <w:r w:rsidR="00036658">
        <w:rPr>
          <w:rFonts w:ascii="Arial" w:hAnsi="Arial" w:cs="Arial"/>
          <w:sz w:val="20"/>
          <w:szCs w:val="20"/>
        </w:rPr>
        <w:t>.</w:t>
      </w:r>
      <w:r w:rsidRPr="004B1EB0">
        <w:rPr>
          <w:rFonts w:ascii="Arial" w:hAnsi="Arial" w:cs="Arial"/>
          <w:sz w:val="20"/>
          <w:szCs w:val="20"/>
        </w:rPr>
        <w:t xml:space="preserve"> </w:t>
      </w:r>
      <w:r w:rsidR="00036658">
        <w:rPr>
          <w:rFonts w:ascii="Arial" w:hAnsi="Arial" w:cs="Arial"/>
          <w:sz w:val="20"/>
          <w:szCs w:val="20"/>
        </w:rPr>
        <w:t>(</w:t>
      </w:r>
      <w:r w:rsidRPr="004B1EB0">
        <w:rPr>
          <w:rFonts w:ascii="Arial" w:hAnsi="Arial" w:cs="Arial"/>
          <w:sz w:val="20"/>
          <w:szCs w:val="20"/>
        </w:rPr>
        <w:t>1994</w:t>
      </w:r>
      <w:r w:rsidR="00036658">
        <w:rPr>
          <w:rFonts w:ascii="Arial" w:hAnsi="Arial" w:cs="Arial"/>
          <w:sz w:val="20"/>
          <w:szCs w:val="20"/>
        </w:rPr>
        <w:t>).</w:t>
      </w:r>
      <w:r w:rsidRPr="004B1EB0">
        <w:rPr>
          <w:rFonts w:ascii="Arial" w:hAnsi="Arial" w:cs="Arial"/>
          <w:sz w:val="20"/>
          <w:szCs w:val="20"/>
        </w:rPr>
        <w:t xml:space="preserve"> “Conocimiento local: hecho y ley en la perspectiva</w:t>
      </w:r>
      <w:r w:rsidR="00036658">
        <w:rPr>
          <w:rFonts w:ascii="Arial" w:hAnsi="Arial" w:cs="Arial"/>
          <w:sz w:val="20"/>
          <w:szCs w:val="20"/>
        </w:rPr>
        <w:t xml:space="preserve"> </w:t>
      </w:r>
      <w:r w:rsidRPr="004B1EB0">
        <w:rPr>
          <w:rFonts w:ascii="Arial" w:hAnsi="Arial" w:cs="Arial"/>
          <w:sz w:val="20"/>
          <w:szCs w:val="20"/>
        </w:rPr>
        <w:t xml:space="preserve">comparada”. En: </w:t>
      </w:r>
      <w:r w:rsidRPr="00036658">
        <w:rPr>
          <w:rFonts w:ascii="Arial" w:hAnsi="Arial" w:cs="Arial"/>
          <w:i/>
          <w:sz w:val="20"/>
          <w:szCs w:val="20"/>
        </w:rPr>
        <w:t>Conocimiento local. Ensayos sobre la interpretación de las culturas</w:t>
      </w:r>
      <w:r w:rsidR="00BF1096">
        <w:rPr>
          <w:rFonts w:ascii="Arial" w:hAnsi="Arial" w:cs="Arial"/>
          <w:sz w:val="20"/>
          <w:szCs w:val="20"/>
        </w:rPr>
        <w:t xml:space="preserve"> (</w:t>
      </w:r>
      <w:r w:rsidR="00BF1096" w:rsidRPr="004B1EB0">
        <w:rPr>
          <w:rFonts w:ascii="Arial" w:hAnsi="Arial" w:cs="Arial"/>
          <w:sz w:val="20"/>
          <w:szCs w:val="20"/>
        </w:rPr>
        <w:t>pp. 195-287</w:t>
      </w:r>
      <w:r w:rsidR="00BF1096">
        <w:rPr>
          <w:rFonts w:ascii="Arial" w:hAnsi="Arial" w:cs="Arial"/>
          <w:sz w:val="20"/>
          <w:szCs w:val="20"/>
        </w:rPr>
        <w:t>)</w:t>
      </w:r>
      <w:r w:rsidR="00BF1096" w:rsidRPr="004B1EB0">
        <w:rPr>
          <w:rFonts w:ascii="Arial" w:hAnsi="Arial" w:cs="Arial"/>
          <w:sz w:val="20"/>
          <w:szCs w:val="20"/>
        </w:rPr>
        <w:t>.</w:t>
      </w:r>
      <w:r w:rsidR="00BF1096">
        <w:rPr>
          <w:rFonts w:ascii="Arial" w:hAnsi="Arial" w:cs="Arial"/>
          <w:sz w:val="20"/>
          <w:szCs w:val="20"/>
        </w:rPr>
        <w:t xml:space="preserve"> </w:t>
      </w:r>
      <w:r w:rsidRPr="004B1EB0">
        <w:rPr>
          <w:rFonts w:ascii="Arial" w:hAnsi="Arial" w:cs="Arial"/>
          <w:sz w:val="20"/>
          <w:szCs w:val="20"/>
        </w:rPr>
        <w:t>Barcelona</w:t>
      </w:r>
      <w:r w:rsidR="00BF1096">
        <w:rPr>
          <w:rFonts w:ascii="Arial" w:hAnsi="Arial" w:cs="Arial"/>
          <w:sz w:val="20"/>
          <w:szCs w:val="20"/>
        </w:rPr>
        <w:t>, España</w:t>
      </w:r>
      <w:r w:rsidRPr="004B1EB0">
        <w:rPr>
          <w:rFonts w:ascii="Arial" w:hAnsi="Arial" w:cs="Arial"/>
          <w:sz w:val="20"/>
          <w:szCs w:val="20"/>
        </w:rPr>
        <w:t>: Paidós</w:t>
      </w:r>
      <w:r w:rsidR="00BF1096">
        <w:rPr>
          <w:rFonts w:ascii="Arial" w:hAnsi="Arial" w:cs="Arial"/>
          <w:sz w:val="20"/>
          <w:szCs w:val="20"/>
        </w:rPr>
        <w:t>.</w:t>
      </w:r>
    </w:p>
    <w:p w:rsidR="00A05B8C" w:rsidRPr="004B1EB0" w:rsidRDefault="00A05B8C" w:rsidP="004B1EB0">
      <w:pPr>
        <w:spacing w:after="0" w:line="360" w:lineRule="auto"/>
        <w:jc w:val="both"/>
        <w:rPr>
          <w:rFonts w:ascii="Arial" w:hAnsi="Arial" w:cs="Arial"/>
          <w:sz w:val="20"/>
          <w:szCs w:val="20"/>
        </w:rPr>
      </w:pPr>
    </w:p>
    <w:p w:rsidR="00C14551" w:rsidRPr="004B1EB0" w:rsidRDefault="00C355E4" w:rsidP="004B1EB0">
      <w:pPr>
        <w:spacing w:after="0" w:line="360" w:lineRule="auto"/>
        <w:jc w:val="both"/>
        <w:rPr>
          <w:rFonts w:ascii="Arial" w:hAnsi="Arial" w:cs="Arial"/>
          <w:sz w:val="20"/>
          <w:szCs w:val="20"/>
        </w:rPr>
      </w:pPr>
      <w:proofErr w:type="spellStart"/>
      <w:r w:rsidRPr="004B1EB0">
        <w:rPr>
          <w:rFonts w:ascii="Arial" w:hAnsi="Arial" w:cs="Arial"/>
          <w:sz w:val="20"/>
          <w:szCs w:val="20"/>
        </w:rPr>
        <w:t>Gravano</w:t>
      </w:r>
      <w:proofErr w:type="spellEnd"/>
      <w:r w:rsidRPr="004B1EB0">
        <w:rPr>
          <w:rFonts w:ascii="Arial" w:hAnsi="Arial" w:cs="Arial"/>
          <w:sz w:val="20"/>
          <w:szCs w:val="20"/>
        </w:rPr>
        <w:t>, A. (2008)</w:t>
      </w:r>
      <w:r w:rsidR="00036658">
        <w:rPr>
          <w:rFonts w:ascii="Arial" w:hAnsi="Arial" w:cs="Arial"/>
          <w:sz w:val="20"/>
          <w:szCs w:val="20"/>
        </w:rPr>
        <w:t>.</w:t>
      </w:r>
      <w:r w:rsidRPr="004B1EB0">
        <w:rPr>
          <w:rFonts w:ascii="Arial" w:hAnsi="Arial" w:cs="Arial"/>
          <w:sz w:val="20"/>
          <w:szCs w:val="20"/>
        </w:rPr>
        <w:t xml:space="preserve"> La cultura como concepto central de la Antropología</w:t>
      </w:r>
      <w:r w:rsidR="00BF1096">
        <w:rPr>
          <w:rFonts w:ascii="Arial" w:hAnsi="Arial" w:cs="Arial"/>
          <w:sz w:val="20"/>
          <w:szCs w:val="20"/>
        </w:rPr>
        <w:t>.</w:t>
      </w:r>
      <w:r w:rsidRPr="004B1EB0">
        <w:rPr>
          <w:rFonts w:ascii="Arial" w:hAnsi="Arial" w:cs="Arial"/>
          <w:sz w:val="20"/>
          <w:szCs w:val="20"/>
        </w:rPr>
        <w:t xml:space="preserve"> </w:t>
      </w:r>
      <w:r w:rsidR="00BF1096">
        <w:rPr>
          <w:rFonts w:ascii="Arial" w:hAnsi="Arial" w:cs="Arial"/>
          <w:sz w:val="20"/>
          <w:szCs w:val="20"/>
        </w:rPr>
        <w:t>E</w:t>
      </w:r>
      <w:r w:rsidRPr="004B1EB0">
        <w:rPr>
          <w:rFonts w:ascii="Arial" w:hAnsi="Arial" w:cs="Arial"/>
          <w:sz w:val="20"/>
          <w:szCs w:val="20"/>
        </w:rPr>
        <w:t>n M</w:t>
      </w:r>
      <w:r w:rsidR="00BF1096">
        <w:rPr>
          <w:rFonts w:ascii="Arial" w:hAnsi="Arial" w:cs="Arial"/>
          <w:sz w:val="20"/>
          <w:szCs w:val="20"/>
        </w:rPr>
        <w:t>.</w:t>
      </w:r>
      <w:r w:rsidRPr="004B1EB0">
        <w:rPr>
          <w:rFonts w:ascii="Arial" w:hAnsi="Arial" w:cs="Arial"/>
          <w:sz w:val="20"/>
          <w:szCs w:val="20"/>
        </w:rPr>
        <w:t xml:space="preserve"> </w:t>
      </w:r>
      <w:proofErr w:type="spellStart"/>
      <w:r w:rsidRPr="004B1EB0">
        <w:rPr>
          <w:rFonts w:ascii="Arial" w:hAnsi="Arial" w:cs="Arial"/>
          <w:sz w:val="20"/>
          <w:szCs w:val="20"/>
        </w:rPr>
        <w:t>Chiringuini</w:t>
      </w:r>
      <w:proofErr w:type="spellEnd"/>
      <w:r w:rsidRPr="004B1EB0">
        <w:rPr>
          <w:rFonts w:ascii="Arial" w:hAnsi="Arial" w:cs="Arial"/>
          <w:sz w:val="20"/>
          <w:szCs w:val="20"/>
        </w:rPr>
        <w:t xml:space="preserve"> (</w:t>
      </w:r>
      <w:proofErr w:type="spellStart"/>
      <w:r w:rsidRPr="004B1EB0">
        <w:rPr>
          <w:rFonts w:ascii="Arial" w:hAnsi="Arial" w:cs="Arial"/>
          <w:sz w:val="20"/>
          <w:szCs w:val="20"/>
        </w:rPr>
        <w:t>comp.</w:t>
      </w:r>
      <w:proofErr w:type="spellEnd"/>
      <w:r w:rsidRPr="004B1EB0">
        <w:rPr>
          <w:rFonts w:ascii="Arial" w:hAnsi="Arial" w:cs="Arial"/>
          <w:sz w:val="20"/>
          <w:szCs w:val="20"/>
        </w:rPr>
        <w:t xml:space="preserve">), </w:t>
      </w:r>
      <w:r w:rsidRPr="00036658">
        <w:rPr>
          <w:rFonts w:ascii="Arial" w:hAnsi="Arial" w:cs="Arial"/>
          <w:i/>
          <w:sz w:val="20"/>
          <w:szCs w:val="20"/>
        </w:rPr>
        <w:t>Apertura a la antropología: alteridad, cultura, naturaleza humana</w:t>
      </w:r>
      <w:r w:rsidR="00BF1096">
        <w:rPr>
          <w:rFonts w:ascii="Arial" w:hAnsi="Arial" w:cs="Arial"/>
          <w:sz w:val="20"/>
          <w:szCs w:val="20"/>
        </w:rPr>
        <w:t xml:space="preserve"> (</w:t>
      </w:r>
      <w:r w:rsidR="00BF1096" w:rsidRPr="004B1EB0">
        <w:rPr>
          <w:rFonts w:ascii="Arial" w:hAnsi="Arial" w:cs="Arial"/>
          <w:sz w:val="20"/>
          <w:szCs w:val="20"/>
        </w:rPr>
        <w:t>pp. 93-121</w:t>
      </w:r>
      <w:r w:rsidR="00BF1096">
        <w:rPr>
          <w:rFonts w:ascii="Arial" w:hAnsi="Arial" w:cs="Arial"/>
          <w:sz w:val="20"/>
          <w:szCs w:val="20"/>
        </w:rPr>
        <w:t xml:space="preserve">). </w:t>
      </w:r>
      <w:r w:rsidRPr="004B1EB0">
        <w:rPr>
          <w:rFonts w:ascii="Arial" w:hAnsi="Arial" w:cs="Arial"/>
          <w:sz w:val="20"/>
          <w:szCs w:val="20"/>
        </w:rPr>
        <w:t>Buenos Aires</w:t>
      </w:r>
      <w:r w:rsidR="00BF1096">
        <w:rPr>
          <w:rFonts w:ascii="Arial" w:hAnsi="Arial" w:cs="Arial"/>
          <w:sz w:val="20"/>
          <w:szCs w:val="20"/>
        </w:rPr>
        <w:t>, Argentina: Proyecto Editorial.</w:t>
      </w:r>
    </w:p>
    <w:p w:rsidR="00C355E4" w:rsidRPr="004B1EB0" w:rsidRDefault="00C355E4" w:rsidP="004B1EB0">
      <w:pPr>
        <w:spacing w:after="0" w:line="360" w:lineRule="auto"/>
        <w:jc w:val="both"/>
        <w:rPr>
          <w:rFonts w:ascii="Arial" w:hAnsi="Arial" w:cs="Arial"/>
          <w:sz w:val="20"/>
          <w:szCs w:val="20"/>
        </w:rPr>
      </w:pPr>
    </w:p>
    <w:p w:rsidR="00C14551" w:rsidRPr="004B1EB0" w:rsidRDefault="00C14551" w:rsidP="004B1EB0">
      <w:pPr>
        <w:spacing w:after="0" w:line="360" w:lineRule="auto"/>
        <w:jc w:val="both"/>
        <w:rPr>
          <w:rFonts w:ascii="Arial" w:hAnsi="Arial" w:cs="Arial"/>
          <w:sz w:val="20"/>
          <w:szCs w:val="20"/>
        </w:rPr>
      </w:pPr>
      <w:proofErr w:type="spellStart"/>
      <w:r w:rsidRPr="004B1EB0">
        <w:rPr>
          <w:rFonts w:ascii="Arial" w:hAnsi="Arial" w:cs="Arial"/>
          <w:sz w:val="20"/>
          <w:szCs w:val="20"/>
        </w:rPr>
        <w:t>Higginbottom</w:t>
      </w:r>
      <w:proofErr w:type="spellEnd"/>
      <w:r w:rsidRPr="004B1EB0">
        <w:rPr>
          <w:rFonts w:ascii="Arial" w:hAnsi="Arial" w:cs="Arial"/>
          <w:sz w:val="20"/>
          <w:szCs w:val="20"/>
        </w:rPr>
        <w:t xml:space="preserve">, G. </w:t>
      </w:r>
      <w:r w:rsidR="00036658">
        <w:rPr>
          <w:rFonts w:ascii="Arial" w:hAnsi="Arial" w:cs="Arial"/>
          <w:sz w:val="20"/>
          <w:szCs w:val="20"/>
        </w:rPr>
        <w:t>(</w:t>
      </w:r>
      <w:r w:rsidRPr="004B1EB0">
        <w:rPr>
          <w:rFonts w:ascii="Arial" w:hAnsi="Arial" w:cs="Arial"/>
          <w:sz w:val="20"/>
          <w:szCs w:val="20"/>
        </w:rPr>
        <w:t>2014</w:t>
      </w:r>
      <w:r w:rsidR="00036658">
        <w:rPr>
          <w:rFonts w:ascii="Arial" w:hAnsi="Arial" w:cs="Arial"/>
          <w:sz w:val="20"/>
          <w:szCs w:val="20"/>
        </w:rPr>
        <w:t>)</w:t>
      </w:r>
      <w:r w:rsidRPr="004B1EB0">
        <w:rPr>
          <w:rFonts w:ascii="Arial" w:hAnsi="Arial" w:cs="Arial"/>
          <w:sz w:val="20"/>
          <w:szCs w:val="20"/>
        </w:rPr>
        <w:t xml:space="preserve">. Intangible cultural </w:t>
      </w:r>
      <w:proofErr w:type="spellStart"/>
      <w:r w:rsidRPr="004B1EB0">
        <w:rPr>
          <w:rFonts w:ascii="Arial" w:hAnsi="Arial" w:cs="Arial"/>
          <w:sz w:val="20"/>
          <w:szCs w:val="20"/>
        </w:rPr>
        <w:t>Heritage</w:t>
      </w:r>
      <w:proofErr w:type="spellEnd"/>
      <w:r w:rsidRPr="004B1EB0">
        <w:rPr>
          <w:rFonts w:ascii="Arial" w:hAnsi="Arial" w:cs="Arial"/>
          <w:sz w:val="20"/>
          <w:szCs w:val="20"/>
        </w:rPr>
        <w:t xml:space="preserve">. </w:t>
      </w:r>
      <w:proofErr w:type="spellStart"/>
      <w:r w:rsidRPr="00F86559">
        <w:rPr>
          <w:rFonts w:ascii="Arial" w:hAnsi="Arial" w:cs="Arial"/>
          <w:i/>
          <w:sz w:val="20"/>
          <w:szCs w:val="20"/>
        </w:rPr>
        <w:t>Encyclopedia</w:t>
      </w:r>
      <w:proofErr w:type="spellEnd"/>
      <w:r w:rsidRPr="00F86559">
        <w:rPr>
          <w:rFonts w:ascii="Arial" w:hAnsi="Arial" w:cs="Arial"/>
          <w:i/>
          <w:sz w:val="20"/>
          <w:szCs w:val="20"/>
        </w:rPr>
        <w:t xml:space="preserve"> of Global </w:t>
      </w:r>
      <w:proofErr w:type="spellStart"/>
      <w:r w:rsidRPr="00F86559">
        <w:rPr>
          <w:rFonts w:ascii="Arial" w:hAnsi="Arial" w:cs="Arial"/>
          <w:i/>
          <w:sz w:val="20"/>
          <w:szCs w:val="20"/>
        </w:rPr>
        <w:t>Archaeology</w:t>
      </w:r>
      <w:proofErr w:type="spellEnd"/>
      <w:r w:rsidR="00F86559">
        <w:rPr>
          <w:rFonts w:ascii="Arial" w:hAnsi="Arial" w:cs="Arial"/>
          <w:sz w:val="20"/>
          <w:szCs w:val="20"/>
        </w:rPr>
        <w:t xml:space="preserve"> (</w:t>
      </w:r>
      <w:r w:rsidRPr="004B1EB0">
        <w:rPr>
          <w:rFonts w:ascii="Arial" w:hAnsi="Arial" w:cs="Arial"/>
          <w:sz w:val="20"/>
          <w:szCs w:val="20"/>
        </w:rPr>
        <w:t>pp. 3918-3921</w:t>
      </w:r>
      <w:r w:rsidR="00F86559">
        <w:rPr>
          <w:rFonts w:ascii="Arial" w:hAnsi="Arial" w:cs="Arial"/>
          <w:sz w:val="20"/>
          <w:szCs w:val="20"/>
        </w:rPr>
        <w:t>)</w:t>
      </w:r>
      <w:r w:rsidRPr="004B1EB0">
        <w:rPr>
          <w:rFonts w:ascii="Arial" w:hAnsi="Arial" w:cs="Arial"/>
          <w:sz w:val="20"/>
          <w:szCs w:val="20"/>
        </w:rPr>
        <w:t xml:space="preserve">. </w:t>
      </w:r>
      <w:r w:rsidR="00F86559">
        <w:rPr>
          <w:rFonts w:ascii="Arial" w:hAnsi="Arial" w:cs="Arial"/>
          <w:sz w:val="20"/>
          <w:szCs w:val="20"/>
        </w:rPr>
        <w:t>Nueva York:</w:t>
      </w:r>
      <w:r w:rsidR="00F86559" w:rsidRPr="00F86559">
        <w:rPr>
          <w:rFonts w:ascii="Arial" w:hAnsi="Arial" w:cs="Arial"/>
          <w:sz w:val="20"/>
          <w:szCs w:val="20"/>
        </w:rPr>
        <w:t xml:space="preserve"> </w:t>
      </w:r>
      <w:proofErr w:type="spellStart"/>
      <w:r w:rsidR="00F86559">
        <w:rPr>
          <w:rFonts w:ascii="Arial" w:hAnsi="Arial" w:cs="Arial"/>
          <w:sz w:val="20"/>
          <w:szCs w:val="20"/>
        </w:rPr>
        <w:t>Springer</w:t>
      </w:r>
      <w:proofErr w:type="spellEnd"/>
      <w:r w:rsidR="00F86559">
        <w:rPr>
          <w:rFonts w:ascii="Arial" w:hAnsi="Arial" w:cs="Arial"/>
          <w:sz w:val="20"/>
          <w:szCs w:val="20"/>
        </w:rPr>
        <w:t>.</w:t>
      </w:r>
    </w:p>
    <w:p w:rsidR="00593720" w:rsidRPr="004B1EB0" w:rsidRDefault="00593720" w:rsidP="004B1EB0">
      <w:pPr>
        <w:spacing w:after="0" w:line="360" w:lineRule="auto"/>
        <w:jc w:val="both"/>
        <w:rPr>
          <w:rFonts w:ascii="Arial" w:hAnsi="Arial" w:cs="Arial"/>
          <w:sz w:val="20"/>
          <w:szCs w:val="20"/>
        </w:rPr>
      </w:pPr>
    </w:p>
    <w:p w:rsidR="00AA62DA" w:rsidRPr="004B1EB0" w:rsidRDefault="00AA62DA" w:rsidP="004B1EB0">
      <w:pPr>
        <w:spacing w:after="0" w:line="360" w:lineRule="auto"/>
        <w:jc w:val="both"/>
        <w:rPr>
          <w:rFonts w:ascii="Arial" w:hAnsi="Arial" w:cs="Arial"/>
          <w:sz w:val="20"/>
          <w:szCs w:val="20"/>
        </w:rPr>
      </w:pPr>
      <w:proofErr w:type="spellStart"/>
      <w:r w:rsidRPr="004B1EB0">
        <w:rPr>
          <w:rFonts w:ascii="Arial" w:hAnsi="Arial" w:cs="Arial"/>
          <w:sz w:val="20"/>
          <w:szCs w:val="20"/>
        </w:rPr>
        <w:t>K</w:t>
      </w:r>
      <w:r w:rsidR="00036658">
        <w:rPr>
          <w:rFonts w:ascii="Arial" w:hAnsi="Arial" w:cs="Arial"/>
          <w:sz w:val="20"/>
          <w:szCs w:val="20"/>
        </w:rPr>
        <w:t>aufman</w:t>
      </w:r>
      <w:proofErr w:type="spellEnd"/>
      <w:r w:rsidRPr="004B1EB0">
        <w:rPr>
          <w:rFonts w:ascii="Arial" w:hAnsi="Arial" w:cs="Arial"/>
          <w:sz w:val="20"/>
          <w:szCs w:val="20"/>
        </w:rPr>
        <w:t>, E</w:t>
      </w:r>
      <w:r w:rsidR="00036658">
        <w:rPr>
          <w:rFonts w:ascii="Arial" w:hAnsi="Arial" w:cs="Arial"/>
          <w:sz w:val="20"/>
          <w:szCs w:val="20"/>
        </w:rPr>
        <w:t>.</w:t>
      </w:r>
      <w:r w:rsidRPr="004B1EB0">
        <w:rPr>
          <w:rFonts w:ascii="Arial" w:hAnsi="Arial" w:cs="Arial"/>
          <w:sz w:val="20"/>
          <w:szCs w:val="20"/>
        </w:rPr>
        <w:t xml:space="preserve"> </w:t>
      </w:r>
      <w:r w:rsidR="00036658">
        <w:rPr>
          <w:rFonts w:ascii="Arial" w:hAnsi="Arial" w:cs="Arial"/>
          <w:sz w:val="20"/>
          <w:szCs w:val="20"/>
        </w:rPr>
        <w:t>(</w:t>
      </w:r>
      <w:r w:rsidRPr="004B1EB0">
        <w:rPr>
          <w:rFonts w:ascii="Arial" w:hAnsi="Arial" w:cs="Arial"/>
          <w:sz w:val="20"/>
          <w:szCs w:val="20"/>
        </w:rPr>
        <w:t>1991</w:t>
      </w:r>
      <w:r w:rsidR="00036658">
        <w:rPr>
          <w:rFonts w:ascii="Arial" w:hAnsi="Arial" w:cs="Arial"/>
          <w:sz w:val="20"/>
          <w:szCs w:val="20"/>
        </w:rPr>
        <w:t xml:space="preserve">). </w:t>
      </w:r>
      <w:r w:rsidRPr="004B1EB0">
        <w:rPr>
          <w:rFonts w:ascii="Arial" w:hAnsi="Arial" w:cs="Arial"/>
          <w:sz w:val="20"/>
          <w:szCs w:val="20"/>
        </w:rPr>
        <w:t>El ritual jurídico en el juicio a los ex comandantes. La</w:t>
      </w:r>
      <w:r w:rsidR="00036658">
        <w:rPr>
          <w:rFonts w:ascii="Arial" w:hAnsi="Arial" w:cs="Arial"/>
          <w:sz w:val="20"/>
          <w:szCs w:val="20"/>
        </w:rPr>
        <w:t xml:space="preserve"> </w:t>
      </w:r>
      <w:r w:rsidRPr="004B1EB0">
        <w:rPr>
          <w:rFonts w:ascii="Arial" w:hAnsi="Arial" w:cs="Arial"/>
          <w:sz w:val="20"/>
          <w:szCs w:val="20"/>
        </w:rPr>
        <w:t>de</w:t>
      </w:r>
      <w:r w:rsidR="00F86559">
        <w:rPr>
          <w:rFonts w:ascii="Arial" w:hAnsi="Arial" w:cs="Arial"/>
          <w:sz w:val="20"/>
          <w:szCs w:val="20"/>
        </w:rPr>
        <w:t>snaturalización de lo cotidiano</w:t>
      </w:r>
      <w:r w:rsidRPr="004B1EB0">
        <w:rPr>
          <w:rFonts w:ascii="Arial" w:hAnsi="Arial" w:cs="Arial"/>
          <w:sz w:val="20"/>
          <w:szCs w:val="20"/>
        </w:rPr>
        <w:t>. En R</w:t>
      </w:r>
      <w:r w:rsidR="00F86559">
        <w:rPr>
          <w:rFonts w:ascii="Arial" w:hAnsi="Arial" w:cs="Arial"/>
          <w:sz w:val="20"/>
          <w:szCs w:val="20"/>
        </w:rPr>
        <w:t>.</w:t>
      </w:r>
      <w:r w:rsidRPr="004B1EB0">
        <w:rPr>
          <w:rFonts w:ascii="Arial" w:hAnsi="Arial" w:cs="Arial"/>
          <w:sz w:val="20"/>
          <w:szCs w:val="20"/>
        </w:rPr>
        <w:t xml:space="preserve"> </w:t>
      </w:r>
      <w:proofErr w:type="spellStart"/>
      <w:r w:rsidRPr="004B1EB0">
        <w:rPr>
          <w:rFonts w:ascii="Arial" w:hAnsi="Arial" w:cs="Arial"/>
          <w:sz w:val="20"/>
          <w:szCs w:val="20"/>
        </w:rPr>
        <w:t>Guber</w:t>
      </w:r>
      <w:proofErr w:type="spellEnd"/>
      <w:r w:rsidR="00F86559">
        <w:rPr>
          <w:rFonts w:ascii="Arial" w:hAnsi="Arial" w:cs="Arial"/>
          <w:sz w:val="20"/>
          <w:szCs w:val="20"/>
        </w:rPr>
        <w:t xml:space="preserve"> (ed</w:t>
      </w:r>
      <w:r w:rsidR="00792D7B">
        <w:rPr>
          <w:rFonts w:ascii="Arial" w:hAnsi="Arial" w:cs="Arial"/>
          <w:sz w:val="20"/>
          <w:szCs w:val="20"/>
        </w:rPr>
        <w:t>.)</w:t>
      </w:r>
      <w:r w:rsidRPr="004B1EB0">
        <w:rPr>
          <w:rFonts w:ascii="Arial" w:hAnsi="Arial" w:cs="Arial"/>
          <w:sz w:val="20"/>
          <w:szCs w:val="20"/>
        </w:rPr>
        <w:t xml:space="preserve">, </w:t>
      </w:r>
      <w:r w:rsidRPr="00036658">
        <w:rPr>
          <w:rFonts w:ascii="Arial" w:hAnsi="Arial" w:cs="Arial"/>
          <w:i/>
          <w:sz w:val="20"/>
          <w:szCs w:val="20"/>
        </w:rPr>
        <w:t>El salvaje metropolitano</w:t>
      </w:r>
      <w:r w:rsidRPr="004B1EB0">
        <w:rPr>
          <w:rFonts w:ascii="Arial" w:hAnsi="Arial" w:cs="Arial"/>
          <w:sz w:val="20"/>
          <w:szCs w:val="20"/>
        </w:rPr>
        <w:t>, Buenos</w:t>
      </w:r>
      <w:r w:rsidR="00036658">
        <w:rPr>
          <w:rFonts w:ascii="Arial" w:hAnsi="Arial" w:cs="Arial"/>
          <w:sz w:val="20"/>
          <w:szCs w:val="20"/>
        </w:rPr>
        <w:t xml:space="preserve"> </w:t>
      </w:r>
      <w:r w:rsidRPr="004B1EB0">
        <w:rPr>
          <w:rFonts w:ascii="Arial" w:hAnsi="Arial" w:cs="Arial"/>
          <w:sz w:val="20"/>
          <w:szCs w:val="20"/>
        </w:rPr>
        <w:t xml:space="preserve">Aires, </w:t>
      </w:r>
      <w:r w:rsidR="00792D7B">
        <w:rPr>
          <w:rFonts w:ascii="Arial" w:hAnsi="Arial" w:cs="Arial"/>
          <w:sz w:val="20"/>
          <w:szCs w:val="20"/>
        </w:rPr>
        <w:t xml:space="preserve">Argentina: </w:t>
      </w:r>
      <w:proofErr w:type="spellStart"/>
      <w:r w:rsidRPr="004B1EB0">
        <w:rPr>
          <w:rFonts w:ascii="Arial" w:hAnsi="Arial" w:cs="Arial"/>
          <w:sz w:val="20"/>
          <w:szCs w:val="20"/>
        </w:rPr>
        <w:t>Legasa</w:t>
      </w:r>
      <w:proofErr w:type="spellEnd"/>
      <w:r w:rsidR="00036658">
        <w:rPr>
          <w:rFonts w:ascii="Arial" w:hAnsi="Arial" w:cs="Arial"/>
          <w:sz w:val="20"/>
          <w:szCs w:val="20"/>
        </w:rPr>
        <w:t>.</w:t>
      </w:r>
    </w:p>
    <w:p w:rsidR="00AA62DA" w:rsidRPr="004B1EB0" w:rsidRDefault="00AA62DA" w:rsidP="004B1EB0">
      <w:pPr>
        <w:spacing w:after="0" w:line="360" w:lineRule="auto"/>
        <w:jc w:val="both"/>
        <w:rPr>
          <w:rFonts w:ascii="Arial" w:hAnsi="Arial" w:cs="Arial"/>
          <w:sz w:val="20"/>
          <w:szCs w:val="20"/>
        </w:rPr>
      </w:pPr>
    </w:p>
    <w:p w:rsidR="00593720" w:rsidRPr="004B1EB0" w:rsidRDefault="00593720" w:rsidP="004B1EB0">
      <w:pPr>
        <w:spacing w:after="0" w:line="360" w:lineRule="auto"/>
        <w:jc w:val="both"/>
        <w:rPr>
          <w:rFonts w:ascii="Arial" w:hAnsi="Arial" w:cs="Arial"/>
          <w:sz w:val="20"/>
          <w:szCs w:val="20"/>
        </w:rPr>
      </w:pPr>
      <w:proofErr w:type="spellStart"/>
      <w:r w:rsidRPr="004B1EB0">
        <w:rPr>
          <w:rFonts w:ascii="Arial" w:hAnsi="Arial" w:cs="Arial"/>
          <w:sz w:val="20"/>
          <w:szCs w:val="20"/>
        </w:rPr>
        <w:t>Kirchenblatt</w:t>
      </w:r>
      <w:proofErr w:type="spellEnd"/>
      <w:r w:rsidRPr="004B1EB0">
        <w:rPr>
          <w:rFonts w:ascii="Arial" w:hAnsi="Arial" w:cs="Arial"/>
          <w:sz w:val="20"/>
          <w:szCs w:val="20"/>
        </w:rPr>
        <w:t xml:space="preserve"> </w:t>
      </w:r>
      <w:proofErr w:type="spellStart"/>
      <w:r w:rsidRPr="004B1EB0">
        <w:rPr>
          <w:rFonts w:ascii="Arial" w:hAnsi="Arial" w:cs="Arial"/>
          <w:sz w:val="20"/>
          <w:szCs w:val="20"/>
        </w:rPr>
        <w:t>Gimblett</w:t>
      </w:r>
      <w:proofErr w:type="spellEnd"/>
      <w:r w:rsidRPr="004B1EB0">
        <w:rPr>
          <w:rFonts w:ascii="Arial" w:hAnsi="Arial" w:cs="Arial"/>
          <w:sz w:val="20"/>
          <w:szCs w:val="20"/>
        </w:rPr>
        <w:t xml:space="preserve">, B. </w:t>
      </w:r>
      <w:r w:rsidR="00036658">
        <w:rPr>
          <w:rFonts w:ascii="Arial" w:hAnsi="Arial" w:cs="Arial"/>
          <w:sz w:val="20"/>
          <w:szCs w:val="20"/>
        </w:rPr>
        <w:t>(</w:t>
      </w:r>
      <w:r w:rsidRPr="004B1EB0">
        <w:rPr>
          <w:rFonts w:ascii="Arial" w:hAnsi="Arial" w:cs="Arial"/>
          <w:sz w:val="20"/>
          <w:szCs w:val="20"/>
        </w:rPr>
        <w:t>2004</w:t>
      </w:r>
      <w:r w:rsidR="00036658">
        <w:rPr>
          <w:rFonts w:ascii="Arial" w:hAnsi="Arial" w:cs="Arial"/>
          <w:sz w:val="20"/>
          <w:szCs w:val="20"/>
        </w:rPr>
        <w:t>).</w:t>
      </w:r>
      <w:r w:rsidRPr="004B1EB0">
        <w:rPr>
          <w:rFonts w:ascii="Arial" w:hAnsi="Arial" w:cs="Arial"/>
          <w:sz w:val="20"/>
          <w:szCs w:val="20"/>
        </w:rPr>
        <w:t xml:space="preserve"> El patrimonio inmaterial como producción </w:t>
      </w:r>
      <w:proofErr w:type="spellStart"/>
      <w:r w:rsidRPr="004B1EB0">
        <w:rPr>
          <w:rFonts w:ascii="Arial" w:hAnsi="Arial" w:cs="Arial"/>
          <w:sz w:val="20"/>
          <w:szCs w:val="20"/>
        </w:rPr>
        <w:t>metacultural</w:t>
      </w:r>
      <w:proofErr w:type="spellEnd"/>
      <w:r w:rsidRPr="004B1EB0">
        <w:rPr>
          <w:rFonts w:ascii="Arial" w:hAnsi="Arial" w:cs="Arial"/>
          <w:sz w:val="20"/>
          <w:szCs w:val="20"/>
        </w:rPr>
        <w:t xml:space="preserve">. </w:t>
      </w:r>
      <w:proofErr w:type="spellStart"/>
      <w:r w:rsidRPr="00036658">
        <w:rPr>
          <w:rFonts w:ascii="Arial" w:hAnsi="Arial" w:cs="Arial"/>
          <w:i/>
          <w:sz w:val="20"/>
          <w:szCs w:val="20"/>
        </w:rPr>
        <w:t>Museum</w:t>
      </w:r>
      <w:proofErr w:type="spellEnd"/>
      <w:r w:rsidRPr="00036658">
        <w:rPr>
          <w:rFonts w:ascii="Arial" w:hAnsi="Arial" w:cs="Arial"/>
          <w:i/>
          <w:sz w:val="20"/>
          <w:szCs w:val="20"/>
        </w:rPr>
        <w:t xml:space="preserve"> Intencional. Intangible </w:t>
      </w:r>
      <w:proofErr w:type="spellStart"/>
      <w:r w:rsidRPr="00036658">
        <w:rPr>
          <w:rFonts w:ascii="Arial" w:hAnsi="Arial" w:cs="Arial"/>
          <w:i/>
          <w:sz w:val="20"/>
          <w:szCs w:val="20"/>
        </w:rPr>
        <w:t>Heritage</w:t>
      </w:r>
      <w:proofErr w:type="spellEnd"/>
      <w:r w:rsidR="00792D7B">
        <w:rPr>
          <w:rFonts w:ascii="Arial" w:hAnsi="Arial" w:cs="Arial"/>
          <w:sz w:val="20"/>
          <w:szCs w:val="20"/>
        </w:rPr>
        <w:t xml:space="preserve"> 221-222,</w:t>
      </w:r>
      <w:r w:rsidRPr="004B1EB0">
        <w:rPr>
          <w:rFonts w:ascii="Arial" w:hAnsi="Arial" w:cs="Arial"/>
          <w:sz w:val="20"/>
          <w:szCs w:val="20"/>
        </w:rPr>
        <w:t xml:space="preserve"> 52-67.</w:t>
      </w:r>
    </w:p>
    <w:p w:rsidR="00593720" w:rsidRPr="004B1EB0" w:rsidRDefault="00593720" w:rsidP="004B1EB0">
      <w:pPr>
        <w:spacing w:after="0" w:line="360" w:lineRule="auto"/>
        <w:jc w:val="both"/>
        <w:rPr>
          <w:rFonts w:ascii="Arial" w:hAnsi="Arial" w:cs="Arial"/>
          <w:sz w:val="20"/>
          <w:szCs w:val="20"/>
        </w:rPr>
      </w:pPr>
    </w:p>
    <w:p w:rsidR="00593720" w:rsidRPr="004B1EB0" w:rsidRDefault="00593720" w:rsidP="004B1EB0">
      <w:pPr>
        <w:spacing w:after="0" w:line="360" w:lineRule="auto"/>
        <w:jc w:val="both"/>
        <w:rPr>
          <w:rFonts w:ascii="Arial" w:hAnsi="Arial" w:cs="Arial"/>
          <w:sz w:val="20"/>
          <w:szCs w:val="20"/>
        </w:rPr>
      </w:pPr>
      <w:proofErr w:type="spellStart"/>
      <w:r w:rsidRPr="004B1EB0">
        <w:rPr>
          <w:rFonts w:ascii="Arial" w:hAnsi="Arial" w:cs="Arial"/>
          <w:sz w:val="20"/>
          <w:szCs w:val="20"/>
        </w:rPr>
        <w:t>Kurin</w:t>
      </w:r>
      <w:proofErr w:type="spellEnd"/>
      <w:r w:rsidRPr="004B1EB0">
        <w:rPr>
          <w:rFonts w:ascii="Arial" w:hAnsi="Arial" w:cs="Arial"/>
          <w:sz w:val="20"/>
          <w:szCs w:val="20"/>
        </w:rPr>
        <w:t xml:space="preserve">, R. </w:t>
      </w:r>
      <w:r w:rsidR="00036658">
        <w:rPr>
          <w:rFonts w:ascii="Arial" w:hAnsi="Arial" w:cs="Arial"/>
          <w:sz w:val="20"/>
          <w:szCs w:val="20"/>
        </w:rPr>
        <w:t>(</w:t>
      </w:r>
      <w:r w:rsidRPr="004B1EB0">
        <w:rPr>
          <w:rFonts w:ascii="Arial" w:hAnsi="Arial" w:cs="Arial"/>
          <w:sz w:val="20"/>
          <w:szCs w:val="20"/>
        </w:rPr>
        <w:t>2004</w:t>
      </w:r>
      <w:r w:rsidR="00036658">
        <w:rPr>
          <w:rFonts w:ascii="Arial" w:hAnsi="Arial" w:cs="Arial"/>
          <w:sz w:val="20"/>
          <w:szCs w:val="20"/>
        </w:rPr>
        <w:t>).</w:t>
      </w:r>
      <w:r w:rsidRPr="004B1EB0">
        <w:rPr>
          <w:rFonts w:ascii="Arial" w:hAnsi="Arial" w:cs="Arial"/>
          <w:sz w:val="20"/>
          <w:szCs w:val="20"/>
        </w:rPr>
        <w:t xml:space="preserve"> La salvaguarda del patrimonio cultural inmaterial en la Convención de la UNESCO de 2003: una valoración crítica. </w:t>
      </w:r>
      <w:proofErr w:type="spellStart"/>
      <w:r w:rsidRPr="00036658">
        <w:rPr>
          <w:rFonts w:ascii="Arial" w:hAnsi="Arial" w:cs="Arial"/>
          <w:i/>
          <w:sz w:val="20"/>
          <w:szCs w:val="20"/>
        </w:rPr>
        <w:t>Museum</w:t>
      </w:r>
      <w:proofErr w:type="spellEnd"/>
      <w:r w:rsidRPr="00036658">
        <w:rPr>
          <w:rFonts w:ascii="Arial" w:hAnsi="Arial" w:cs="Arial"/>
          <w:i/>
          <w:sz w:val="20"/>
          <w:szCs w:val="20"/>
        </w:rPr>
        <w:t xml:space="preserve"> Internacional. Intangible </w:t>
      </w:r>
      <w:proofErr w:type="spellStart"/>
      <w:r w:rsidRPr="00036658">
        <w:rPr>
          <w:rFonts w:ascii="Arial" w:hAnsi="Arial" w:cs="Arial"/>
          <w:i/>
          <w:sz w:val="20"/>
          <w:szCs w:val="20"/>
        </w:rPr>
        <w:t>Heritage</w:t>
      </w:r>
      <w:proofErr w:type="spellEnd"/>
      <w:r w:rsidR="00792D7B">
        <w:rPr>
          <w:rFonts w:ascii="Arial" w:hAnsi="Arial" w:cs="Arial"/>
          <w:sz w:val="20"/>
          <w:szCs w:val="20"/>
        </w:rPr>
        <w:t xml:space="preserve"> 221- 222, </w:t>
      </w:r>
      <w:r w:rsidRPr="004B1EB0">
        <w:rPr>
          <w:rFonts w:ascii="Arial" w:hAnsi="Arial" w:cs="Arial"/>
          <w:sz w:val="20"/>
          <w:szCs w:val="20"/>
        </w:rPr>
        <w:t>68-81.</w:t>
      </w:r>
    </w:p>
    <w:p w:rsidR="00547FA7" w:rsidRPr="004B1EB0" w:rsidRDefault="00547FA7" w:rsidP="004B1EB0">
      <w:pPr>
        <w:spacing w:after="0" w:line="360" w:lineRule="auto"/>
        <w:jc w:val="both"/>
        <w:rPr>
          <w:rFonts w:ascii="Arial" w:hAnsi="Arial" w:cs="Arial"/>
          <w:sz w:val="20"/>
          <w:szCs w:val="20"/>
        </w:rPr>
      </w:pPr>
    </w:p>
    <w:p w:rsidR="00547FA7" w:rsidRPr="004B1EB0" w:rsidRDefault="00547FA7" w:rsidP="004B1EB0">
      <w:pPr>
        <w:spacing w:after="0" w:line="360" w:lineRule="auto"/>
        <w:jc w:val="both"/>
        <w:rPr>
          <w:rFonts w:ascii="Arial" w:hAnsi="Arial" w:cs="Arial"/>
          <w:sz w:val="20"/>
          <w:szCs w:val="20"/>
        </w:rPr>
      </w:pPr>
      <w:proofErr w:type="spellStart"/>
      <w:r w:rsidRPr="004B1EB0">
        <w:rPr>
          <w:rFonts w:ascii="Arial" w:hAnsi="Arial" w:cs="Arial"/>
          <w:sz w:val="20"/>
          <w:szCs w:val="20"/>
        </w:rPr>
        <w:t>Krotz</w:t>
      </w:r>
      <w:proofErr w:type="spellEnd"/>
      <w:r w:rsidRPr="004B1EB0">
        <w:rPr>
          <w:rFonts w:ascii="Arial" w:hAnsi="Arial" w:cs="Arial"/>
          <w:sz w:val="20"/>
          <w:szCs w:val="20"/>
        </w:rPr>
        <w:t xml:space="preserve">, E. </w:t>
      </w:r>
      <w:r w:rsidR="00036658">
        <w:rPr>
          <w:rFonts w:ascii="Arial" w:hAnsi="Arial" w:cs="Arial"/>
          <w:sz w:val="20"/>
          <w:szCs w:val="20"/>
        </w:rPr>
        <w:t>(</w:t>
      </w:r>
      <w:r w:rsidRPr="004B1EB0">
        <w:rPr>
          <w:rFonts w:ascii="Arial" w:hAnsi="Arial" w:cs="Arial"/>
          <w:sz w:val="20"/>
          <w:szCs w:val="20"/>
        </w:rPr>
        <w:t>2002</w:t>
      </w:r>
      <w:r w:rsidR="00036658">
        <w:rPr>
          <w:rFonts w:ascii="Arial" w:hAnsi="Arial" w:cs="Arial"/>
          <w:sz w:val="20"/>
          <w:szCs w:val="20"/>
        </w:rPr>
        <w:t>)</w:t>
      </w:r>
      <w:r w:rsidRPr="004B1EB0">
        <w:rPr>
          <w:rFonts w:ascii="Arial" w:hAnsi="Arial" w:cs="Arial"/>
          <w:sz w:val="20"/>
          <w:szCs w:val="20"/>
        </w:rPr>
        <w:t>. Sociedad, conflictos, cultura y derechos desde una perspectiva antropológica. E</w:t>
      </w:r>
      <w:r w:rsidR="00036658">
        <w:rPr>
          <w:rFonts w:ascii="Arial" w:hAnsi="Arial" w:cs="Arial"/>
          <w:sz w:val="20"/>
          <w:szCs w:val="20"/>
        </w:rPr>
        <w:t>n</w:t>
      </w:r>
      <w:r w:rsidR="00792D7B">
        <w:rPr>
          <w:rFonts w:ascii="Arial" w:hAnsi="Arial" w:cs="Arial"/>
          <w:sz w:val="20"/>
          <w:szCs w:val="20"/>
        </w:rPr>
        <w:t xml:space="preserve"> E. </w:t>
      </w:r>
      <w:proofErr w:type="spellStart"/>
      <w:r w:rsidR="00792D7B">
        <w:rPr>
          <w:rFonts w:ascii="Arial" w:hAnsi="Arial" w:cs="Arial"/>
          <w:sz w:val="20"/>
          <w:szCs w:val="20"/>
        </w:rPr>
        <w:t>Krotz</w:t>
      </w:r>
      <w:proofErr w:type="spellEnd"/>
      <w:r w:rsidR="00792D7B">
        <w:rPr>
          <w:rFonts w:ascii="Arial" w:hAnsi="Arial" w:cs="Arial"/>
          <w:sz w:val="20"/>
          <w:szCs w:val="20"/>
        </w:rPr>
        <w:t xml:space="preserve"> (E</w:t>
      </w:r>
      <w:r w:rsidR="00792D7B" w:rsidRPr="004B1EB0">
        <w:rPr>
          <w:rFonts w:ascii="Arial" w:hAnsi="Arial" w:cs="Arial"/>
          <w:sz w:val="20"/>
          <w:szCs w:val="20"/>
        </w:rPr>
        <w:t>d</w:t>
      </w:r>
      <w:r w:rsidR="00792D7B">
        <w:rPr>
          <w:rFonts w:ascii="Arial" w:hAnsi="Arial" w:cs="Arial"/>
          <w:sz w:val="20"/>
          <w:szCs w:val="20"/>
        </w:rPr>
        <w:t>.</w:t>
      </w:r>
      <w:r w:rsidR="00792D7B" w:rsidRPr="004B1EB0">
        <w:rPr>
          <w:rFonts w:ascii="Arial" w:hAnsi="Arial" w:cs="Arial"/>
          <w:sz w:val="20"/>
          <w:szCs w:val="20"/>
        </w:rPr>
        <w:t>)</w:t>
      </w:r>
      <w:r w:rsidR="00792D7B">
        <w:rPr>
          <w:rFonts w:ascii="Arial" w:hAnsi="Arial" w:cs="Arial"/>
          <w:sz w:val="20"/>
          <w:szCs w:val="20"/>
        </w:rPr>
        <w:t>,</w:t>
      </w:r>
      <w:r w:rsidR="00792D7B" w:rsidRPr="004B1EB0">
        <w:rPr>
          <w:rFonts w:ascii="Arial" w:hAnsi="Arial" w:cs="Arial"/>
          <w:sz w:val="20"/>
          <w:szCs w:val="20"/>
        </w:rPr>
        <w:t xml:space="preserve"> </w:t>
      </w:r>
      <w:r w:rsidRPr="00036658">
        <w:rPr>
          <w:rFonts w:ascii="Arial" w:hAnsi="Arial" w:cs="Arial"/>
          <w:i/>
          <w:sz w:val="20"/>
          <w:szCs w:val="20"/>
        </w:rPr>
        <w:t>Antropología jurídica: perspectivas socioculturales en e</w:t>
      </w:r>
      <w:r w:rsidR="00036658">
        <w:rPr>
          <w:rFonts w:ascii="Arial" w:hAnsi="Arial" w:cs="Arial"/>
          <w:i/>
          <w:sz w:val="20"/>
          <w:szCs w:val="20"/>
        </w:rPr>
        <w:t>l</w:t>
      </w:r>
      <w:r w:rsidRPr="00036658">
        <w:rPr>
          <w:rFonts w:ascii="Arial" w:hAnsi="Arial" w:cs="Arial"/>
          <w:i/>
          <w:sz w:val="20"/>
          <w:szCs w:val="20"/>
        </w:rPr>
        <w:t xml:space="preserve"> estudio del derecho</w:t>
      </w:r>
      <w:r w:rsidR="00792D7B" w:rsidRPr="00792D7B">
        <w:rPr>
          <w:rFonts w:ascii="Arial" w:hAnsi="Arial" w:cs="Arial"/>
          <w:sz w:val="20"/>
          <w:szCs w:val="20"/>
        </w:rPr>
        <w:t xml:space="preserve"> </w:t>
      </w:r>
      <w:r w:rsidR="00792D7B">
        <w:rPr>
          <w:rFonts w:ascii="Arial" w:hAnsi="Arial" w:cs="Arial"/>
          <w:sz w:val="20"/>
          <w:szCs w:val="20"/>
        </w:rPr>
        <w:t>(p</w:t>
      </w:r>
      <w:r w:rsidR="00792D7B" w:rsidRPr="004B1EB0">
        <w:rPr>
          <w:rFonts w:ascii="Arial" w:hAnsi="Arial" w:cs="Arial"/>
          <w:sz w:val="20"/>
          <w:szCs w:val="20"/>
        </w:rPr>
        <w:t>p.13-46</w:t>
      </w:r>
      <w:r w:rsidR="00792D7B">
        <w:rPr>
          <w:rFonts w:ascii="Arial" w:hAnsi="Arial" w:cs="Arial"/>
          <w:sz w:val="20"/>
          <w:szCs w:val="20"/>
        </w:rPr>
        <w:t>)</w:t>
      </w:r>
      <w:r w:rsidRPr="004B1EB0">
        <w:rPr>
          <w:rFonts w:ascii="Arial" w:hAnsi="Arial" w:cs="Arial"/>
          <w:sz w:val="20"/>
          <w:szCs w:val="20"/>
        </w:rPr>
        <w:t>. Universidad Autónoma metropolitana-Iztapalapa</w:t>
      </w:r>
      <w:r w:rsidR="00792D7B">
        <w:rPr>
          <w:rFonts w:ascii="Arial" w:hAnsi="Arial" w:cs="Arial"/>
          <w:sz w:val="20"/>
          <w:szCs w:val="20"/>
        </w:rPr>
        <w:t>, México:</w:t>
      </w:r>
      <w:r w:rsidRPr="004B1EB0">
        <w:rPr>
          <w:rFonts w:ascii="Arial" w:hAnsi="Arial" w:cs="Arial"/>
          <w:sz w:val="20"/>
          <w:szCs w:val="20"/>
        </w:rPr>
        <w:t xml:space="preserve"> </w:t>
      </w:r>
      <w:r w:rsidR="00792D7B" w:rsidRPr="004B1EB0">
        <w:rPr>
          <w:rFonts w:ascii="Arial" w:hAnsi="Arial" w:cs="Arial"/>
          <w:sz w:val="20"/>
          <w:szCs w:val="20"/>
        </w:rPr>
        <w:t xml:space="preserve">Editorial </w:t>
      </w:r>
      <w:proofErr w:type="spellStart"/>
      <w:r w:rsidR="00792D7B" w:rsidRPr="004B1EB0">
        <w:rPr>
          <w:rFonts w:ascii="Arial" w:hAnsi="Arial" w:cs="Arial"/>
          <w:sz w:val="20"/>
          <w:szCs w:val="20"/>
        </w:rPr>
        <w:t>Anthropos</w:t>
      </w:r>
      <w:proofErr w:type="spellEnd"/>
      <w:r w:rsidR="00792D7B">
        <w:rPr>
          <w:rFonts w:ascii="Arial" w:hAnsi="Arial" w:cs="Arial"/>
          <w:sz w:val="20"/>
          <w:szCs w:val="20"/>
        </w:rPr>
        <w:t>.</w:t>
      </w:r>
    </w:p>
    <w:p w:rsidR="00593720" w:rsidRPr="004B1EB0" w:rsidRDefault="00593720" w:rsidP="004B1EB0">
      <w:pPr>
        <w:spacing w:after="0" w:line="360" w:lineRule="auto"/>
        <w:jc w:val="both"/>
        <w:rPr>
          <w:rFonts w:ascii="Arial" w:hAnsi="Arial" w:cs="Arial"/>
          <w:sz w:val="20"/>
          <w:szCs w:val="20"/>
        </w:rPr>
      </w:pPr>
    </w:p>
    <w:p w:rsidR="00593720" w:rsidRPr="004B1EB0" w:rsidRDefault="00593720" w:rsidP="004B1EB0">
      <w:pPr>
        <w:spacing w:after="0" w:line="360" w:lineRule="auto"/>
        <w:jc w:val="both"/>
        <w:rPr>
          <w:rFonts w:ascii="Arial" w:hAnsi="Arial" w:cs="Arial"/>
          <w:sz w:val="20"/>
          <w:szCs w:val="20"/>
        </w:rPr>
      </w:pPr>
      <w:proofErr w:type="spellStart"/>
      <w:r w:rsidRPr="004B1EB0">
        <w:rPr>
          <w:rFonts w:ascii="Arial" w:hAnsi="Arial" w:cs="Arial"/>
          <w:sz w:val="20"/>
          <w:szCs w:val="20"/>
        </w:rPr>
        <w:t>Lacarrieu</w:t>
      </w:r>
      <w:proofErr w:type="spellEnd"/>
      <w:r w:rsidRPr="004B1EB0">
        <w:rPr>
          <w:rFonts w:ascii="Arial" w:hAnsi="Arial" w:cs="Arial"/>
          <w:sz w:val="20"/>
          <w:szCs w:val="20"/>
        </w:rPr>
        <w:t xml:space="preserve">, M. </w:t>
      </w:r>
      <w:r w:rsidR="00251362">
        <w:rPr>
          <w:rFonts w:ascii="Arial" w:hAnsi="Arial" w:cs="Arial"/>
          <w:sz w:val="20"/>
          <w:szCs w:val="20"/>
        </w:rPr>
        <w:t>(</w:t>
      </w:r>
      <w:r w:rsidRPr="004B1EB0">
        <w:rPr>
          <w:rFonts w:ascii="Arial" w:hAnsi="Arial" w:cs="Arial"/>
          <w:sz w:val="20"/>
          <w:szCs w:val="20"/>
        </w:rPr>
        <w:t>2010</w:t>
      </w:r>
      <w:r w:rsidR="00251362">
        <w:rPr>
          <w:rFonts w:ascii="Arial" w:hAnsi="Arial" w:cs="Arial"/>
          <w:sz w:val="20"/>
          <w:szCs w:val="20"/>
        </w:rPr>
        <w:t>)</w:t>
      </w:r>
      <w:r w:rsidRPr="004B1EB0">
        <w:rPr>
          <w:rFonts w:ascii="Arial" w:hAnsi="Arial" w:cs="Arial"/>
          <w:sz w:val="20"/>
          <w:szCs w:val="20"/>
        </w:rPr>
        <w:t xml:space="preserve">. ¿Es necesario </w:t>
      </w:r>
      <w:proofErr w:type="spellStart"/>
      <w:r w:rsidRPr="004B1EB0">
        <w:rPr>
          <w:rFonts w:ascii="Arial" w:hAnsi="Arial" w:cs="Arial"/>
          <w:sz w:val="20"/>
          <w:szCs w:val="20"/>
        </w:rPr>
        <w:t>patrimonializar</w:t>
      </w:r>
      <w:proofErr w:type="spellEnd"/>
      <w:r w:rsidRPr="004B1EB0">
        <w:rPr>
          <w:rFonts w:ascii="Arial" w:hAnsi="Arial" w:cs="Arial"/>
          <w:sz w:val="20"/>
          <w:szCs w:val="20"/>
        </w:rPr>
        <w:t xml:space="preserve"> las expresiones culturales “inmateriales? Desafíos teóricos y metodológicos en torno del patrimonio cultural “intangible”. Actas 1° </w:t>
      </w:r>
      <w:r w:rsidRPr="00251362">
        <w:rPr>
          <w:rFonts w:ascii="Arial" w:hAnsi="Arial" w:cs="Arial"/>
          <w:i/>
          <w:sz w:val="20"/>
          <w:szCs w:val="20"/>
        </w:rPr>
        <w:t>Congreso Iberoamericano sobre patrimonio cultural. Experiencias metodológicas en el conocimiento del patrimonio</w:t>
      </w:r>
      <w:r w:rsidRPr="004B1EB0">
        <w:rPr>
          <w:rFonts w:ascii="Arial" w:hAnsi="Arial" w:cs="Arial"/>
          <w:sz w:val="20"/>
          <w:szCs w:val="20"/>
        </w:rPr>
        <w:t>. Universidad de Costa Rica.</w:t>
      </w:r>
    </w:p>
    <w:p w:rsidR="00593720" w:rsidRPr="004B1EB0" w:rsidRDefault="00593720" w:rsidP="004B1EB0">
      <w:pPr>
        <w:spacing w:after="0" w:line="360" w:lineRule="auto"/>
        <w:jc w:val="both"/>
        <w:rPr>
          <w:rFonts w:ascii="Arial" w:hAnsi="Arial" w:cs="Arial"/>
          <w:sz w:val="20"/>
          <w:szCs w:val="20"/>
        </w:rPr>
      </w:pPr>
    </w:p>
    <w:p w:rsidR="00593720" w:rsidRPr="004B1EB0" w:rsidRDefault="00593720" w:rsidP="004B1EB0">
      <w:pPr>
        <w:spacing w:after="0" w:line="360" w:lineRule="auto"/>
        <w:jc w:val="both"/>
        <w:rPr>
          <w:rFonts w:ascii="Arial" w:hAnsi="Arial" w:cs="Arial"/>
          <w:sz w:val="20"/>
          <w:szCs w:val="20"/>
        </w:rPr>
      </w:pPr>
      <w:r w:rsidRPr="004B1EB0">
        <w:rPr>
          <w:rFonts w:ascii="Arial" w:hAnsi="Arial" w:cs="Arial"/>
          <w:sz w:val="20"/>
          <w:szCs w:val="20"/>
        </w:rPr>
        <w:t xml:space="preserve">Mariano, M. </w:t>
      </w:r>
      <w:r w:rsidR="00251362">
        <w:rPr>
          <w:rFonts w:ascii="Arial" w:hAnsi="Arial" w:cs="Arial"/>
          <w:sz w:val="20"/>
          <w:szCs w:val="20"/>
        </w:rPr>
        <w:t>(</w:t>
      </w:r>
      <w:r w:rsidRPr="004B1EB0">
        <w:rPr>
          <w:rFonts w:ascii="Arial" w:hAnsi="Arial" w:cs="Arial"/>
          <w:sz w:val="20"/>
          <w:szCs w:val="20"/>
        </w:rPr>
        <w:t>2011</w:t>
      </w:r>
      <w:r w:rsidR="00251362">
        <w:rPr>
          <w:rFonts w:ascii="Arial" w:hAnsi="Arial" w:cs="Arial"/>
          <w:sz w:val="20"/>
          <w:szCs w:val="20"/>
        </w:rPr>
        <w:t>)</w:t>
      </w:r>
      <w:r w:rsidRPr="004B1EB0">
        <w:rPr>
          <w:rFonts w:ascii="Arial" w:hAnsi="Arial" w:cs="Arial"/>
          <w:sz w:val="20"/>
          <w:szCs w:val="20"/>
        </w:rPr>
        <w:t xml:space="preserve">. Patrimonio intangible e identidad: representaciones bolivianas en Olavarría, provincia de Buenos Aires, Argentina.  </w:t>
      </w:r>
      <w:r w:rsidRPr="00251362">
        <w:rPr>
          <w:rFonts w:ascii="Arial" w:hAnsi="Arial" w:cs="Arial"/>
          <w:i/>
          <w:sz w:val="20"/>
          <w:szCs w:val="20"/>
        </w:rPr>
        <w:t>Intersecciones en Antropología</w:t>
      </w:r>
      <w:r w:rsidRPr="004B1EB0">
        <w:rPr>
          <w:rFonts w:ascii="Arial" w:hAnsi="Arial" w:cs="Arial"/>
          <w:sz w:val="20"/>
          <w:szCs w:val="20"/>
        </w:rPr>
        <w:t xml:space="preserve"> 12</w:t>
      </w:r>
      <w:r w:rsidR="00556BA6">
        <w:rPr>
          <w:rFonts w:ascii="Arial" w:hAnsi="Arial" w:cs="Arial"/>
          <w:sz w:val="20"/>
          <w:szCs w:val="20"/>
        </w:rPr>
        <w:t xml:space="preserve">, </w:t>
      </w:r>
      <w:r w:rsidRPr="004B1EB0">
        <w:rPr>
          <w:rFonts w:ascii="Arial" w:hAnsi="Arial" w:cs="Arial"/>
          <w:sz w:val="20"/>
          <w:szCs w:val="20"/>
        </w:rPr>
        <w:t>83-94.</w:t>
      </w:r>
    </w:p>
    <w:p w:rsidR="00593720" w:rsidRPr="004B1EB0" w:rsidRDefault="00593720" w:rsidP="004B1EB0">
      <w:pPr>
        <w:spacing w:after="0" w:line="360" w:lineRule="auto"/>
        <w:jc w:val="both"/>
        <w:rPr>
          <w:rFonts w:ascii="Arial" w:hAnsi="Arial" w:cs="Arial"/>
          <w:sz w:val="20"/>
          <w:szCs w:val="20"/>
        </w:rPr>
      </w:pPr>
    </w:p>
    <w:p w:rsidR="00593720" w:rsidRPr="004B1EB0" w:rsidRDefault="00593720" w:rsidP="004B1EB0">
      <w:pPr>
        <w:spacing w:after="0" w:line="360" w:lineRule="auto"/>
        <w:jc w:val="both"/>
        <w:rPr>
          <w:rFonts w:ascii="Arial" w:hAnsi="Arial" w:cs="Arial"/>
          <w:sz w:val="20"/>
          <w:szCs w:val="20"/>
        </w:rPr>
      </w:pPr>
      <w:r w:rsidRPr="004B1EB0">
        <w:rPr>
          <w:rFonts w:ascii="Arial" w:hAnsi="Arial" w:cs="Arial"/>
          <w:sz w:val="20"/>
          <w:szCs w:val="20"/>
        </w:rPr>
        <w:lastRenderedPageBreak/>
        <w:t xml:space="preserve">Mariano, M y M. </w:t>
      </w:r>
      <w:proofErr w:type="spellStart"/>
      <w:r w:rsidRPr="004B1EB0">
        <w:rPr>
          <w:rFonts w:ascii="Arial" w:hAnsi="Arial" w:cs="Arial"/>
          <w:sz w:val="20"/>
          <w:szCs w:val="20"/>
        </w:rPr>
        <w:t>Endere</w:t>
      </w:r>
      <w:proofErr w:type="spellEnd"/>
      <w:r w:rsidRPr="004B1EB0">
        <w:rPr>
          <w:rFonts w:ascii="Arial" w:hAnsi="Arial" w:cs="Arial"/>
          <w:sz w:val="20"/>
          <w:szCs w:val="20"/>
        </w:rPr>
        <w:t xml:space="preserve">. </w:t>
      </w:r>
      <w:r w:rsidR="00251362">
        <w:rPr>
          <w:rFonts w:ascii="Arial" w:hAnsi="Arial" w:cs="Arial"/>
          <w:sz w:val="20"/>
          <w:szCs w:val="20"/>
        </w:rPr>
        <w:t>(</w:t>
      </w:r>
      <w:r w:rsidRPr="004B1EB0">
        <w:rPr>
          <w:rFonts w:ascii="Arial" w:hAnsi="Arial" w:cs="Arial"/>
          <w:sz w:val="20"/>
          <w:szCs w:val="20"/>
        </w:rPr>
        <w:t>2013</w:t>
      </w:r>
      <w:r w:rsidR="00251362">
        <w:rPr>
          <w:rFonts w:ascii="Arial" w:hAnsi="Arial" w:cs="Arial"/>
          <w:sz w:val="20"/>
          <w:szCs w:val="20"/>
        </w:rPr>
        <w:t>)</w:t>
      </w:r>
      <w:r w:rsidRPr="004B1EB0">
        <w:rPr>
          <w:rFonts w:ascii="Arial" w:hAnsi="Arial" w:cs="Arial"/>
          <w:sz w:val="20"/>
          <w:szCs w:val="20"/>
        </w:rPr>
        <w:t xml:space="preserve">. Reflexiones acerca de la protección del patrimonio intangible a nivel internacional, regional y su proyección en Argentina. </w:t>
      </w:r>
      <w:r w:rsidRPr="00251362">
        <w:rPr>
          <w:rFonts w:ascii="Arial" w:hAnsi="Arial" w:cs="Arial"/>
          <w:i/>
          <w:sz w:val="20"/>
          <w:szCs w:val="20"/>
        </w:rPr>
        <w:t>Dimensión Antropológica</w:t>
      </w:r>
      <w:r w:rsidRPr="004B1EB0">
        <w:rPr>
          <w:rFonts w:ascii="Arial" w:hAnsi="Arial" w:cs="Arial"/>
          <w:sz w:val="20"/>
          <w:szCs w:val="20"/>
        </w:rPr>
        <w:t>. Año 20, Vol. 58</w:t>
      </w:r>
      <w:r w:rsidR="00556BA6">
        <w:rPr>
          <w:rFonts w:ascii="Arial" w:hAnsi="Arial" w:cs="Arial"/>
          <w:sz w:val="20"/>
          <w:szCs w:val="20"/>
        </w:rPr>
        <w:t xml:space="preserve">, </w:t>
      </w:r>
      <w:r w:rsidRPr="004B1EB0">
        <w:rPr>
          <w:rFonts w:ascii="Arial" w:hAnsi="Arial" w:cs="Arial"/>
          <w:sz w:val="20"/>
          <w:szCs w:val="20"/>
        </w:rPr>
        <w:t>33-60.</w:t>
      </w:r>
    </w:p>
    <w:p w:rsidR="00593720" w:rsidRPr="004B1EB0" w:rsidRDefault="00593720" w:rsidP="004B1EB0">
      <w:pPr>
        <w:spacing w:after="0" w:line="360" w:lineRule="auto"/>
        <w:jc w:val="both"/>
        <w:rPr>
          <w:rFonts w:ascii="Arial" w:hAnsi="Arial" w:cs="Arial"/>
          <w:sz w:val="20"/>
          <w:szCs w:val="20"/>
        </w:rPr>
      </w:pPr>
    </w:p>
    <w:p w:rsidR="00C14551" w:rsidRPr="004B1EB0" w:rsidRDefault="00C14551" w:rsidP="004B1EB0">
      <w:pPr>
        <w:spacing w:after="0" w:line="360" w:lineRule="auto"/>
        <w:jc w:val="both"/>
        <w:rPr>
          <w:rFonts w:ascii="Arial" w:hAnsi="Arial" w:cs="Arial"/>
          <w:sz w:val="20"/>
          <w:szCs w:val="20"/>
        </w:rPr>
      </w:pPr>
      <w:proofErr w:type="spellStart"/>
      <w:r w:rsidRPr="004B1EB0">
        <w:rPr>
          <w:rFonts w:ascii="Arial" w:hAnsi="Arial" w:cs="Arial"/>
          <w:sz w:val="20"/>
          <w:szCs w:val="20"/>
        </w:rPr>
        <w:t>Mariotti</w:t>
      </w:r>
      <w:proofErr w:type="spellEnd"/>
      <w:r w:rsidRPr="004B1EB0">
        <w:rPr>
          <w:rFonts w:ascii="Arial" w:hAnsi="Arial" w:cs="Arial"/>
          <w:sz w:val="20"/>
          <w:szCs w:val="20"/>
        </w:rPr>
        <w:t xml:space="preserve">, L. </w:t>
      </w:r>
      <w:r w:rsidR="00251362">
        <w:rPr>
          <w:rFonts w:ascii="Arial" w:hAnsi="Arial" w:cs="Arial"/>
          <w:sz w:val="20"/>
          <w:szCs w:val="20"/>
        </w:rPr>
        <w:t>(</w:t>
      </w:r>
      <w:r w:rsidRPr="004B1EB0">
        <w:rPr>
          <w:rFonts w:ascii="Arial" w:hAnsi="Arial" w:cs="Arial"/>
          <w:sz w:val="20"/>
          <w:szCs w:val="20"/>
        </w:rPr>
        <w:t>2011</w:t>
      </w:r>
      <w:r w:rsidR="00251362">
        <w:rPr>
          <w:rFonts w:ascii="Arial" w:hAnsi="Arial" w:cs="Arial"/>
          <w:sz w:val="20"/>
          <w:szCs w:val="20"/>
        </w:rPr>
        <w:t>)</w:t>
      </w:r>
      <w:r w:rsidRPr="004B1EB0">
        <w:rPr>
          <w:rFonts w:ascii="Arial" w:hAnsi="Arial" w:cs="Arial"/>
          <w:sz w:val="20"/>
          <w:szCs w:val="20"/>
        </w:rPr>
        <w:t xml:space="preserve">. Patrimonio </w:t>
      </w:r>
      <w:proofErr w:type="spellStart"/>
      <w:r w:rsidRPr="004B1EB0">
        <w:rPr>
          <w:rFonts w:ascii="Arial" w:hAnsi="Arial" w:cs="Arial"/>
          <w:sz w:val="20"/>
          <w:szCs w:val="20"/>
        </w:rPr>
        <w:t>culturale</w:t>
      </w:r>
      <w:proofErr w:type="spellEnd"/>
      <w:r w:rsidRPr="004B1EB0">
        <w:rPr>
          <w:rFonts w:ascii="Arial" w:hAnsi="Arial" w:cs="Arial"/>
          <w:sz w:val="20"/>
          <w:szCs w:val="20"/>
        </w:rPr>
        <w:t xml:space="preserve"> </w:t>
      </w:r>
      <w:proofErr w:type="spellStart"/>
      <w:r w:rsidRPr="004B1EB0">
        <w:rPr>
          <w:rFonts w:ascii="Arial" w:hAnsi="Arial" w:cs="Arial"/>
          <w:sz w:val="20"/>
          <w:szCs w:val="20"/>
        </w:rPr>
        <w:t>immateriale</w:t>
      </w:r>
      <w:proofErr w:type="spellEnd"/>
      <w:r w:rsidRPr="004B1EB0">
        <w:rPr>
          <w:rFonts w:ascii="Arial" w:hAnsi="Arial" w:cs="Arial"/>
          <w:sz w:val="20"/>
          <w:szCs w:val="20"/>
        </w:rPr>
        <w:t xml:space="preserve">: Un </w:t>
      </w:r>
      <w:proofErr w:type="spellStart"/>
      <w:r w:rsidRPr="004B1EB0">
        <w:rPr>
          <w:rFonts w:ascii="Arial" w:hAnsi="Arial" w:cs="Arial"/>
          <w:sz w:val="20"/>
          <w:szCs w:val="20"/>
        </w:rPr>
        <w:t>prodotto</w:t>
      </w:r>
      <w:proofErr w:type="spellEnd"/>
      <w:r w:rsidRPr="004B1EB0">
        <w:rPr>
          <w:rFonts w:ascii="Arial" w:hAnsi="Arial" w:cs="Arial"/>
          <w:sz w:val="20"/>
          <w:szCs w:val="20"/>
        </w:rPr>
        <w:t xml:space="preserve"> </w:t>
      </w:r>
      <w:proofErr w:type="spellStart"/>
      <w:r w:rsidRPr="004B1EB0">
        <w:rPr>
          <w:rFonts w:ascii="Arial" w:hAnsi="Arial" w:cs="Arial"/>
          <w:sz w:val="20"/>
          <w:szCs w:val="20"/>
        </w:rPr>
        <w:t>metaculturale</w:t>
      </w:r>
      <w:proofErr w:type="spellEnd"/>
      <w:r w:rsidRPr="004B1EB0">
        <w:rPr>
          <w:rFonts w:ascii="Arial" w:hAnsi="Arial" w:cs="Arial"/>
          <w:sz w:val="20"/>
          <w:szCs w:val="20"/>
        </w:rPr>
        <w:t xml:space="preserve">. </w:t>
      </w:r>
      <w:proofErr w:type="spellStart"/>
      <w:r w:rsidRPr="00251362">
        <w:rPr>
          <w:rFonts w:ascii="Arial" w:hAnsi="Arial" w:cs="Arial"/>
          <w:i/>
          <w:sz w:val="20"/>
          <w:szCs w:val="20"/>
        </w:rPr>
        <w:t>Ricerca</w:t>
      </w:r>
      <w:proofErr w:type="spellEnd"/>
      <w:r w:rsidRPr="00251362">
        <w:rPr>
          <w:rFonts w:ascii="Arial" w:hAnsi="Arial" w:cs="Arial"/>
          <w:i/>
          <w:sz w:val="20"/>
          <w:szCs w:val="20"/>
        </w:rPr>
        <w:t xml:space="preserve"> </w:t>
      </w:r>
      <w:proofErr w:type="spellStart"/>
      <w:r w:rsidRPr="00251362">
        <w:rPr>
          <w:rFonts w:ascii="Arial" w:hAnsi="Arial" w:cs="Arial"/>
          <w:i/>
          <w:sz w:val="20"/>
          <w:szCs w:val="20"/>
        </w:rPr>
        <w:t>Folklorica</w:t>
      </w:r>
      <w:proofErr w:type="spellEnd"/>
      <w:r w:rsidRPr="00251362">
        <w:rPr>
          <w:rFonts w:ascii="Arial" w:hAnsi="Arial" w:cs="Arial"/>
          <w:i/>
          <w:sz w:val="20"/>
          <w:szCs w:val="20"/>
        </w:rPr>
        <w:t xml:space="preserve"> 64</w:t>
      </w:r>
      <w:r w:rsidR="00556BA6">
        <w:rPr>
          <w:rFonts w:ascii="Arial" w:hAnsi="Arial" w:cs="Arial"/>
          <w:sz w:val="20"/>
          <w:szCs w:val="20"/>
        </w:rPr>
        <w:t>,</w:t>
      </w:r>
      <w:r w:rsidRPr="004B1EB0">
        <w:rPr>
          <w:rFonts w:ascii="Arial" w:hAnsi="Arial" w:cs="Arial"/>
          <w:sz w:val="20"/>
          <w:szCs w:val="20"/>
        </w:rPr>
        <w:t xml:space="preserve"> 19-25.</w:t>
      </w:r>
    </w:p>
    <w:p w:rsidR="00C14551" w:rsidRPr="004B1EB0" w:rsidRDefault="00C14551" w:rsidP="004B1EB0">
      <w:pPr>
        <w:spacing w:after="0" w:line="360" w:lineRule="auto"/>
        <w:jc w:val="both"/>
        <w:rPr>
          <w:rFonts w:ascii="Arial" w:hAnsi="Arial" w:cs="Arial"/>
          <w:sz w:val="20"/>
          <w:szCs w:val="20"/>
        </w:rPr>
      </w:pPr>
    </w:p>
    <w:p w:rsidR="00593720" w:rsidRPr="004B1EB0" w:rsidRDefault="00593720" w:rsidP="004B1EB0">
      <w:pPr>
        <w:spacing w:after="0" w:line="360" w:lineRule="auto"/>
        <w:jc w:val="both"/>
        <w:rPr>
          <w:rFonts w:ascii="Arial" w:hAnsi="Arial" w:cs="Arial"/>
          <w:sz w:val="20"/>
          <w:szCs w:val="20"/>
        </w:rPr>
      </w:pPr>
      <w:r w:rsidRPr="004B1EB0">
        <w:rPr>
          <w:rFonts w:ascii="Arial" w:hAnsi="Arial" w:cs="Arial"/>
          <w:sz w:val="20"/>
          <w:szCs w:val="20"/>
        </w:rPr>
        <w:t xml:space="preserve">Martin, A. </w:t>
      </w:r>
      <w:r w:rsidR="00251362">
        <w:rPr>
          <w:rFonts w:ascii="Arial" w:hAnsi="Arial" w:cs="Arial"/>
          <w:sz w:val="20"/>
          <w:szCs w:val="20"/>
        </w:rPr>
        <w:t>(</w:t>
      </w:r>
      <w:r w:rsidRPr="004B1EB0">
        <w:rPr>
          <w:rFonts w:ascii="Arial" w:hAnsi="Arial" w:cs="Arial"/>
          <w:sz w:val="20"/>
          <w:szCs w:val="20"/>
        </w:rPr>
        <w:t>2001</w:t>
      </w:r>
      <w:r w:rsidR="00251362">
        <w:rPr>
          <w:rFonts w:ascii="Arial" w:hAnsi="Arial" w:cs="Arial"/>
          <w:sz w:val="20"/>
          <w:szCs w:val="20"/>
        </w:rPr>
        <w:t>)</w:t>
      </w:r>
      <w:r w:rsidRPr="004B1EB0">
        <w:rPr>
          <w:rFonts w:ascii="Arial" w:hAnsi="Arial" w:cs="Arial"/>
          <w:sz w:val="20"/>
          <w:szCs w:val="20"/>
        </w:rPr>
        <w:t xml:space="preserve">. El carnaval de Bs. As. </w:t>
      </w:r>
      <w:proofErr w:type="gramStart"/>
      <w:r w:rsidRPr="004B1EB0">
        <w:rPr>
          <w:rFonts w:ascii="Arial" w:hAnsi="Arial" w:cs="Arial"/>
          <w:sz w:val="20"/>
          <w:szCs w:val="20"/>
        </w:rPr>
        <w:t>como</w:t>
      </w:r>
      <w:proofErr w:type="gramEnd"/>
      <w:r w:rsidRPr="004B1EB0">
        <w:rPr>
          <w:rFonts w:ascii="Arial" w:hAnsi="Arial" w:cs="Arial"/>
          <w:sz w:val="20"/>
          <w:szCs w:val="20"/>
        </w:rPr>
        <w:t xml:space="preserve"> patrimonio intangible. Un análisis desde la perspectiva del Folclore urbano.</w:t>
      </w:r>
      <w:r w:rsidR="00251362">
        <w:rPr>
          <w:rFonts w:ascii="Arial" w:hAnsi="Arial" w:cs="Arial"/>
          <w:sz w:val="20"/>
          <w:szCs w:val="20"/>
        </w:rPr>
        <w:t xml:space="preserve"> </w:t>
      </w:r>
      <w:r w:rsidRPr="00251362">
        <w:rPr>
          <w:rFonts w:ascii="Arial" w:hAnsi="Arial" w:cs="Arial"/>
          <w:i/>
          <w:sz w:val="20"/>
          <w:szCs w:val="20"/>
        </w:rPr>
        <w:t>Memorias, Identidades e Imaginarios Sociales</w:t>
      </w:r>
      <w:r w:rsidRPr="004B1EB0">
        <w:rPr>
          <w:rFonts w:ascii="Arial" w:hAnsi="Arial" w:cs="Arial"/>
          <w:sz w:val="20"/>
          <w:szCs w:val="20"/>
        </w:rPr>
        <w:t>. Secretaría de</w:t>
      </w:r>
      <w:r w:rsidR="009D2B17">
        <w:rPr>
          <w:rFonts w:ascii="Arial" w:hAnsi="Arial" w:cs="Arial"/>
          <w:sz w:val="20"/>
          <w:szCs w:val="20"/>
        </w:rPr>
        <w:t xml:space="preserve"> Cultura Ciudad de Buenos Aires, </w:t>
      </w:r>
      <w:r w:rsidR="009D2B17" w:rsidRPr="004B1EB0">
        <w:rPr>
          <w:rFonts w:ascii="Arial" w:hAnsi="Arial" w:cs="Arial"/>
          <w:sz w:val="20"/>
          <w:szCs w:val="20"/>
        </w:rPr>
        <w:t>187-192</w:t>
      </w:r>
      <w:r w:rsidR="009D2B17">
        <w:rPr>
          <w:rFonts w:ascii="Arial" w:hAnsi="Arial" w:cs="Arial"/>
          <w:sz w:val="20"/>
          <w:szCs w:val="20"/>
        </w:rPr>
        <w:t>.</w:t>
      </w:r>
    </w:p>
    <w:p w:rsidR="00593720" w:rsidRPr="004B1EB0" w:rsidRDefault="00593720" w:rsidP="004B1EB0">
      <w:pPr>
        <w:spacing w:after="0" w:line="360" w:lineRule="auto"/>
        <w:jc w:val="both"/>
        <w:rPr>
          <w:rFonts w:ascii="Arial" w:hAnsi="Arial" w:cs="Arial"/>
          <w:sz w:val="20"/>
          <w:szCs w:val="20"/>
        </w:rPr>
      </w:pPr>
    </w:p>
    <w:p w:rsidR="00593720" w:rsidRPr="004B1EB0" w:rsidRDefault="00593720" w:rsidP="004B1EB0">
      <w:pPr>
        <w:spacing w:after="0" w:line="360" w:lineRule="auto"/>
        <w:jc w:val="both"/>
        <w:rPr>
          <w:rFonts w:ascii="Arial" w:hAnsi="Arial" w:cs="Arial"/>
          <w:sz w:val="20"/>
          <w:szCs w:val="20"/>
        </w:rPr>
      </w:pPr>
      <w:r w:rsidRPr="004B1EB0">
        <w:rPr>
          <w:rFonts w:ascii="Arial" w:hAnsi="Arial" w:cs="Arial"/>
          <w:sz w:val="20"/>
          <w:szCs w:val="20"/>
        </w:rPr>
        <w:t xml:space="preserve">Morel, H. </w:t>
      </w:r>
      <w:r w:rsidR="00251362">
        <w:rPr>
          <w:rFonts w:ascii="Arial" w:hAnsi="Arial" w:cs="Arial"/>
          <w:sz w:val="20"/>
          <w:szCs w:val="20"/>
        </w:rPr>
        <w:t>(</w:t>
      </w:r>
      <w:r w:rsidRPr="004B1EB0">
        <w:rPr>
          <w:rFonts w:ascii="Arial" w:hAnsi="Arial" w:cs="Arial"/>
          <w:sz w:val="20"/>
          <w:szCs w:val="20"/>
        </w:rPr>
        <w:t>2007</w:t>
      </w:r>
      <w:r w:rsidR="00251362">
        <w:rPr>
          <w:rFonts w:ascii="Arial" w:hAnsi="Arial" w:cs="Arial"/>
          <w:sz w:val="20"/>
          <w:szCs w:val="20"/>
        </w:rPr>
        <w:t>)</w:t>
      </w:r>
      <w:r w:rsidRPr="004B1EB0">
        <w:rPr>
          <w:rFonts w:ascii="Arial" w:hAnsi="Arial" w:cs="Arial"/>
          <w:sz w:val="20"/>
          <w:szCs w:val="20"/>
        </w:rPr>
        <w:t xml:space="preserve">. Murgas y patrimonios en el carnaval de Bs. As. </w:t>
      </w:r>
      <w:r w:rsidR="00251362">
        <w:rPr>
          <w:rFonts w:ascii="Arial" w:hAnsi="Arial" w:cs="Arial"/>
          <w:sz w:val="20"/>
          <w:szCs w:val="20"/>
        </w:rPr>
        <w:t xml:space="preserve">En </w:t>
      </w:r>
      <w:r w:rsidR="009D2B17" w:rsidRPr="004B1EB0">
        <w:rPr>
          <w:rFonts w:ascii="Arial" w:hAnsi="Arial" w:cs="Arial"/>
          <w:sz w:val="20"/>
          <w:szCs w:val="20"/>
        </w:rPr>
        <w:t>C</w:t>
      </w:r>
      <w:r w:rsidR="009D2B17">
        <w:rPr>
          <w:rFonts w:ascii="Arial" w:hAnsi="Arial" w:cs="Arial"/>
          <w:sz w:val="20"/>
          <w:szCs w:val="20"/>
        </w:rPr>
        <w:t>.</w:t>
      </w:r>
      <w:r w:rsidR="009D2B17" w:rsidRPr="004B1EB0">
        <w:rPr>
          <w:rFonts w:ascii="Arial" w:hAnsi="Arial" w:cs="Arial"/>
          <w:sz w:val="20"/>
          <w:szCs w:val="20"/>
        </w:rPr>
        <w:t xml:space="preserve"> Crespo, F</w:t>
      </w:r>
      <w:r w:rsidR="009D2B17">
        <w:rPr>
          <w:rFonts w:ascii="Arial" w:hAnsi="Arial" w:cs="Arial"/>
          <w:sz w:val="20"/>
          <w:szCs w:val="20"/>
        </w:rPr>
        <w:t>.</w:t>
      </w:r>
      <w:r w:rsidR="009D2B17" w:rsidRPr="004B1EB0">
        <w:rPr>
          <w:rFonts w:ascii="Arial" w:hAnsi="Arial" w:cs="Arial"/>
          <w:sz w:val="20"/>
          <w:szCs w:val="20"/>
        </w:rPr>
        <w:t xml:space="preserve"> Losada y A</w:t>
      </w:r>
      <w:r w:rsidR="009D2B17">
        <w:rPr>
          <w:rFonts w:ascii="Arial" w:hAnsi="Arial" w:cs="Arial"/>
          <w:sz w:val="20"/>
          <w:szCs w:val="20"/>
        </w:rPr>
        <w:t>.</w:t>
      </w:r>
      <w:r w:rsidR="009D2B17" w:rsidRPr="004B1EB0">
        <w:rPr>
          <w:rFonts w:ascii="Arial" w:hAnsi="Arial" w:cs="Arial"/>
          <w:sz w:val="20"/>
          <w:szCs w:val="20"/>
        </w:rPr>
        <w:t xml:space="preserve"> Martin</w:t>
      </w:r>
      <w:r w:rsidR="009D2B17">
        <w:rPr>
          <w:rFonts w:ascii="Arial" w:hAnsi="Arial" w:cs="Arial"/>
          <w:sz w:val="20"/>
          <w:szCs w:val="20"/>
        </w:rPr>
        <w:t xml:space="preserve"> (E</w:t>
      </w:r>
      <w:r w:rsidR="009D2B17" w:rsidRPr="004B1EB0">
        <w:rPr>
          <w:rFonts w:ascii="Arial" w:hAnsi="Arial" w:cs="Arial"/>
          <w:sz w:val="20"/>
          <w:szCs w:val="20"/>
        </w:rPr>
        <w:t>ds</w:t>
      </w:r>
      <w:r w:rsidR="009D2B17">
        <w:rPr>
          <w:rFonts w:ascii="Arial" w:hAnsi="Arial" w:cs="Arial"/>
          <w:sz w:val="20"/>
          <w:szCs w:val="20"/>
        </w:rPr>
        <w:t>.),</w:t>
      </w:r>
      <w:r w:rsidR="009D2B17" w:rsidRPr="00251362">
        <w:rPr>
          <w:rFonts w:ascii="Arial" w:hAnsi="Arial" w:cs="Arial"/>
          <w:i/>
          <w:sz w:val="20"/>
          <w:szCs w:val="20"/>
        </w:rPr>
        <w:t xml:space="preserve"> </w:t>
      </w:r>
      <w:r w:rsidRPr="00251362">
        <w:rPr>
          <w:rFonts w:ascii="Arial" w:hAnsi="Arial" w:cs="Arial"/>
          <w:i/>
          <w:sz w:val="20"/>
          <w:szCs w:val="20"/>
        </w:rPr>
        <w:t>Patrimonio, políticas culturales y participación ciudadana</w:t>
      </w:r>
      <w:r w:rsidRPr="004B1EB0">
        <w:rPr>
          <w:rFonts w:ascii="Arial" w:hAnsi="Arial" w:cs="Arial"/>
          <w:sz w:val="20"/>
          <w:szCs w:val="20"/>
        </w:rPr>
        <w:t xml:space="preserve"> </w:t>
      </w:r>
      <w:r w:rsidR="009D2B17">
        <w:rPr>
          <w:rFonts w:ascii="Arial" w:hAnsi="Arial" w:cs="Arial"/>
          <w:sz w:val="20"/>
          <w:szCs w:val="20"/>
        </w:rPr>
        <w:t>(</w:t>
      </w:r>
      <w:r w:rsidRPr="004B1EB0">
        <w:rPr>
          <w:rFonts w:ascii="Arial" w:hAnsi="Arial" w:cs="Arial"/>
          <w:sz w:val="20"/>
          <w:szCs w:val="20"/>
        </w:rPr>
        <w:t>pp. 129-144</w:t>
      </w:r>
      <w:r w:rsidR="009D2B17">
        <w:rPr>
          <w:rFonts w:ascii="Arial" w:hAnsi="Arial" w:cs="Arial"/>
          <w:sz w:val="20"/>
          <w:szCs w:val="20"/>
        </w:rPr>
        <w:t>)</w:t>
      </w:r>
      <w:r w:rsidRPr="004B1EB0">
        <w:rPr>
          <w:rFonts w:ascii="Arial" w:hAnsi="Arial" w:cs="Arial"/>
          <w:sz w:val="20"/>
          <w:szCs w:val="20"/>
        </w:rPr>
        <w:t>. Bs. As.,</w:t>
      </w:r>
      <w:r w:rsidR="009D2B17">
        <w:rPr>
          <w:rFonts w:ascii="Arial" w:hAnsi="Arial" w:cs="Arial"/>
          <w:sz w:val="20"/>
          <w:szCs w:val="20"/>
        </w:rPr>
        <w:t xml:space="preserve"> Argentina:</w:t>
      </w:r>
      <w:r w:rsidRPr="004B1EB0">
        <w:rPr>
          <w:rFonts w:ascii="Arial" w:hAnsi="Arial" w:cs="Arial"/>
          <w:sz w:val="20"/>
          <w:szCs w:val="20"/>
        </w:rPr>
        <w:t xml:space="preserve"> Antropofagia.</w:t>
      </w:r>
    </w:p>
    <w:p w:rsidR="00C355E4" w:rsidRPr="004B1EB0" w:rsidRDefault="00C355E4" w:rsidP="004B1EB0">
      <w:pPr>
        <w:spacing w:after="0" w:line="360" w:lineRule="auto"/>
        <w:jc w:val="both"/>
        <w:rPr>
          <w:rFonts w:ascii="Arial" w:hAnsi="Arial" w:cs="Arial"/>
          <w:sz w:val="20"/>
          <w:szCs w:val="20"/>
        </w:rPr>
      </w:pPr>
    </w:p>
    <w:p w:rsidR="00C355E4" w:rsidRPr="004B1EB0" w:rsidRDefault="00C355E4" w:rsidP="004B1EB0">
      <w:pPr>
        <w:spacing w:after="0" w:line="360" w:lineRule="auto"/>
        <w:jc w:val="both"/>
        <w:rPr>
          <w:rFonts w:ascii="Arial" w:hAnsi="Arial" w:cs="Arial"/>
          <w:sz w:val="20"/>
          <w:szCs w:val="20"/>
        </w:rPr>
      </w:pPr>
      <w:r w:rsidRPr="004B1EB0">
        <w:rPr>
          <w:rFonts w:ascii="Arial" w:hAnsi="Arial" w:cs="Arial"/>
          <w:sz w:val="20"/>
          <w:szCs w:val="20"/>
        </w:rPr>
        <w:t xml:space="preserve">Moreno, A. </w:t>
      </w:r>
      <w:r w:rsidR="00251362">
        <w:rPr>
          <w:rFonts w:ascii="Arial" w:hAnsi="Arial" w:cs="Arial"/>
          <w:sz w:val="20"/>
          <w:szCs w:val="20"/>
        </w:rPr>
        <w:t>(</w:t>
      </w:r>
      <w:r w:rsidRPr="004B1EB0">
        <w:rPr>
          <w:rFonts w:ascii="Arial" w:hAnsi="Arial" w:cs="Arial"/>
          <w:sz w:val="20"/>
          <w:szCs w:val="20"/>
        </w:rPr>
        <w:t>2003</w:t>
      </w:r>
      <w:r w:rsidR="00251362">
        <w:rPr>
          <w:rFonts w:ascii="Arial" w:hAnsi="Arial" w:cs="Arial"/>
          <w:sz w:val="20"/>
          <w:szCs w:val="20"/>
        </w:rPr>
        <w:t>)</w:t>
      </w:r>
      <w:r w:rsidRPr="004B1EB0">
        <w:rPr>
          <w:rFonts w:ascii="Arial" w:hAnsi="Arial" w:cs="Arial"/>
          <w:sz w:val="20"/>
          <w:szCs w:val="20"/>
        </w:rPr>
        <w:t xml:space="preserve">. </w:t>
      </w:r>
      <w:r w:rsidRPr="004B1EB0">
        <w:rPr>
          <w:rFonts w:ascii="Arial" w:hAnsi="Arial" w:cs="Arial"/>
          <w:i/>
          <w:sz w:val="20"/>
          <w:szCs w:val="20"/>
        </w:rPr>
        <w:t>Introducción elemental a Pierre Bourdieu</w:t>
      </w:r>
      <w:r w:rsidR="00E970CE">
        <w:rPr>
          <w:rFonts w:ascii="Arial" w:hAnsi="Arial" w:cs="Arial"/>
          <w:sz w:val="20"/>
          <w:szCs w:val="20"/>
        </w:rPr>
        <w:t>, Bogotá:</w:t>
      </w:r>
      <w:r w:rsidRPr="004B1EB0">
        <w:rPr>
          <w:rFonts w:ascii="Arial" w:hAnsi="Arial" w:cs="Arial"/>
          <w:sz w:val="20"/>
          <w:szCs w:val="20"/>
        </w:rPr>
        <w:t xml:space="preserve"> </w:t>
      </w:r>
      <w:proofErr w:type="spellStart"/>
      <w:r w:rsidRPr="004B1EB0">
        <w:rPr>
          <w:rFonts w:ascii="Arial" w:hAnsi="Arial" w:cs="Arial"/>
          <w:sz w:val="20"/>
          <w:szCs w:val="20"/>
        </w:rPr>
        <w:t>Alvaro</w:t>
      </w:r>
      <w:proofErr w:type="spellEnd"/>
      <w:r w:rsidRPr="004B1EB0">
        <w:rPr>
          <w:rFonts w:ascii="Arial" w:hAnsi="Arial" w:cs="Arial"/>
          <w:sz w:val="20"/>
          <w:szCs w:val="20"/>
        </w:rPr>
        <w:t xml:space="preserve"> Moreno</w:t>
      </w:r>
      <w:r w:rsidR="00251362">
        <w:rPr>
          <w:rFonts w:ascii="Arial" w:hAnsi="Arial" w:cs="Arial"/>
          <w:sz w:val="20"/>
          <w:szCs w:val="20"/>
        </w:rPr>
        <w:t>.</w:t>
      </w:r>
    </w:p>
    <w:p w:rsidR="007D148D" w:rsidRPr="004B1EB0" w:rsidRDefault="007D148D" w:rsidP="004B1EB0">
      <w:pPr>
        <w:spacing w:after="0" w:line="360" w:lineRule="auto"/>
        <w:jc w:val="both"/>
        <w:rPr>
          <w:rFonts w:ascii="Arial" w:hAnsi="Arial" w:cs="Arial"/>
          <w:sz w:val="20"/>
          <w:szCs w:val="20"/>
        </w:rPr>
      </w:pPr>
    </w:p>
    <w:p w:rsidR="00D450CB" w:rsidRDefault="00D450CB" w:rsidP="004B1EB0">
      <w:pPr>
        <w:spacing w:after="0" w:line="360" w:lineRule="auto"/>
        <w:jc w:val="both"/>
        <w:rPr>
          <w:rFonts w:ascii="Arial" w:hAnsi="Arial" w:cs="Arial"/>
          <w:sz w:val="20"/>
          <w:szCs w:val="20"/>
        </w:rPr>
      </w:pPr>
      <w:r w:rsidRPr="004B1EB0">
        <w:rPr>
          <w:rFonts w:ascii="Arial" w:hAnsi="Arial" w:cs="Arial"/>
          <w:sz w:val="20"/>
          <w:szCs w:val="20"/>
        </w:rPr>
        <w:t xml:space="preserve">ORGANIZACIÓN MUNDIAL DE LA PROPIEDAD INTELECTUAL. (2008). Comité Intergubernamental sobre Propiedad Intelectual y Recursos Genéticos, Conocimientos Tradicionales y Folclore. Proyecto de Análisis de Carencias en Materia de Protección de los Conocimientos Tradicionales. </w:t>
      </w:r>
    </w:p>
    <w:p w:rsidR="00E970CE" w:rsidRPr="004B1EB0" w:rsidRDefault="00E970CE" w:rsidP="004B1EB0">
      <w:pPr>
        <w:spacing w:after="0" w:line="360" w:lineRule="auto"/>
        <w:jc w:val="both"/>
        <w:rPr>
          <w:rFonts w:ascii="Arial" w:hAnsi="Arial" w:cs="Arial"/>
          <w:sz w:val="20"/>
          <w:szCs w:val="20"/>
        </w:rPr>
      </w:pPr>
    </w:p>
    <w:p w:rsidR="00AC79C8" w:rsidRPr="004B1EB0" w:rsidRDefault="00AC79C8" w:rsidP="004B1EB0">
      <w:pPr>
        <w:spacing w:after="0" w:line="360" w:lineRule="auto"/>
        <w:jc w:val="both"/>
        <w:rPr>
          <w:rFonts w:ascii="Arial" w:hAnsi="Arial" w:cs="Arial"/>
          <w:sz w:val="20"/>
          <w:szCs w:val="20"/>
        </w:rPr>
      </w:pPr>
      <w:proofErr w:type="spellStart"/>
      <w:r w:rsidRPr="004B1EB0">
        <w:rPr>
          <w:rFonts w:ascii="Arial" w:hAnsi="Arial" w:cs="Arial"/>
          <w:sz w:val="20"/>
          <w:szCs w:val="20"/>
        </w:rPr>
        <w:t>Prars</w:t>
      </w:r>
      <w:proofErr w:type="spellEnd"/>
      <w:r w:rsidRPr="004B1EB0">
        <w:rPr>
          <w:rFonts w:ascii="Arial" w:hAnsi="Arial" w:cs="Arial"/>
          <w:sz w:val="20"/>
          <w:szCs w:val="20"/>
        </w:rPr>
        <w:t xml:space="preserve"> L. </w:t>
      </w:r>
      <w:r w:rsidR="00251362">
        <w:rPr>
          <w:rFonts w:ascii="Arial" w:hAnsi="Arial" w:cs="Arial"/>
          <w:sz w:val="20"/>
          <w:szCs w:val="20"/>
        </w:rPr>
        <w:t>(</w:t>
      </w:r>
      <w:r w:rsidRPr="004B1EB0">
        <w:rPr>
          <w:rFonts w:ascii="Arial" w:hAnsi="Arial" w:cs="Arial"/>
          <w:sz w:val="20"/>
          <w:szCs w:val="20"/>
        </w:rPr>
        <w:t>2006</w:t>
      </w:r>
      <w:r w:rsidR="00251362">
        <w:rPr>
          <w:rFonts w:ascii="Arial" w:hAnsi="Arial" w:cs="Arial"/>
          <w:sz w:val="20"/>
          <w:szCs w:val="20"/>
        </w:rPr>
        <w:t>)</w:t>
      </w:r>
      <w:r w:rsidRPr="004B1EB0">
        <w:rPr>
          <w:rFonts w:ascii="Arial" w:hAnsi="Arial" w:cs="Arial"/>
          <w:sz w:val="20"/>
          <w:szCs w:val="20"/>
        </w:rPr>
        <w:t>. La mercantilización del patrimonio: entre la economía</w:t>
      </w:r>
      <w:r w:rsidR="00154B41" w:rsidRPr="004B1EB0">
        <w:rPr>
          <w:rFonts w:ascii="Arial" w:hAnsi="Arial" w:cs="Arial"/>
          <w:sz w:val="20"/>
          <w:szCs w:val="20"/>
        </w:rPr>
        <w:t xml:space="preserve"> turística y las representaciones </w:t>
      </w:r>
      <w:proofErr w:type="spellStart"/>
      <w:r w:rsidR="00154B41" w:rsidRPr="004B1EB0">
        <w:rPr>
          <w:rFonts w:ascii="Arial" w:hAnsi="Arial" w:cs="Arial"/>
          <w:sz w:val="20"/>
          <w:szCs w:val="20"/>
        </w:rPr>
        <w:t>identitarias</w:t>
      </w:r>
      <w:proofErr w:type="spellEnd"/>
      <w:r w:rsidR="00154B41" w:rsidRPr="004B1EB0">
        <w:rPr>
          <w:rFonts w:ascii="Arial" w:hAnsi="Arial" w:cs="Arial"/>
          <w:sz w:val="20"/>
          <w:szCs w:val="20"/>
        </w:rPr>
        <w:t xml:space="preserve">. </w:t>
      </w:r>
      <w:r w:rsidR="00154B41" w:rsidRPr="00251362">
        <w:rPr>
          <w:rFonts w:ascii="Arial" w:hAnsi="Arial" w:cs="Arial"/>
          <w:i/>
          <w:sz w:val="20"/>
          <w:szCs w:val="20"/>
        </w:rPr>
        <w:t xml:space="preserve">Boletín de Instituto Andaluz del Patrimonio </w:t>
      </w:r>
      <w:proofErr w:type="spellStart"/>
      <w:r w:rsidR="00154B41" w:rsidRPr="00251362">
        <w:rPr>
          <w:rFonts w:ascii="Arial" w:hAnsi="Arial" w:cs="Arial"/>
          <w:i/>
          <w:sz w:val="20"/>
          <w:szCs w:val="20"/>
        </w:rPr>
        <w:t>Hitórico</w:t>
      </w:r>
      <w:proofErr w:type="spellEnd"/>
      <w:r w:rsidR="00E970CE">
        <w:rPr>
          <w:rFonts w:ascii="Arial" w:hAnsi="Arial" w:cs="Arial"/>
          <w:sz w:val="20"/>
          <w:szCs w:val="20"/>
        </w:rPr>
        <w:t>, n° 58,</w:t>
      </w:r>
      <w:r w:rsidR="00154B41" w:rsidRPr="004B1EB0">
        <w:rPr>
          <w:rFonts w:ascii="Arial" w:hAnsi="Arial" w:cs="Arial"/>
          <w:sz w:val="20"/>
          <w:szCs w:val="20"/>
        </w:rPr>
        <w:t xml:space="preserve"> 72-80.</w:t>
      </w:r>
    </w:p>
    <w:p w:rsidR="00AC79C8" w:rsidRPr="004B1EB0" w:rsidRDefault="00AC79C8" w:rsidP="004B1EB0">
      <w:pPr>
        <w:spacing w:after="0" w:line="360" w:lineRule="auto"/>
        <w:jc w:val="both"/>
        <w:rPr>
          <w:rFonts w:ascii="Arial" w:hAnsi="Arial" w:cs="Arial"/>
          <w:sz w:val="20"/>
          <w:szCs w:val="20"/>
        </w:rPr>
      </w:pPr>
    </w:p>
    <w:p w:rsidR="00593720" w:rsidRPr="004B1EB0" w:rsidRDefault="00593720" w:rsidP="004B1EB0">
      <w:pPr>
        <w:spacing w:after="0" w:line="360" w:lineRule="auto"/>
        <w:jc w:val="both"/>
        <w:rPr>
          <w:rFonts w:ascii="Arial" w:hAnsi="Arial" w:cs="Arial"/>
          <w:sz w:val="20"/>
          <w:szCs w:val="20"/>
        </w:rPr>
      </w:pPr>
      <w:proofErr w:type="spellStart"/>
      <w:r w:rsidRPr="004B1EB0">
        <w:rPr>
          <w:rFonts w:ascii="Arial" w:hAnsi="Arial" w:cs="Arial"/>
          <w:sz w:val="20"/>
          <w:szCs w:val="20"/>
        </w:rPr>
        <w:t>Rotman</w:t>
      </w:r>
      <w:proofErr w:type="spellEnd"/>
      <w:r w:rsidRPr="004B1EB0">
        <w:rPr>
          <w:rFonts w:ascii="Arial" w:hAnsi="Arial" w:cs="Arial"/>
          <w:sz w:val="20"/>
          <w:szCs w:val="20"/>
        </w:rPr>
        <w:t xml:space="preserve">, M. </w:t>
      </w:r>
      <w:r w:rsidR="00251362">
        <w:rPr>
          <w:rFonts w:ascii="Arial" w:hAnsi="Arial" w:cs="Arial"/>
          <w:sz w:val="20"/>
          <w:szCs w:val="20"/>
        </w:rPr>
        <w:t>(</w:t>
      </w:r>
      <w:r w:rsidRPr="004B1EB0">
        <w:rPr>
          <w:rFonts w:ascii="Arial" w:hAnsi="Arial" w:cs="Arial"/>
          <w:sz w:val="20"/>
          <w:szCs w:val="20"/>
        </w:rPr>
        <w:t>2001</w:t>
      </w:r>
      <w:r w:rsidR="00251362">
        <w:rPr>
          <w:rFonts w:ascii="Arial" w:hAnsi="Arial" w:cs="Arial"/>
          <w:sz w:val="20"/>
          <w:szCs w:val="20"/>
        </w:rPr>
        <w:t>)</w:t>
      </w:r>
      <w:r w:rsidRPr="004B1EB0">
        <w:rPr>
          <w:rFonts w:ascii="Arial" w:hAnsi="Arial" w:cs="Arial"/>
          <w:sz w:val="20"/>
          <w:szCs w:val="20"/>
        </w:rPr>
        <w:t xml:space="preserve">. Legitimación y preservación patrimonial: la problemática de las manifestaciones culturales “no consagradas”. </w:t>
      </w:r>
      <w:r w:rsidRPr="00251362">
        <w:rPr>
          <w:rFonts w:ascii="Arial" w:hAnsi="Arial" w:cs="Arial"/>
          <w:i/>
          <w:sz w:val="20"/>
          <w:szCs w:val="20"/>
        </w:rPr>
        <w:t>Temas de Patrimonio 5</w:t>
      </w:r>
      <w:r w:rsidR="00E970CE">
        <w:rPr>
          <w:rFonts w:ascii="Arial" w:hAnsi="Arial" w:cs="Arial"/>
          <w:i/>
          <w:sz w:val="20"/>
          <w:szCs w:val="20"/>
        </w:rPr>
        <w:t>,</w:t>
      </w:r>
      <w:r w:rsidRPr="004B1EB0">
        <w:rPr>
          <w:rFonts w:ascii="Arial" w:hAnsi="Arial" w:cs="Arial"/>
          <w:sz w:val="20"/>
          <w:szCs w:val="20"/>
        </w:rPr>
        <w:t xml:space="preserve"> 151-168.</w:t>
      </w:r>
    </w:p>
    <w:p w:rsidR="00593720" w:rsidRPr="004B1EB0" w:rsidRDefault="00593720" w:rsidP="004B1EB0">
      <w:pPr>
        <w:spacing w:after="0" w:line="360" w:lineRule="auto"/>
        <w:jc w:val="both"/>
        <w:rPr>
          <w:rFonts w:ascii="Arial" w:hAnsi="Arial" w:cs="Arial"/>
          <w:sz w:val="20"/>
          <w:szCs w:val="20"/>
        </w:rPr>
      </w:pPr>
    </w:p>
    <w:p w:rsidR="00593720" w:rsidRPr="004B1EB0" w:rsidRDefault="00593720" w:rsidP="004B1EB0">
      <w:pPr>
        <w:spacing w:after="0" w:line="360" w:lineRule="auto"/>
        <w:jc w:val="both"/>
        <w:rPr>
          <w:rFonts w:ascii="Arial" w:hAnsi="Arial" w:cs="Arial"/>
          <w:sz w:val="20"/>
          <w:szCs w:val="20"/>
        </w:rPr>
      </w:pPr>
      <w:proofErr w:type="spellStart"/>
      <w:r w:rsidRPr="004B1EB0">
        <w:rPr>
          <w:rFonts w:ascii="Arial" w:hAnsi="Arial" w:cs="Arial"/>
          <w:sz w:val="20"/>
          <w:szCs w:val="20"/>
        </w:rPr>
        <w:t>Rotman</w:t>
      </w:r>
      <w:proofErr w:type="spellEnd"/>
      <w:r w:rsidRPr="004B1EB0">
        <w:rPr>
          <w:rFonts w:ascii="Arial" w:hAnsi="Arial" w:cs="Arial"/>
          <w:sz w:val="20"/>
          <w:szCs w:val="20"/>
        </w:rPr>
        <w:t xml:space="preserve">, M. </w:t>
      </w:r>
      <w:r w:rsidR="00251362">
        <w:rPr>
          <w:rFonts w:ascii="Arial" w:hAnsi="Arial" w:cs="Arial"/>
          <w:sz w:val="20"/>
          <w:szCs w:val="20"/>
        </w:rPr>
        <w:t>(</w:t>
      </w:r>
      <w:r w:rsidRPr="004B1EB0">
        <w:rPr>
          <w:rFonts w:ascii="Arial" w:hAnsi="Arial" w:cs="Arial"/>
          <w:sz w:val="20"/>
          <w:szCs w:val="20"/>
        </w:rPr>
        <w:t>2004</w:t>
      </w:r>
      <w:r w:rsidR="00251362">
        <w:rPr>
          <w:rFonts w:ascii="Arial" w:hAnsi="Arial" w:cs="Arial"/>
          <w:sz w:val="20"/>
          <w:szCs w:val="20"/>
        </w:rPr>
        <w:t>).</w:t>
      </w:r>
      <w:r w:rsidRPr="004B1EB0">
        <w:rPr>
          <w:rFonts w:ascii="Arial" w:hAnsi="Arial" w:cs="Arial"/>
          <w:sz w:val="20"/>
          <w:szCs w:val="20"/>
        </w:rPr>
        <w:t xml:space="preserve"> La creación urbana de tradiciones locales. </w:t>
      </w:r>
      <w:r w:rsidRPr="00E970CE">
        <w:rPr>
          <w:rFonts w:ascii="Arial" w:hAnsi="Arial" w:cs="Arial"/>
          <w:sz w:val="20"/>
          <w:szCs w:val="20"/>
        </w:rPr>
        <w:t xml:space="preserve">En </w:t>
      </w:r>
      <w:r w:rsidR="00E970CE" w:rsidRPr="004B1EB0">
        <w:rPr>
          <w:rFonts w:ascii="Arial" w:hAnsi="Arial" w:cs="Arial"/>
          <w:sz w:val="20"/>
          <w:szCs w:val="20"/>
        </w:rPr>
        <w:t xml:space="preserve">M. </w:t>
      </w:r>
      <w:proofErr w:type="spellStart"/>
      <w:r w:rsidR="00E970CE" w:rsidRPr="004B1EB0">
        <w:rPr>
          <w:rFonts w:ascii="Arial" w:hAnsi="Arial" w:cs="Arial"/>
          <w:sz w:val="20"/>
          <w:szCs w:val="20"/>
        </w:rPr>
        <w:t>Rotman</w:t>
      </w:r>
      <w:proofErr w:type="spellEnd"/>
      <w:r w:rsidR="00E970CE" w:rsidRPr="004B1EB0">
        <w:rPr>
          <w:rFonts w:ascii="Arial" w:hAnsi="Arial" w:cs="Arial"/>
          <w:sz w:val="20"/>
          <w:szCs w:val="20"/>
        </w:rPr>
        <w:t xml:space="preserve"> </w:t>
      </w:r>
      <w:r w:rsidR="00E970CE">
        <w:rPr>
          <w:rFonts w:ascii="Arial" w:hAnsi="Arial" w:cs="Arial"/>
          <w:sz w:val="20"/>
          <w:szCs w:val="20"/>
        </w:rPr>
        <w:t>(E</w:t>
      </w:r>
      <w:r w:rsidR="00E970CE" w:rsidRPr="004B1EB0">
        <w:rPr>
          <w:rFonts w:ascii="Arial" w:hAnsi="Arial" w:cs="Arial"/>
          <w:sz w:val="20"/>
          <w:szCs w:val="20"/>
        </w:rPr>
        <w:t>d</w:t>
      </w:r>
      <w:r w:rsidR="00E970CE">
        <w:rPr>
          <w:rFonts w:ascii="Arial" w:hAnsi="Arial" w:cs="Arial"/>
          <w:sz w:val="20"/>
          <w:szCs w:val="20"/>
        </w:rPr>
        <w:t>.),</w:t>
      </w:r>
      <w:r w:rsidR="00E970CE" w:rsidRPr="00251362">
        <w:rPr>
          <w:rFonts w:ascii="Arial" w:hAnsi="Arial" w:cs="Arial"/>
          <w:i/>
          <w:sz w:val="20"/>
          <w:szCs w:val="20"/>
        </w:rPr>
        <w:t xml:space="preserve"> </w:t>
      </w:r>
      <w:r w:rsidRPr="00251362">
        <w:rPr>
          <w:rFonts w:ascii="Arial" w:hAnsi="Arial" w:cs="Arial"/>
          <w:i/>
          <w:sz w:val="20"/>
          <w:szCs w:val="20"/>
        </w:rPr>
        <w:t>Antropología de la cultura y el patrimonio. Diversidad y desigualdad en los procesos contemporáneos</w:t>
      </w:r>
      <w:r w:rsidRPr="004B1EB0">
        <w:rPr>
          <w:rFonts w:ascii="Arial" w:hAnsi="Arial" w:cs="Arial"/>
          <w:sz w:val="20"/>
          <w:szCs w:val="20"/>
        </w:rPr>
        <w:t xml:space="preserve"> </w:t>
      </w:r>
      <w:r w:rsidR="00E970CE">
        <w:rPr>
          <w:rFonts w:ascii="Arial" w:hAnsi="Arial" w:cs="Arial"/>
          <w:sz w:val="20"/>
          <w:szCs w:val="20"/>
        </w:rPr>
        <w:t>(</w:t>
      </w:r>
      <w:r w:rsidRPr="004B1EB0">
        <w:rPr>
          <w:rFonts w:ascii="Arial" w:hAnsi="Arial" w:cs="Arial"/>
          <w:sz w:val="20"/>
          <w:szCs w:val="20"/>
        </w:rPr>
        <w:t>pp. 135-151</w:t>
      </w:r>
      <w:r w:rsidR="00E970CE">
        <w:rPr>
          <w:rFonts w:ascii="Arial" w:hAnsi="Arial" w:cs="Arial"/>
          <w:sz w:val="20"/>
          <w:szCs w:val="20"/>
        </w:rPr>
        <w:t>)</w:t>
      </w:r>
      <w:r w:rsidRPr="004B1EB0">
        <w:rPr>
          <w:rFonts w:ascii="Arial" w:hAnsi="Arial" w:cs="Arial"/>
          <w:sz w:val="20"/>
          <w:szCs w:val="20"/>
        </w:rPr>
        <w:t>. B</w:t>
      </w:r>
      <w:r w:rsidR="00E970CE">
        <w:rPr>
          <w:rFonts w:ascii="Arial" w:hAnsi="Arial" w:cs="Arial"/>
          <w:sz w:val="20"/>
          <w:szCs w:val="20"/>
        </w:rPr>
        <w:t>uenos Aire</w:t>
      </w:r>
      <w:r w:rsidRPr="004B1EB0">
        <w:rPr>
          <w:rFonts w:ascii="Arial" w:hAnsi="Arial" w:cs="Arial"/>
          <w:sz w:val="20"/>
          <w:szCs w:val="20"/>
        </w:rPr>
        <w:t>s</w:t>
      </w:r>
      <w:r w:rsidR="00E970CE">
        <w:rPr>
          <w:rFonts w:ascii="Arial" w:hAnsi="Arial" w:cs="Arial"/>
          <w:sz w:val="20"/>
          <w:szCs w:val="20"/>
        </w:rPr>
        <w:t>, Argentina:</w:t>
      </w:r>
      <w:r w:rsidR="00E970CE" w:rsidRPr="00E970CE">
        <w:rPr>
          <w:rFonts w:ascii="Arial" w:hAnsi="Arial" w:cs="Arial"/>
          <w:sz w:val="20"/>
          <w:szCs w:val="20"/>
        </w:rPr>
        <w:t xml:space="preserve"> </w:t>
      </w:r>
      <w:proofErr w:type="spellStart"/>
      <w:r w:rsidR="00E970CE" w:rsidRPr="004B1EB0">
        <w:rPr>
          <w:rFonts w:ascii="Arial" w:hAnsi="Arial" w:cs="Arial"/>
          <w:sz w:val="20"/>
          <w:szCs w:val="20"/>
        </w:rPr>
        <w:t>Ferreyra</w:t>
      </w:r>
      <w:proofErr w:type="spellEnd"/>
      <w:r w:rsidR="00E970CE">
        <w:rPr>
          <w:rFonts w:ascii="Arial" w:hAnsi="Arial" w:cs="Arial"/>
          <w:sz w:val="20"/>
          <w:szCs w:val="20"/>
        </w:rPr>
        <w:t>.</w:t>
      </w:r>
    </w:p>
    <w:p w:rsidR="00593720" w:rsidRPr="004B1EB0" w:rsidRDefault="00593720" w:rsidP="004B1EB0">
      <w:pPr>
        <w:spacing w:after="0" w:line="360" w:lineRule="auto"/>
        <w:jc w:val="both"/>
        <w:rPr>
          <w:rFonts w:ascii="Arial" w:hAnsi="Arial" w:cs="Arial"/>
          <w:sz w:val="20"/>
          <w:szCs w:val="20"/>
        </w:rPr>
      </w:pPr>
    </w:p>
    <w:p w:rsidR="00593720" w:rsidRPr="004B1EB0" w:rsidRDefault="00593720" w:rsidP="004B1EB0">
      <w:pPr>
        <w:spacing w:after="0" w:line="360" w:lineRule="auto"/>
        <w:jc w:val="both"/>
        <w:rPr>
          <w:rFonts w:ascii="Arial" w:hAnsi="Arial" w:cs="Arial"/>
          <w:sz w:val="20"/>
          <w:szCs w:val="20"/>
        </w:rPr>
      </w:pPr>
      <w:proofErr w:type="spellStart"/>
      <w:r w:rsidRPr="004B1EB0">
        <w:rPr>
          <w:rFonts w:ascii="Arial" w:hAnsi="Arial" w:cs="Arial"/>
          <w:sz w:val="20"/>
          <w:szCs w:val="20"/>
        </w:rPr>
        <w:t>Rotman</w:t>
      </w:r>
      <w:proofErr w:type="spellEnd"/>
      <w:r w:rsidR="00547FA7" w:rsidRPr="004B1EB0">
        <w:rPr>
          <w:rFonts w:ascii="Arial" w:hAnsi="Arial" w:cs="Arial"/>
          <w:sz w:val="20"/>
          <w:szCs w:val="20"/>
        </w:rPr>
        <w:t>,</w:t>
      </w:r>
      <w:r w:rsidRPr="004B1EB0">
        <w:rPr>
          <w:rFonts w:ascii="Arial" w:hAnsi="Arial" w:cs="Arial"/>
          <w:sz w:val="20"/>
          <w:szCs w:val="20"/>
        </w:rPr>
        <w:t xml:space="preserve"> M. </w:t>
      </w:r>
      <w:r w:rsidR="00251362">
        <w:rPr>
          <w:rFonts w:ascii="Arial" w:hAnsi="Arial" w:cs="Arial"/>
          <w:sz w:val="20"/>
          <w:szCs w:val="20"/>
        </w:rPr>
        <w:t>(</w:t>
      </w:r>
      <w:r w:rsidRPr="004B1EB0">
        <w:rPr>
          <w:rFonts w:ascii="Arial" w:hAnsi="Arial" w:cs="Arial"/>
          <w:sz w:val="20"/>
          <w:szCs w:val="20"/>
        </w:rPr>
        <w:t>2010</w:t>
      </w:r>
      <w:r w:rsidR="00251362">
        <w:rPr>
          <w:rFonts w:ascii="Arial" w:hAnsi="Arial" w:cs="Arial"/>
          <w:sz w:val="20"/>
          <w:szCs w:val="20"/>
        </w:rPr>
        <w:t>)</w:t>
      </w:r>
      <w:r w:rsidRPr="004B1EB0">
        <w:rPr>
          <w:rFonts w:ascii="Arial" w:hAnsi="Arial" w:cs="Arial"/>
          <w:sz w:val="20"/>
          <w:szCs w:val="20"/>
        </w:rPr>
        <w:t xml:space="preserve">.  El patrimonio de pueblos mapuches de Neuquén desde las perspectivas de sus habitantes, de las instituciones estatales y del mercado. En </w:t>
      </w:r>
      <w:r w:rsidR="00E970CE">
        <w:rPr>
          <w:rFonts w:ascii="Arial" w:hAnsi="Arial" w:cs="Arial"/>
          <w:sz w:val="20"/>
          <w:szCs w:val="20"/>
        </w:rPr>
        <w:t>J</w:t>
      </w:r>
      <w:r w:rsidR="00E970CE" w:rsidRPr="004B1EB0">
        <w:rPr>
          <w:rFonts w:ascii="Arial" w:hAnsi="Arial" w:cs="Arial"/>
          <w:sz w:val="20"/>
          <w:szCs w:val="20"/>
        </w:rPr>
        <w:t xml:space="preserve">.J. Hernández López, M. </w:t>
      </w:r>
      <w:proofErr w:type="spellStart"/>
      <w:r w:rsidR="00E970CE" w:rsidRPr="004B1EB0">
        <w:rPr>
          <w:rFonts w:ascii="Arial" w:hAnsi="Arial" w:cs="Arial"/>
          <w:sz w:val="20"/>
          <w:szCs w:val="20"/>
        </w:rPr>
        <w:t>Rotman</w:t>
      </w:r>
      <w:proofErr w:type="spellEnd"/>
      <w:r w:rsidR="00E970CE" w:rsidRPr="004B1EB0">
        <w:rPr>
          <w:rFonts w:ascii="Arial" w:hAnsi="Arial" w:cs="Arial"/>
          <w:sz w:val="20"/>
          <w:szCs w:val="20"/>
        </w:rPr>
        <w:t xml:space="preserve"> y A. González de </w:t>
      </w:r>
      <w:proofErr w:type="spellStart"/>
      <w:r w:rsidR="00E970CE" w:rsidRPr="004B1EB0">
        <w:rPr>
          <w:rFonts w:ascii="Arial" w:hAnsi="Arial" w:cs="Arial"/>
          <w:sz w:val="20"/>
          <w:szCs w:val="20"/>
        </w:rPr>
        <w:t>Castells</w:t>
      </w:r>
      <w:proofErr w:type="spellEnd"/>
      <w:r w:rsidR="00E970CE" w:rsidRPr="004B1EB0">
        <w:rPr>
          <w:rFonts w:ascii="Arial" w:hAnsi="Arial" w:cs="Arial"/>
          <w:sz w:val="20"/>
          <w:szCs w:val="20"/>
        </w:rPr>
        <w:t xml:space="preserve"> </w:t>
      </w:r>
      <w:r w:rsidR="00E970CE">
        <w:rPr>
          <w:rFonts w:ascii="Arial" w:hAnsi="Arial" w:cs="Arial"/>
          <w:sz w:val="20"/>
          <w:szCs w:val="20"/>
        </w:rPr>
        <w:t>(E</w:t>
      </w:r>
      <w:r w:rsidR="00E970CE" w:rsidRPr="004B1EB0">
        <w:rPr>
          <w:rFonts w:ascii="Arial" w:hAnsi="Arial" w:cs="Arial"/>
          <w:sz w:val="20"/>
          <w:szCs w:val="20"/>
        </w:rPr>
        <w:t>ds</w:t>
      </w:r>
      <w:r w:rsidR="00E970CE">
        <w:rPr>
          <w:rFonts w:ascii="Arial" w:hAnsi="Arial" w:cs="Arial"/>
          <w:sz w:val="20"/>
          <w:szCs w:val="20"/>
        </w:rPr>
        <w:t>.),</w:t>
      </w:r>
      <w:r w:rsidR="00E970CE" w:rsidRPr="00251362">
        <w:rPr>
          <w:rFonts w:ascii="Arial" w:hAnsi="Arial" w:cs="Arial"/>
          <w:i/>
          <w:sz w:val="20"/>
          <w:szCs w:val="20"/>
        </w:rPr>
        <w:t xml:space="preserve"> </w:t>
      </w:r>
      <w:r w:rsidRPr="00251362">
        <w:rPr>
          <w:rFonts w:ascii="Arial" w:hAnsi="Arial" w:cs="Arial"/>
          <w:i/>
          <w:sz w:val="20"/>
          <w:szCs w:val="20"/>
        </w:rPr>
        <w:t xml:space="preserve">Patrimonio y cultura en América </w:t>
      </w:r>
      <w:r w:rsidRPr="004B1EB0">
        <w:rPr>
          <w:rFonts w:ascii="Arial" w:hAnsi="Arial" w:cs="Arial"/>
          <w:sz w:val="20"/>
          <w:szCs w:val="20"/>
        </w:rPr>
        <w:t xml:space="preserve">Latina </w:t>
      </w:r>
      <w:r w:rsidR="00E970CE">
        <w:rPr>
          <w:rFonts w:ascii="Arial" w:hAnsi="Arial" w:cs="Arial"/>
          <w:sz w:val="20"/>
          <w:szCs w:val="20"/>
        </w:rPr>
        <w:t>(</w:t>
      </w:r>
      <w:proofErr w:type="spellStart"/>
      <w:r w:rsidRPr="004B1EB0">
        <w:rPr>
          <w:rFonts w:ascii="Arial" w:hAnsi="Arial" w:cs="Arial"/>
          <w:sz w:val="20"/>
          <w:szCs w:val="20"/>
        </w:rPr>
        <w:t>pp</w:t>
      </w:r>
      <w:proofErr w:type="spellEnd"/>
      <w:r w:rsidRPr="004B1EB0">
        <w:rPr>
          <w:rFonts w:ascii="Arial" w:hAnsi="Arial" w:cs="Arial"/>
          <w:sz w:val="20"/>
          <w:szCs w:val="20"/>
        </w:rPr>
        <w:t xml:space="preserve"> 19-34</w:t>
      </w:r>
      <w:r w:rsidR="00E970CE">
        <w:rPr>
          <w:rFonts w:ascii="Arial" w:hAnsi="Arial" w:cs="Arial"/>
          <w:sz w:val="20"/>
          <w:szCs w:val="20"/>
        </w:rPr>
        <w:t>)</w:t>
      </w:r>
      <w:r w:rsidRPr="004B1EB0">
        <w:rPr>
          <w:rFonts w:ascii="Arial" w:hAnsi="Arial" w:cs="Arial"/>
          <w:sz w:val="20"/>
          <w:szCs w:val="20"/>
        </w:rPr>
        <w:t xml:space="preserve">. </w:t>
      </w:r>
      <w:proofErr w:type="spellStart"/>
      <w:r w:rsidR="00E970CE">
        <w:rPr>
          <w:rFonts w:ascii="Arial" w:hAnsi="Arial" w:cs="Arial"/>
          <w:sz w:val="20"/>
          <w:szCs w:val="20"/>
        </w:rPr>
        <w:t>Guadalajara</w:t>
      </w:r>
      <w:proofErr w:type="gramStart"/>
      <w:r w:rsidR="00E970CE">
        <w:rPr>
          <w:rFonts w:ascii="Arial" w:hAnsi="Arial" w:cs="Arial"/>
          <w:sz w:val="20"/>
          <w:szCs w:val="20"/>
        </w:rPr>
        <w:t>:</w:t>
      </w:r>
      <w:r w:rsidRPr="004B1EB0">
        <w:rPr>
          <w:rFonts w:ascii="Arial" w:hAnsi="Arial" w:cs="Arial"/>
          <w:sz w:val="20"/>
          <w:szCs w:val="20"/>
        </w:rPr>
        <w:t>Universidad</w:t>
      </w:r>
      <w:proofErr w:type="spellEnd"/>
      <w:proofErr w:type="gramEnd"/>
      <w:r w:rsidRPr="004B1EB0">
        <w:rPr>
          <w:rFonts w:ascii="Arial" w:hAnsi="Arial" w:cs="Arial"/>
          <w:sz w:val="20"/>
          <w:szCs w:val="20"/>
        </w:rPr>
        <w:t xml:space="preserve"> de Guadalajara.</w:t>
      </w:r>
    </w:p>
    <w:p w:rsidR="00593720" w:rsidRPr="004B1EB0" w:rsidRDefault="00593720" w:rsidP="004B1EB0">
      <w:pPr>
        <w:spacing w:after="0" w:line="360" w:lineRule="auto"/>
        <w:jc w:val="both"/>
        <w:rPr>
          <w:rFonts w:ascii="Arial" w:hAnsi="Arial" w:cs="Arial"/>
          <w:sz w:val="20"/>
          <w:szCs w:val="20"/>
        </w:rPr>
      </w:pPr>
    </w:p>
    <w:p w:rsidR="00547FA7" w:rsidRPr="004B1EB0" w:rsidRDefault="00547FA7" w:rsidP="004B1EB0">
      <w:pPr>
        <w:spacing w:after="0" w:line="360" w:lineRule="auto"/>
        <w:jc w:val="both"/>
        <w:rPr>
          <w:rFonts w:ascii="Arial" w:hAnsi="Arial" w:cs="Arial"/>
          <w:sz w:val="20"/>
          <w:szCs w:val="20"/>
        </w:rPr>
      </w:pPr>
      <w:proofErr w:type="spellStart"/>
      <w:r w:rsidRPr="004B1EB0">
        <w:rPr>
          <w:rFonts w:ascii="Arial" w:hAnsi="Arial" w:cs="Arial"/>
          <w:sz w:val="20"/>
          <w:szCs w:val="20"/>
        </w:rPr>
        <w:t>Rotman</w:t>
      </w:r>
      <w:proofErr w:type="spellEnd"/>
      <w:r w:rsidRPr="004B1EB0">
        <w:rPr>
          <w:rFonts w:ascii="Arial" w:hAnsi="Arial" w:cs="Arial"/>
          <w:sz w:val="20"/>
          <w:szCs w:val="20"/>
        </w:rPr>
        <w:t xml:space="preserve">, M. </w:t>
      </w:r>
      <w:r w:rsidR="00251362">
        <w:rPr>
          <w:rFonts w:ascii="Arial" w:hAnsi="Arial" w:cs="Arial"/>
          <w:sz w:val="20"/>
          <w:szCs w:val="20"/>
        </w:rPr>
        <w:t>(</w:t>
      </w:r>
      <w:r w:rsidRPr="004B1EB0">
        <w:rPr>
          <w:rFonts w:ascii="Arial" w:hAnsi="Arial" w:cs="Arial"/>
          <w:sz w:val="20"/>
          <w:szCs w:val="20"/>
        </w:rPr>
        <w:t>2015</w:t>
      </w:r>
      <w:r w:rsidR="00251362">
        <w:rPr>
          <w:rFonts w:ascii="Arial" w:hAnsi="Arial" w:cs="Arial"/>
          <w:sz w:val="20"/>
          <w:szCs w:val="20"/>
        </w:rPr>
        <w:t>)</w:t>
      </w:r>
      <w:r w:rsidRPr="004B1EB0">
        <w:rPr>
          <w:rFonts w:ascii="Arial" w:hAnsi="Arial" w:cs="Arial"/>
          <w:sz w:val="20"/>
          <w:szCs w:val="20"/>
        </w:rPr>
        <w:t xml:space="preserve">. Procesos patrimoniales: redefiniciones, dinámica y tensiones en la contemporaneidad. </w:t>
      </w:r>
      <w:r w:rsidRPr="004B1EB0">
        <w:rPr>
          <w:rFonts w:ascii="Arial" w:hAnsi="Arial" w:cs="Arial"/>
          <w:i/>
          <w:sz w:val="20"/>
          <w:szCs w:val="20"/>
        </w:rPr>
        <w:t xml:space="preserve">Quehaceres. </w:t>
      </w:r>
      <w:r w:rsidRPr="00251362">
        <w:rPr>
          <w:rFonts w:ascii="Arial" w:hAnsi="Arial" w:cs="Arial"/>
          <w:i/>
          <w:sz w:val="20"/>
          <w:szCs w:val="20"/>
        </w:rPr>
        <w:t>Revista del Departamento de Ciencias Antropológicas</w:t>
      </w:r>
      <w:r w:rsidRPr="004B1EB0">
        <w:rPr>
          <w:rFonts w:ascii="Arial" w:hAnsi="Arial" w:cs="Arial"/>
          <w:sz w:val="20"/>
          <w:szCs w:val="20"/>
        </w:rPr>
        <w:t>. N° 2. Facultad de Filosofía y Letras UBA</w:t>
      </w:r>
      <w:r w:rsidR="00E970CE">
        <w:rPr>
          <w:rFonts w:ascii="Arial" w:hAnsi="Arial" w:cs="Arial"/>
          <w:sz w:val="20"/>
          <w:szCs w:val="20"/>
        </w:rPr>
        <w:t>,</w:t>
      </w:r>
      <w:r w:rsidRPr="004B1EB0">
        <w:rPr>
          <w:rFonts w:ascii="Arial" w:hAnsi="Arial" w:cs="Arial"/>
          <w:sz w:val="20"/>
          <w:szCs w:val="20"/>
        </w:rPr>
        <w:t xml:space="preserve"> 11-26.</w:t>
      </w:r>
    </w:p>
    <w:p w:rsidR="00547FA7" w:rsidRPr="004B1EB0" w:rsidRDefault="00547FA7" w:rsidP="004B1EB0">
      <w:pPr>
        <w:spacing w:after="0" w:line="360" w:lineRule="auto"/>
        <w:jc w:val="both"/>
        <w:rPr>
          <w:rFonts w:ascii="Arial" w:hAnsi="Arial" w:cs="Arial"/>
          <w:sz w:val="20"/>
          <w:szCs w:val="20"/>
        </w:rPr>
      </w:pPr>
    </w:p>
    <w:p w:rsidR="00547FA7" w:rsidRPr="004B1EB0" w:rsidRDefault="00D450CB" w:rsidP="004B1EB0">
      <w:pPr>
        <w:spacing w:after="0" w:line="360" w:lineRule="auto"/>
        <w:jc w:val="both"/>
        <w:rPr>
          <w:rFonts w:ascii="Arial" w:hAnsi="Arial" w:cs="Arial"/>
          <w:sz w:val="20"/>
          <w:szCs w:val="20"/>
        </w:rPr>
      </w:pPr>
      <w:r w:rsidRPr="004B1EB0">
        <w:rPr>
          <w:rFonts w:ascii="Arial" w:hAnsi="Arial" w:cs="Arial"/>
          <w:sz w:val="20"/>
          <w:szCs w:val="20"/>
        </w:rPr>
        <w:t>R</w:t>
      </w:r>
      <w:r w:rsidR="00251362">
        <w:rPr>
          <w:rFonts w:ascii="Arial" w:hAnsi="Arial" w:cs="Arial"/>
          <w:sz w:val="20"/>
          <w:szCs w:val="20"/>
        </w:rPr>
        <w:t xml:space="preserve">uiz </w:t>
      </w:r>
      <w:proofErr w:type="spellStart"/>
      <w:r w:rsidR="00251362">
        <w:rPr>
          <w:rFonts w:ascii="Arial" w:hAnsi="Arial" w:cs="Arial"/>
          <w:sz w:val="20"/>
          <w:szCs w:val="20"/>
        </w:rPr>
        <w:t>Muller</w:t>
      </w:r>
      <w:proofErr w:type="spellEnd"/>
      <w:r w:rsidRPr="004B1EB0">
        <w:rPr>
          <w:rFonts w:ascii="Arial" w:hAnsi="Arial" w:cs="Arial"/>
          <w:sz w:val="20"/>
          <w:szCs w:val="20"/>
        </w:rPr>
        <w:t xml:space="preserve">, M. (2001). Protección de conocimientos, innovaciones y prácticas indígenas en el Perú. </w:t>
      </w:r>
      <w:r w:rsidRPr="00251362">
        <w:rPr>
          <w:rFonts w:ascii="Arial" w:hAnsi="Arial" w:cs="Arial"/>
          <w:i/>
          <w:sz w:val="20"/>
          <w:szCs w:val="20"/>
        </w:rPr>
        <w:t>Debate Agrario: Análisis y alternativas</w:t>
      </w:r>
      <w:r w:rsidRPr="004B1EB0">
        <w:rPr>
          <w:rFonts w:ascii="Arial" w:hAnsi="Arial" w:cs="Arial"/>
          <w:sz w:val="20"/>
          <w:szCs w:val="20"/>
        </w:rPr>
        <w:t xml:space="preserve">, 33, 73-89. Lima: Centro Peruano de Estudios Sociales. Disponible en: http:// </w:t>
      </w:r>
      <w:hyperlink r:id="rId6" w:history="1">
        <w:r w:rsidRPr="004B1EB0">
          <w:rPr>
            <w:rStyle w:val="Hipervnculo"/>
            <w:rFonts w:ascii="Arial" w:hAnsi="Arial" w:cs="Arial"/>
            <w:sz w:val="20"/>
            <w:szCs w:val="20"/>
          </w:rPr>
          <w:t>www.cepes.org.pe/debate/debate33/06-articulo-da33.pdf</w:t>
        </w:r>
      </w:hyperlink>
      <w:r w:rsidRPr="004B1EB0">
        <w:rPr>
          <w:rFonts w:ascii="Arial" w:hAnsi="Arial" w:cs="Arial"/>
          <w:sz w:val="20"/>
          <w:szCs w:val="20"/>
        </w:rPr>
        <w:t>.</w:t>
      </w:r>
    </w:p>
    <w:p w:rsidR="00D450CB" w:rsidRPr="004B1EB0" w:rsidRDefault="00D450CB" w:rsidP="004B1EB0">
      <w:pPr>
        <w:spacing w:after="0" w:line="360" w:lineRule="auto"/>
        <w:jc w:val="both"/>
        <w:rPr>
          <w:rFonts w:ascii="Arial" w:hAnsi="Arial" w:cs="Arial"/>
          <w:sz w:val="20"/>
          <w:szCs w:val="20"/>
        </w:rPr>
      </w:pPr>
    </w:p>
    <w:p w:rsidR="00593720" w:rsidRPr="004B1EB0" w:rsidRDefault="00593720" w:rsidP="004B1EB0">
      <w:pPr>
        <w:spacing w:after="0" w:line="360" w:lineRule="auto"/>
        <w:jc w:val="both"/>
        <w:rPr>
          <w:rFonts w:ascii="Arial" w:hAnsi="Arial" w:cs="Arial"/>
          <w:sz w:val="20"/>
          <w:szCs w:val="20"/>
        </w:rPr>
      </w:pPr>
      <w:r w:rsidRPr="004B1EB0">
        <w:rPr>
          <w:rFonts w:ascii="Arial" w:hAnsi="Arial" w:cs="Arial"/>
          <w:sz w:val="20"/>
          <w:szCs w:val="20"/>
        </w:rPr>
        <w:t xml:space="preserve">Sánchez-Carretero, C. </w:t>
      </w:r>
      <w:r w:rsidR="00251362">
        <w:rPr>
          <w:rFonts w:ascii="Arial" w:hAnsi="Arial" w:cs="Arial"/>
          <w:sz w:val="20"/>
          <w:szCs w:val="20"/>
        </w:rPr>
        <w:t>(</w:t>
      </w:r>
      <w:r w:rsidRPr="004B1EB0">
        <w:rPr>
          <w:rFonts w:ascii="Arial" w:hAnsi="Arial" w:cs="Arial"/>
          <w:sz w:val="20"/>
          <w:szCs w:val="20"/>
        </w:rPr>
        <w:t>2005</w:t>
      </w:r>
      <w:r w:rsidR="00251362">
        <w:rPr>
          <w:rFonts w:ascii="Arial" w:hAnsi="Arial" w:cs="Arial"/>
          <w:sz w:val="20"/>
          <w:szCs w:val="20"/>
        </w:rPr>
        <w:t>)</w:t>
      </w:r>
      <w:r w:rsidRPr="004B1EB0">
        <w:rPr>
          <w:rFonts w:ascii="Arial" w:hAnsi="Arial" w:cs="Arial"/>
          <w:sz w:val="20"/>
          <w:szCs w:val="20"/>
        </w:rPr>
        <w:t>. Sobre el patrimonio inmaterial de la humanidad y la lucha por visibilizar “lo africano” en la República Dominicana.</w:t>
      </w:r>
      <w:r w:rsidR="00183F66">
        <w:rPr>
          <w:rFonts w:ascii="Arial" w:hAnsi="Arial" w:cs="Arial"/>
          <w:sz w:val="20"/>
          <w:szCs w:val="20"/>
        </w:rPr>
        <w:t xml:space="preserve"> En</w:t>
      </w:r>
      <w:r w:rsidR="00183F66" w:rsidRPr="004B1EB0">
        <w:rPr>
          <w:rFonts w:ascii="Arial" w:hAnsi="Arial" w:cs="Arial"/>
          <w:sz w:val="20"/>
          <w:szCs w:val="20"/>
        </w:rPr>
        <w:t xml:space="preserve"> X. Sierra Rodríguez y X. </w:t>
      </w:r>
      <w:proofErr w:type="spellStart"/>
      <w:r w:rsidR="00183F66" w:rsidRPr="004B1EB0">
        <w:rPr>
          <w:rFonts w:ascii="Arial" w:hAnsi="Arial" w:cs="Arial"/>
          <w:sz w:val="20"/>
          <w:szCs w:val="20"/>
        </w:rPr>
        <w:t>Pereiro</w:t>
      </w:r>
      <w:proofErr w:type="spellEnd"/>
      <w:r w:rsidR="00183F66" w:rsidRPr="004B1EB0">
        <w:rPr>
          <w:rFonts w:ascii="Arial" w:hAnsi="Arial" w:cs="Arial"/>
          <w:sz w:val="20"/>
          <w:szCs w:val="20"/>
        </w:rPr>
        <w:t xml:space="preserve"> </w:t>
      </w:r>
      <w:proofErr w:type="spellStart"/>
      <w:r w:rsidR="00183F66" w:rsidRPr="004B1EB0">
        <w:rPr>
          <w:rFonts w:ascii="Arial" w:hAnsi="Arial" w:cs="Arial"/>
          <w:sz w:val="20"/>
          <w:szCs w:val="20"/>
        </w:rPr>
        <w:t>Perez</w:t>
      </w:r>
      <w:proofErr w:type="spellEnd"/>
      <w:r w:rsidR="00183F66" w:rsidRPr="004B1EB0">
        <w:rPr>
          <w:rFonts w:ascii="Arial" w:hAnsi="Arial" w:cs="Arial"/>
          <w:sz w:val="20"/>
          <w:szCs w:val="20"/>
        </w:rPr>
        <w:t xml:space="preserve"> </w:t>
      </w:r>
      <w:r w:rsidR="00183F66">
        <w:rPr>
          <w:rFonts w:ascii="Arial" w:hAnsi="Arial" w:cs="Arial"/>
          <w:sz w:val="20"/>
          <w:szCs w:val="20"/>
        </w:rPr>
        <w:t>(</w:t>
      </w:r>
      <w:proofErr w:type="spellStart"/>
      <w:r w:rsidR="00183F66">
        <w:rPr>
          <w:rFonts w:ascii="Arial" w:hAnsi="Arial" w:cs="Arial"/>
          <w:sz w:val="20"/>
          <w:szCs w:val="20"/>
        </w:rPr>
        <w:t>C</w:t>
      </w:r>
      <w:r w:rsidR="00183F66" w:rsidRPr="004B1EB0">
        <w:rPr>
          <w:rFonts w:ascii="Arial" w:hAnsi="Arial" w:cs="Arial"/>
          <w:sz w:val="20"/>
          <w:szCs w:val="20"/>
        </w:rPr>
        <w:t>oords</w:t>
      </w:r>
      <w:proofErr w:type="spellEnd"/>
      <w:r w:rsidR="00183F66">
        <w:rPr>
          <w:rFonts w:ascii="Arial" w:hAnsi="Arial" w:cs="Arial"/>
          <w:sz w:val="20"/>
          <w:szCs w:val="20"/>
        </w:rPr>
        <w:t>.),</w:t>
      </w:r>
      <w:r w:rsidR="00183F66" w:rsidRPr="00251362">
        <w:rPr>
          <w:rFonts w:ascii="Arial" w:hAnsi="Arial" w:cs="Arial"/>
          <w:i/>
          <w:sz w:val="20"/>
          <w:szCs w:val="20"/>
        </w:rPr>
        <w:t xml:space="preserve"> </w:t>
      </w:r>
      <w:r w:rsidRPr="00251362">
        <w:rPr>
          <w:rFonts w:ascii="Arial" w:hAnsi="Arial" w:cs="Arial"/>
          <w:i/>
          <w:sz w:val="20"/>
          <w:szCs w:val="20"/>
        </w:rPr>
        <w:t>Patrimonio Cultural: politizaciones y mercantilizaciones</w:t>
      </w:r>
      <w:r w:rsidRPr="004B1EB0">
        <w:rPr>
          <w:rFonts w:ascii="Arial" w:hAnsi="Arial" w:cs="Arial"/>
          <w:sz w:val="20"/>
          <w:szCs w:val="20"/>
        </w:rPr>
        <w:t xml:space="preserve"> </w:t>
      </w:r>
      <w:r w:rsidR="00183F66">
        <w:rPr>
          <w:rFonts w:ascii="Arial" w:hAnsi="Arial" w:cs="Arial"/>
          <w:sz w:val="20"/>
          <w:szCs w:val="20"/>
        </w:rPr>
        <w:t>(</w:t>
      </w:r>
      <w:r w:rsidRPr="004B1EB0">
        <w:rPr>
          <w:rFonts w:ascii="Arial" w:hAnsi="Arial" w:cs="Arial"/>
          <w:sz w:val="20"/>
          <w:szCs w:val="20"/>
        </w:rPr>
        <w:t>pp. 147-163</w:t>
      </w:r>
      <w:r w:rsidR="00183F66">
        <w:rPr>
          <w:rFonts w:ascii="Arial" w:hAnsi="Arial" w:cs="Arial"/>
          <w:sz w:val="20"/>
          <w:szCs w:val="20"/>
        </w:rPr>
        <w:t>)</w:t>
      </w:r>
      <w:r w:rsidRPr="004B1EB0">
        <w:rPr>
          <w:rFonts w:ascii="Arial" w:hAnsi="Arial" w:cs="Arial"/>
          <w:sz w:val="20"/>
          <w:szCs w:val="20"/>
        </w:rPr>
        <w:t>.</w:t>
      </w:r>
      <w:r w:rsidR="00183F66">
        <w:rPr>
          <w:rFonts w:ascii="Arial" w:hAnsi="Arial" w:cs="Arial"/>
          <w:sz w:val="20"/>
          <w:szCs w:val="20"/>
        </w:rPr>
        <w:t xml:space="preserve"> </w:t>
      </w:r>
      <w:r w:rsidRPr="004B1EB0">
        <w:rPr>
          <w:rFonts w:ascii="Arial" w:hAnsi="Arial" w:cs="Arial"/>
          <w:sz w:val="20"/>
          <w:szCs w:val="20"/>
        </w:rPr>
        <w:t>Sevilla</w:t>
      </w:r>
      <w:r w:rsidR="00183F66">
        <w:rPr>
          <w:rFonts w:ascii="Arial" w:hAnsi="Arial" w:cs="Arial"/>
          <w:sz w:val="20"/>
          <w:szCs w:val="20"/>
        </w:rPr>
        <w:t>, España:</w:t>
      </w:r>
      <w:r w:rsidR="00183F66" w:rsidRPr="00183F66">
        <w:rPr>
          <w:rFonts w:ascii="Arial" w:hAnsi="Arial" w:cs="Arial"/>
          <w:sz w:val="20"/>
          <w:szCs w:val="20"/>
        </w:rPr>
        <w:t xml:space="preserve"> </w:t>
      </w:r>
      <w:r w:rsidR="00183F66" w:rsidRPr="004B1EB0">
        <w:rPr>
          <w:rFonts w:ascii="Arial" w:hAnsi="Arial" w:cs="Arial"/>
          <w:sz w:val="20"/>
          <w:szCs w:val="20"/>
        </w:rPr>
        <w:t>FFAAEE</w:t>
      </w:r>
    </w:p>
    <w:p w:rsidR="00D450CB" w:rsidRPr="004B1EB0" w:rsidRDefault="00D450CB" w:rsidP="004B1EB0">
      <w:pPr>
        <w:spacing w:after="0" w:line="360" w:lineRule="auto"/>
        <w:jc w:val="both"/>
        <w:rPr>
          <w:rFonts w:ascii="Arial" w:hAnsi="Arial" w:cs="Arial"/>
          <w:sz w:val="20"/>
          <w:szCs w:val="20"/>
        </w:rPr>
      </w:pPr>
    </w:p>
    <w:p w:rsidR="00251362" w:rsidRDefault="00D450CB" w:rsidP="004B1EB0">
      <w:pPr>
        <w:spacing w:after="0" w:line="360" w:lineRule="auto"/>
        <w:jc w:val="both"/>
        <w:rPr>
          <w:rFonts w:ascii="Arial" w:hAnsi="Arial" w:cs="Arial"/>
          <w:sz w:val="20"/>
          <w:szCs w:val="20"/>
        </w:rPr>
      </w:pPr>
      <w:proofErr w:type="spellStart"/>
      <w:r w:rsidRPr="004B1EB0">
        <w:rPr>
          <w:rFonts w:ascii="Arial" w:hAnsi="Arial" w:cs="Arial"/>
          <w:sz w:val="20"/>
          <w:szCs w:val="20"/>
        </w:rPr>
        <w:t>T</w:t>
      </w:r>
      <w:r w:rsidR="00251362">
        <w:rPr>
          <w:rFonts w:ascii="Arial" w:hAnsi="Arial" w:cs="Arial"/>
          <w:sz w:val="20"/>
          <w:szCs w:val="20"/>
        </w:rPr>
        <w:t>obon</w:t>
      </w:r>
      <w:proofErr w:type="spellEnd"/>
      <w:r w:rsidR="00251362">
        <w:rPr>
          <w:rFonts w:ascii="Arial" w:hAnsi="Arial" w:cs="Arial"/>
          <w:sz w:val="20"/>
          <w:szCs w:val="20"/>
        </w:rPr>
        <w:t xml:space="preserve"> Franco</w:t>
      </w:r>
      <w:r w:rsidRPr="004B1EB0">
        <w:rPr>
          <w:rFonts w:ascii="Arial" w:hAnsi="Arial" w:cs="Arial"/>
          <w:sz w:val="20"/>
          <w:szCs w:val="20"/>
        </w:rPr>
        <w:t xml:space="preserve">, N. (2006). Un enfoque diferente para la protección de los conocimientos tradicionales de los pueblos indígenas. </w:t>
      </w:r>
      <w:r w:rsidRPr="00251362">
        <w:rPr>
          <w:rFonts w:ascii="Arial" w:hAnsi="Arial" w:cs="Arial"/>
          <w:i/>
          <w:sz w:val="20"/>
          <w:szCs w:val="20"/>
        </w:rPr>
        <w:t>Revista Estudios Socio-jurídicos</w:t>
      </w:r>
      <w:r w:rsidRPr="004B1EB0">
        <w:rPr>
          <w:rFonts w:ascii="Arial" w:hAnsi="Arial" w:cs="Arial"/>
          <w:sz w:val="20"/>
          <w:szCs w:val="20"/>
        </w:rPr>
        <w:t>, 9 (1), 96-129</w:t>
      </w:r>
      <w:r w:rsidR="00251362">
        <w:rPr>
          <w:rFonts w:ascii="Arial" w:hAnsi="Arial" w:cs="Arial"/>
          <w:sz w:val="20"/>
          <w:szCs w:val="20"/>
        </w:rPr>
        <w:t xml:space="preserve"> </w:t>
      </w:r>
    </w:p>
    <w:p w:rsidR="00251362" w:rsidRDefault="00251362" w:rsidP="004B1EB0">
      <w:pPr>
        <w:spacing w:after="0" w:line="360" w:lineRule="auto"/>
        <w:jc w:val="both"/>
        <w:rPr>
          <w:rFonts w:ascii="Arial" w:hAnsi="Arial" w:cs="Arial"/>
          <w:sz w:val="20"/>
          <w:szCs w:val="20"/>
        </w:rPr>
      </w:pPr>
    </w:p>
    <w:p w:rsidR="00C14551" w:rsidRPr="004B1EB0" w:rsidRDefault="00C14551" w:rsidP="004B1EB0">
      <w:pPr>
        <w:spacing w:after="0" w:line="360" w:lineRule="auto"/>
        <w:jc w:val="both"/>
        <w:rPr>
          <w:rFonts w:ascii="Arial" w:hAnsi="Arial" w:cs="Arial"/>
          <w:sz w:val="20"/>
          <w:szCs w:val="20"/>
        </w:rPr>
      </w:pPr>
      <w:r w:rsidRPr="004B1EB0">
        <w:rPr>
          <w:rFonts w:ascii="Arial" w:hAnsi="Arial" w:cs="Arial"/>
          <w:sz w:val="20"/>
          <w:szCs w:val="20"/>
        </w:rPr>
        <w:t xml:space="preserve">UNESCO. </w:t>
      </w:r>
      <w:r w:rsidR="00251362">
        <w:rPr>
          <w:rFonts w:ascii="Arial" w:hAnsi="Arial" w:cs="Arial"/>
          <w:sz w:val="20"/>
          <w:szCs w:val="20"/>
        </w:rPr>
        <w:t>(</w:t>
      </w:r>
      <w:r w:rsidRPr="004B1EB0">
        <w:rPr>
          <w:rFonts w:ascii="Arial" w:hAnsi="Arial" w:cs="Arial"/>
          <w:sz w:val="20"/>
          <w:szCs w:val="20"/>
        </w:rPr>
        <w:t>2003</w:t>
      </w:r>
      <w:r w:rsidR="00251362">
        <w:rPr>
          <w:rFonts w:ascii="Arial" w:hAnsi="Arial" w:cs="Arial"/>
          <w:sz w:val="20"/>
          <w:szCs w:val="20"/>
        </w:rPr>
        <w:t>).</w:t>
      </w:r>
      <w:r w:rsidRPr="004B1EB0">
        <w:rPr>
          <w:rFonts w:ascii="Arial" w:hAnsi="Arial" w:cs="Arial"/>
          <w:sz w:val="20"/>
          <w:szCs w:val="20"/>
        </w:rPr>
        <w:t xml:space="preserve"> Convención para la salvaguardia del patrimonio cultural inmaterial </w:t>
      </w:r>
      <w:hyperlink r:id="rId7" w:history="1">
        <w:r w:rsidR="00C355E4" w:rsidRPr="004B1EB0">
          <w:rPr>
            <w:rStyle w:val="Hipervnculo"/>
            <w:rFonts w:ascii="Arial" w:hAnsi="Arial" w:cs="Arial"/>
            <w:sz w:val="20"/>
            <w:szCs w:val="20"/>
          </w:rPr>
          <w:t>http://www.unesco.org</w:t>
        </w:r>
      </w:hyperlink>
    </w:p>
    <w:p w:rsidR="00C355E4" w:rsidRPr="004B1EB0" w:rsidRDefault="00C355E4" w:rsidP="004B1EB0">
      <w:pPr>
        <w:spacing w:after="0" w:line="360" w:lineRule="auto"/>
        <w:jc w:val="both"/>
        <w:rPr>
          <w:rFonts w:ascii="Arial" w:hAnsi="Arial" w:cs="Arial"/>
          <w:sz w:val="20"/>
          <w:szCs w:val="20"/>
        </w:rPr>
      </w:pPr>
    </w:p>
    <w:p w:rsidR="00C355E4" w:rsidRPr="004B1EB0" w:rsidRDefault="00251362" w:rsidP="004B1EB0">
      <w:pPr>
        <w:spacing w:after="0" w:line="360" w:lineRule="auto"/>
        <w:jc w:val="both"/>
        <w:rPr>
          <w:rFonts w:ascii="Arial" w:hAnsi="Arial" w:cs="Arial"/>
          <w:sz w:val="20"/>
          <w:szCs w:val="20"/>
        </w:rPr>
      </w:pPr>
      <w:r>
        <w:rPr>
          <w:rFonts w:ascii="Arial" w:hAnsi="Arial" w:cs="Arial"/>
          <w:sz w:val="20"/>
          <w:szCs w:val="20"/>
        </w:rPr>
        <w:t xml:space="preserve">Van </w:t>
      </w:r>
      <w:proofErr w:type="spellStart"/>
      <w:r>
        <w:rPr>
          <w:rFonts w:ascii="Arial" w:hAnsi="Arial" w:cs="Arial"/>
          <w:sz w:val="20"/>
          <w:szCs w:val="20"/>
        </w:rPr>
        <w:t>Zanten</w:t>
      </w:r>
      <w:proofErr w:type="spellEnd"/>
      <w:r>
        <w:rPr>
          <w:rFonts w:ascii="Arial" w:hAnsi="Arial" w:cs="Arial"/>
          <w:sz w:val="20"/>
          <w:szCs w:val="20"/>
        </w:rPr>
        <w:t xml:space="preserve">, W. (2004), </w:t>
      </w:r>
      <w:r w:rsidR="00C355E4" w:rsidRPr="004B1EB0">
        <w:rPr>
          <w:rFonts w:ascii="Arial" w:hAnsi="Arial" w:cs="Arial"/>
          <w:sz w:val="20"/>
          <w:szCs w:val="20"/>
        </w:rPr>
        <w:t xml:space="preserve">La elaboración de una nueva terminología para el patrimonio cultural inmaterial, </w:t>
      </w:r>
      <w:proofErr w:type="spellStart"/>
      <w:r w:rsidR="00C355E4" w:rsidRPr="00251362">
        <w:rPr>
          <w:rFonts w:ascii="Arial" w:hAnsi="Arial" w:cs="Arial"/>
          <w:i/>
          <w:sz w:val="20"/>
          <w:szCs w:val="20"/>
        </w:rPr>
        <w:t>Museum</w:t>
      </w:r>
      <w:proofErr w:type="spellEnd"/>
      <w:r w:rsidR="00C355E4" w:rsidRPr="00251362">
        <w:rPr>
          <w:rFonts w:ascii="Arial" w:hAnsi="Arial" w:cs="Arial"/>
          <w:i/>
          <w:sz w:val="20"/>
          <w:szCs w:val="20"/>
        </w:rPr>
        <w:t xml:space="preserve"> International. Intangible </w:t>
      </w:r>
      <w:proofErr w:type="spellStart"/>
      <w:r w:rsidR="00C355E4" w:rsidRPr="00251362">
        <w:rPr>
          <w:rFonts w:ascii="Arial" w:hAnsi="Arial" w:cs="Arial"/>
          <w:i/>
          <w:sz w:val="20"/>
          <w:szCs w:val="20"/>
        </w:rPr>
        <w:t>Heritage</w:t>
      </w:r>
      <w:proofErr w:type="spellEnd"/>
      <w:r w:rsidR="00C355E4" w:rsidRPr="004B1EB0">
        <w:rPr>
          <w:rFonts w:ascii="Arial" w:hAnsi="Arial" w:cs="Arial"/>
          <w:sz w:val="20"/>
          <w:szCs w:val="20"/>
        </w:rPr>
        <w:t>, año 32, núm. 221-222, 36-43.</w:t>
      </w:r>
    </w:p>
    <w:sectPr w:rsidR="00C355E4" w:rsidRPr="004B1E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0267E"/>
    <w:multiLevelType w:val="hybridMultilevel"/>
    <w:tmpl w:val="0AF26442"/>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D1"/>
    <w:rsid w:val="00003266"/>
    <w:rsid w:val="000112A2"/>
    <w:rsid w:val="0002148F"/>
    <w:rsid w:val="00036658"/>
    <w:rsid w:val="00050219"/>
    <w:rsid w:val="00062DE7"/>
    <w:rsid w:val="00077D7F"/>
    <w:rsid w:val="00086359"/>
    <w:rsid w:val="000A63CF"/>
    <w:rsid w:val="000A746D"/>
    <w:rsid w:val="000E1AB6"/>
    <w:rsid w:val="00117524"/>
    <w:rsid w:val="0014148C"/>
    <w:rsid w:val="001415A8"/>
    <w:rsid w:val="00144401"/>
    <w:rsid w:val="00154B41"/>
    <w:rsid w:val="001560BD"/>
    <w:rsid w:val="00183F66"/>
    <w:rsid w:val="001B057E"/>
    <w:rsid w:val="001B2799"/>
    <w:rsid w:val="001C25F4"/>
    <w:rsid w:val="001C647C"/>
    <w:rsid w:val="001D4DDF"/>
    <w:rsid w:val="001E1521"/>
    <w:rsid w:val="00212C8C"/>
    <w:rsid w:val="002424D4"/>
    <w:rsid w:val="00246120"/>
    <w:rsid w:val="00251362"/>
    <w:rsid w:val="00261496"/>
    <w:rsid w:val="00263B29"/>
    <w:rsid w:val="0027530F"/>
    <w:rsid w:val="00294D61"/>
    <w:rsid w:val="00297777"/>
    <w:rsid w:val="002B0F7B"/>
    <w:rsid w:val="002B4E4D"/>
    <w:rsid w:val="002E19D5"/>
    <w:rsid w:val="0030448C"/>
    <w:rsid w:val="00330116"/>
    <w:rsid w:val="00352237"/>
    <w:rsid w:val="003563FF"/>
    <w:rsid w:val="0036043F"/>
    <w:rsid w:val="00370EAA"/>
    <w:rsid w:val="0037498A"/>
    <w:rsid w:val="003774AA"/>
    <w:rsid w:val="00377DE1"/>
    <w:rsid w:val="003C1480"/>
    <w:rsid w:val="003E0B11"/>
    <w:rsid w:val="00417535"/>
    <w:rsid w:val="00442DA4"/>
    <w:rsid w:val="00451E05"/>
    <w:rsid w:val="00456628"/>
    <w:rsid w:val="004A7CA4"/>
    <w:rsid w:val="004B1EB0"/>
    <w:rsid w:val="004B3D6C"/>
    <w:rsid w:val="004B40F4"/>
    <w:rsid w:val="004C1C6B"/>
    <w:rsid w:val="004D3FD8"/>
    <w:rsid w:val="004F5413"/>
    <w:rsid w:val="00532804"/>
    <w:rsid w:val="005365D2"/>
    <w:rsid w:val="00547FA7"/>
    <w:rsid w:val="00553CD1"/>
    <w:rsid w:val="00556BA6"/>
    <w:rsid w:val="005725A0"/>
    <w:rsid w:val="005936A0"/>
    <w:rsid w:val="00593720"/>
    <w:rsid w:val="00593D9B"/>
    <w:rsid w:val="005F14CA"/>
    <w:rsid w:val="00600012"/>
    <w:rsid w:val="00612CF6"/>
    <w:rsid w:val="00616762"/>
    <w:rsid w:val="0062588C"/>
    <w:rsid w:val="00647234"/>
    <w:rsid w:val="00650C17"/>
    <w:rsid w:val="00666E4F"/>
    <w:rsid w:val="006775AA"/>
    <w:rsid w:val="006814EB"/>
    <w:rsid w:val="00687DDC"/>
    <w:rsid w:val="006A3F29"/>
    <w:rsid w:val="006E4CAC"/>
    <w:rsid w:val="006E567A"/>
    <w:rsid w:val="006F091D"/>
    <w:rsid w:val="00700E07"/>
    <w:rsid w:val="0070641C"/>
    <w:rsid w:val="0071085F"/>
    <w:rsid w:val="00764DB6"/>
    <w:rsid w:val="007730FC"/>
    <w:rsid w:val="00775FF0"/>
    <w:rsid w:val="00792D7B"/>
    <w:rsid w:val="007967AA"/>
    <w:rsid w:val="00797D9F"/>
    <w:rsid w:val="007D148D"/>
    <w:rsid w:val="007D4D07"/>
    <w:rsid w:val="007D532E"/>
    <w:rsid w:val="007F3D96"/>
    <w:rsid w:val="007F5796"/>
    <w:rsid w:val="00825026"/>
    <w:rsid w:val="00832505"/>
    <w:rsid w:val="0083468F"/>
    <w:rsid w:val="00835878"/>
    <w:rsid w:val="00841559"/>
    <w:rsid w:val="00854ACC"/>
    <w:rsid w:val="00855752"/>
    <w:rsid w:val="00872D7B"/>
    <w:rsid w:val="00893507"/>
    <w:rsid w:val="00897AF9"/>
    <w:rsid w:val="008A68C8"/>
    <w:rsid w:val="008D5E9A"/>
    <w:rsid w:val="008E0987"/>
    <w:rsid w:val="00900507"/>
    <w:rsid w:val="00906568"/>
    <w:rsid w:val="00920CBB"/>
    <w:rsid w:val="0093150A"/>
    <w:rsid w:val="00944579"/>
    <w:rsid w:val="00950991"/>
    <w:rsid w:val="009829FF"/>
    <w:rsid w:val="009951EA"/>
    <w:rsid w:val="009D2B17"/>
    <w:rsid w:val="009E7AD5"/>
    <w:rsid w:val="00A05B8C"/>
    <w:rsid w:val="00A106CD"/>
    <w:rsid w:val="00A30B5D"/>
    <w:rsid w:val="00A31A1D"/>
    <w:rsid w:val="00A456CD"/>
    <w:rsid w:val="00A552BA"/>
    <w:rsid w:val="00A624C8"/>
    <w:rsid w:val="00A836AE"/>
    <w:rsid w:val="00A94B13"/>
    <w:rsid w:val="00AA5376"/>
    <w:rsid w:val="00AA62DA"/>
    <w:rsid w:val="00AB2B27"/>
    <w:rsid w:val="00AB726A"/>
    <w:rsid w:val="00AC68D9"/>
    <w:rsid w:val="00AC79C8"/>
    <w:rsid w:val="00AF28E2"/>
    <w:rsid w:val="00AF49D3"/>
    <w:rsid w:val="00B00387"/>
    <w:rsid w:val="00B34C1B"/>
    <w:rsid w:val="00B45411"/>
    <w:rsid w:val="00B520A3"/>
    <w:rsid w:val="00BA256E"/>
    <w:rsid w:val="00BB2C00"/>
    <w:rsid w:val="00BD04EE"/>
    <w:rsid w:val="00BD31AE"/>
    <w:rsid w:val="00BF1096"/>
    <w:rsid w:val="00BF7332"/>
    <w:rsid w:val="00C14551"/>
    <w:rsid w:val="00C355E4"/>
    <w:rsid w:val="00C529E1"/>
    <w:rsid w:val="00CA4824"/>
    <w:rsid w:val="00CB5BE1"/>
    <w:rsid w:val="00CE4EEF"/>
    <w:rsid w:val="00CF0B8E"/>
    <w:rsid w:val="00D051BF"/>
    <w:rsid w:val="00D144D1"/>
    <w:rsid w:val="00D450CB"/>
    <w:rsid w:val="00D52926"/>
    <w:rsid w:val="00D71C18"/>
    <w:rsid w:val="00D9673A"/>
    <w:rsid w:val="00DA5E2D"/>
    <w:rsid w:val="00DB67F9"/>
    <w:rsid w:val="00DD7CFA"/>
    <w:rsid w:val="00DE0E50"/>
    <w:rsid w:val="00E054A8"/>
    <w:rsid w:val="00E14AD9"/>
    <w:rsid w:val="00E1717A"/>
    <w:rsid w:val="00E4363A"/>
    <w:rsid w:val="00E87A72"/>
    <w:rsid w:val="00E90A91"/>
    <w:rsid w:val="00E90FDD"/>
    <w:rsid w:val="00E970CE"/>
    <w:rsid w:val="00EA4651"/>
    <w:rsid w:val="00EC772E"/>
    <w:rsid w:val="00ED79F2"/>
    <w:rsid w:val="00EE6055"/>
    <w:rsid w:val="00EE72B1"/>
    <w:rsid w:val="00F016EB"/>
    <w:rsid w:val="00F17757"/>
    <w:rsid w:val="00F277EB"/>
    <w:rsid w:val="00F31CCB"/>
    <w:rsid w:val="00F86559"/>
    <w:rsid w:val="00F87295"/>
    <w:rsid w:val="00FB6E59"/>
    <w:rsid w:val="00FD04DB"/>
    <w:rsid w:val="00FE53A4"/>
    <w:rsid w:val="00FF20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C5BF9-8FDD-44EF-AF8C-DD7A6571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2068"/>
    <w:pPr>
      <w:ind w:left="720"/>
      <w:contextualSpacing/>
    </w:pPr>
  </w:style>
  <w:style w:type="character" w:styleId="Hipervnculo">
    <w:name w:val="Hyperlink"/>
    <w:basedOn w:val="Fuentedeprrafopredeter"/>
    <w:uiPriority w:val="99"/>
    <w:unhideWhenUsed/>
    <w:rsid w:val="00C355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nesc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pes.org.pe/debate/debate33/06-articulo-da33.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29FE8-8A24-4CA6-87EF-D7A7E47E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6284</Words>
  <Characters>34568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2018-04-10T16:24:00Z</dcterms:created>
  <dcterms:modified xsi:type="dcterms:W3CDTF">2018-04-10T16:37:00Z</dcterms:modified>
</cp:coreProperties>
</file>