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082" w:rsidRDefault="009E7082" w:rsidP="009E7082">
      <w:pPr>
        <w:spacing w:line="360" w:lineRule="auto"/>
        <w:jc w:val="center"/>
        <w:rPr>
          <w:rFonts w:cs="Arial"/>
          <w:b/>
          <w:sz w:val="20"/>
          <w:szCs w:val="20"/>
        </w:rPr>
      </w:pPr>
      <w:r>
        <w:rPr>
          <w:rFonts w:cs="Arial"/>
          <w:b/>
          <w:sz w:val="20"/>
          <w:szCs w:val="20"/>
        </w:rPr>
        <w:t>Tecnologías, comunicación y energía</w:t>
      </w:r>
      <w:r w:rsidRPr="00B633AB">
        <w:rPr>
          <w:rFonts w:cs="Arial"/>
          <w:b/>
          <w:sz w:val="20"/>
          <w:szCs w:val="20"/>
        </w:rPr>
        <w:t xml:space="preserve"> en Argentina: </w:t>
      </w:r>
    </w:p>
    <w:p w:rsidR="009E7082" w:rsidRPr="008C635A" w:rsidRDefault="009E7082" w:rsidP="009E7082">
      <w:pPr>
        <w:spacing w:line="360" w:lineRule="auto"/>
        <w:jc w:val="center"/>
        <w:rPr>
          <w:rFonts w:cs="Arial"/>
          <w:b/>
          <w:sz w:val="20"/>
          <w:szCs w:val="20"/>
        </w:rPr>
      </w:pPr>
      <w:r>
        <w:rPr>
          <w:rFonts w:cs="Arial"/>
          <w:b/>
          <w:sz w:val="20"/>
          <w:szCs w:val="20"/>
        </w:rPr>
        <w:t xml:space="preserve"> Redes eléctricas “inteligentes” en la provincia de Santa Fe </w:t>
      </w:r>
    </w:p>
    <w:p w:rsidR="009E7082" w:rsidRPr="008C635A" w:rsidRDefault="009E7082" w:rsidP="009E7082">
      <w:pPr>
        <w:spacing w:line="360" w:lineRule="auto"/>
        <w:jc w:val="center"/>
        <w:rPr>
          <w:rFonts w:eastAsia="Times New Roman" w:cs="Arial"/>
          <w:b/>
          <w:color w:val="333333"/>
          <w:sz w:val="20"/>
          <w:szCs w:val="20"/>
          <w:lang w:eastAsia="es-ES"/>
        </w:rPr>
      </w:pPr>
    </w:p>
    <w:p w:rsidR="009E7082" w:rsidRPr="001B6EF1" w:rsidRDefault="009E7082" w:rsidP="009E7082">
      <w:pPr>
        <w:spacing w:line="360" w:lineRule="auto"/>
        <w:jc w:val="center"/>
        <w:rPr>
          <w:rFonts w:cs="Arial"/>
          <w:b/>
          <w:sz w:val="20"/>
          <w:szCs w:val="20"/>
          <w:lang w:val="en-US"/>
        </w:rPr>
      </w:pPr>
      <w:r w:rsidRPr="001B6EF1">
        <w:rPr>
          <w:rFonts w:cs="Arial"/>
          <w:b/>
          <w:sz w:val="20"/>
          <w:szCs w:val="20"/>
          <w:lang w:val="en-US"/>
        </w:rPr>
        <w:t>Technologies, communication and energy in Argentina:</w:t>
      </w:r>
    </w:p>
    <w:p w:rsidR="009E7082" w:rsidRPr="00F1636F" w:rsidRDefault="009E7082" w:rsidP="009E7082">
      <w:pPr>
        <w:spacing w:line="360" w:lineRule="auto"/>
        <w:jc w:val="center"/>
        <w:rPr>
          <w:rFonts w:cs="Arial"/>
          <w:b/>
          <w:sz w:val="20"/>
          <w:szCs w:val="20"/>
          <w:lang w:val="en-US"/>
        </w:rPr>
      </w:pPr>
      <w:r w:rsidRPr="00F1636F">
        <w:rPr>
          <w:rFonts w:cs="Arial"/>
          <w:b/>
          <w:sz w:val="20"/>
          <w:szCs w:val="20"/>
          <w:lang w:val="en-US"/>
        </w:rPr>
        <w:t xml:space="preserve">Smart Grid </w:t>
      </w:r>
      <w:r>
        <w:rPr>
          <w:rFonts w:cs="Arial"/>
          <w:b/>
          <w:sz w:val="20"/>
          <w:szCs w:val="20"/>
          <w:lang w:val="en-US"/>
        </w:rPr>
        <w:t>in the province of Santa Fe</w:t>
      </w:r>
      <w:r w:rsidRPr="00F1636F">
        <w:rPr>
          <w:rFonts w:cs="Arial"/>
          <w:b/>
          <w:sz w:val="20"/>
          <w:szCs w:val="20"/>
          <w:lang w:val="en-US"/>
        </w:rPr>
        <w:t xml:space="preserve"> </w:t>
      </w:r>
    </w:p>
    <w:p w:rsidR="000B29BB" w:rsidRPr="00F1636F" w:rsidRDefault="000B29BB" w:rsidP="000B29BB">
      <w:pPr>
        <w:spacing w:line="360" w:lineRule="auto"/>
        <w:jc w:val="center"/>
        <w:rPr>
          <w:rFonts w:cs="Arial"/>
          <w:b/>
          <w:sz w:val="20"/>
          <w:szCs w:val="20"/>
          <w:lang w:val="en-US"/>
        </w:rPr>
      </w:pPr>
      <w:r w:rsidRPr="00F1636F">
        <w:rPr>
          <w:rFonts w:cs="Arial"/>
          <w:b/>
          <w:sz w:val="20"/>
          <w:szCs w:val="20"/>
          <w:lang w:val="en-US"/>
        </w:rPr>
        <w:t xml:space="preserve"> </w:t>
      </w:r>
    </w:p>
    <w:p w:rsidR="000B29BB" w:rsidRPr="000B29BB" w:rsidRDefault="000B29BB" w:rsidP="000B29BB">
      <w:pPr>
        <w:spacing w:line="360" w:lineRule="auto"/>
        <w:jc w:val="both"/>
        <w:rPr>
          <w:rFonts w:cs="Arial"/>
          <w:b/>
          <w:sz w:val="20"/>
          <w:szCs w:val="20"/>
          <w:lang w:val="en-US"/>
        </w:rPr>
      </w:pPr>
    </w:p>
    <w:p w:rsidR="000B29BB" w:rsidRPr="00B633AB" w:rsidRDefault="000B29BB" w:rsidP="000B29BB">
      <w:pPr>
        <w:spacing w:line="360" w:lineRule="auto"/>
        <w:jc w:val="both"/>
        <w:rPr>
          <w:rFonts w:cs="Arial"/>
          <w:b/>
          <w:sz w:val="20"/>
          <w:szCs w:val="20"/>
        </w:rPr>
      </w:pPr>
      <w:r w:rsidRPr="00B633AB">
        <w:rPr>
          <w:rFonts w:cs="Arial"/>
          <w:b/>
          <w:sz w:val="20"/>
          <w:szCs w:val="20"/>
        </w:rPr>
        <w:t>R</w:t>
      </w:r>
      <w:r>
        <w:rPr>
          <w:rFonts w:cs="Arial"/>
          <w:b/>
          <w:sz w:val="20"/>
          <w:szCs w:val="20"/>
        </w:rPr>
        <w:t>esumen</w:t>
      </w:r>
    </w:p>
    <w:p w:rsidR="000B29BB" w:rsidRDefault="000B29BB" w:rsidP="000B29BB">
      <w:pPr>
        <w:spacing w:line="360" w:lineRule="auto"/>
        <w:jc w:val="both"/>
        <w:rPr>
          <w:rFonts w:cs="Arial"/>
          <w:sz w:val="20"/>
          <w:szCs w:val="20"/>
        </w:rPr>
      </w:pPr>
      <w:r w:rsidRPr="00B633AB">
        <w:rPr>
          <w:rFonts w:cs="Arial"/>
          <w:sz w:val="20"/>
          <w:szCs w:val="20"/>
        </w:rPr>
        <w:t xml:space="preserve">En el siglo XXI el sector energético se ve permeado por cambios técnicos y por la multiplicación de diversas fuentes de energía que </w:t>
      </w:r>
      <w:r w:rsidR="006D702A">
        <w:rPr>
          <w:rFonts w:cs="Arial"/>
          <w:sz w:val="20"/>
          <w:szCs w:val="20"/>
        </w:rPr>
        <w:t xml:space="preserve">lo </w:t>
      </w:r>
      <w:r w:rsidRPr="00B633AB">
        <w:rPr>
          <w:rFonts w:cs="Arial"/>
          <w:sz w:val="20"/>
          <w:szCs w:val="20"/>
        </w:rPr>
        <w:t>complejizan involucrando una gran cantidad de actores heterogéneos. Las Redes Eléctricas “Inteligentes”</w:t>
      </w:r>
      <w:r w:rsidR="006D702A">
        <w:rPr>
          <w:rFonts w:cs="Arial"/>
          <w:sz w:val="20"/>
          <w:szCs w:val="20"/>
        </w:rPr>
        <w:t xml:space="preserve"> (REI)</w:t>
      </w:r>
      <w:r w:rsidRPr="00B633AB">
        <w:rPr>
          <w:rFonts w:cs="Arial"/>
          <w:sz w:val="20"/>
          <w:szCs w:val="20"/>
        </w:rPr>
        <w:t>, que asocian flujos de</w:t>
      </w:r>
      <w:r w:rsidR="006D702A">
        <w:rPr>
          <w:rFonts w:cs="Arial"/>
          <w:sz w:val="20"/>
          <w:szCs w:val="20"/>
        </w:rPr>
        <w:t xml:space="preserve"> energía y tecnologías digitales</w:t>
      </w:r>
      <w:r w:rsidRPr="00B633AB">
        <w:rPr>
          <w:rFonts w:cs="Arial"/>
          <w:sz w:val="20"/>
          <w:szCs w:val="20"/>
        </w:rPr>
        <w:t xml:space="preserve"> toman protagonismo en agendas y debates locales e internacionales. Adoptar una REI no solo requiere cambios en infraestructura</w:t>
      </w:r>
      <w:r w:rsidR="006D702A">
        <w:rPr>
          <w:rFonts w:cs="Arial"/>
          <w:sz w:val="20"/>
          <w:szCs w:val="20"/>
        </w:rPr>
        <w:t>,</w:t>
      </w:r>
      <w:r w:rsidRPr="00B633AB">
        <w:rPr>
          <w:rFonts w:cs="Arial"/>
          <w:sz w:val="20"/>
          <w:szCs w:val="20"/>
        </w:rPr>
        <w:t xml:space="preserve"> sino </w:t>
      </w:r>
      <w:r w:rsidR="006D702A">
        <w:rPr>
          <w:rFonts w:cs="Arial"/>
          <w:sz w:val="20"/>
          <w:szCs w:val="20"/>
        </w:rPr>
        <w:t>que implica</w:t>
      </w:r>
      <w:r w:rsidRPr="00B633AB">
        <w:rPr>
          <w:rFonts w:cs="Arial"/>
          <w:sz w:val="20"/>
          <w:szCs w:val="20"/>
        </w:rPr>
        <w:t xml:space="preserve"> un cambio socio-técnico que afecta hábitos y dinámicas sociales de los usuarios. Se analiza el “Proyecto de Redes Inteligentes con Energías Renovables” de Armstrong, provincia de Santa Fe, Argentina, a partir de la recolección y el análisis de fuentes primarias y secundarias. </w:t>
      </w:r>
      <w:r w:rsidR="006D702A">
        <w:rPr>
          <w:rFonts w:cs="Arial"/>
          <w:sz w:val="20"/>
          <w:szCs w:val="20"/>
        </w:rPr>
        <w:t>Se sistematizan</w:t>
      </w:r>
      <w:r>
        <w:rPr>
          <w:rFonts w:cs="Arial"/>
          <w:sz w:val="20"/>
          <w:szCs w:val="20"/>
        </w:rPr>
        <w:t xml:space="preserve"> los principales </w:t>
      </w:r>
      <w:r w:rsidRPr="00B633AB">
        <w:rPr>
          <w:rFonts w:cs="Arial"/>
          <w:sz w:val="20"/>
          <w:szCs w:val="20"/>
        </w:rPr>
        <w:t xml:space="preserve">elementos que definen a las REI así como </w:t>
      </w:r>
      <w:r w:rsidR="006D702A">
        <w:rPr>
          <w:rFonts w:cs="Arial"/>
          <w:sz w:val="20"/>
          <w:szCs w:val="20"/>
        </w:rPr>
        <w:t>se exploran</w:t>
      </w:r>
      <w:r w:rsidRPr="00B633AB">
        <w:rPr>
          <w:rFonts w:cs="Arial"/>
          <w:sz w:val="20"/>
          <w:szCs w:val="20"/>
        </w:rPr>
        <w:t xml:space="preserve"> las principales normativas lanzadas en Argentina para profundizar en el caso particular de la provincia de Santa Fe y de la localidad de Armstrong. </w:t>
      </w:r>
    </w:p>
    <w:p w:rsidR="006D702A" w:rsidRPr="00B633AB" w:rsidRDefault="006D702A" w:rsidP="000B29BB">
      <w:pPr>
        <w:spacing w:line="360" w:lineRule="auto"/>
        <w:jc w:val="both"/>
        <w:rPr>
          <w:rFonts w:cs="Arial"/>
          <w:b/>
          <w:sz w:val="20"/>
          <w:szCs w:val="20"/>
        </w:rPr>
      </w:pPr>
    </w:p>
    <w:p w:rsidR="000B29BB" w:rsidRPr="00B633AB" w:rsidRDefault="000B29BB" w:rsidP="000B29BB">
      <w:pPr>
        <w:spacing w:line="360" w:lineRule="auto"/>
        <w:jc w:val="both"/>
        <w:rPr>
          <w:rFonts w:cs="Arial"/>
          <w:sz w:val="20"/>
          <w:szCs w:val="20"/>
        </w:rPr>
      </w:pPr>
      <w:r w:rsidRPr="00B633AB">
        <w:rPr>
          <w:rFonts w:cs="Arial"/>
          <w:b/>
          <w:sz w:val="20"/>
          <w:szCs w:val="20"/>
        </w:rPr>
        <w:t>Palabras clave:</w:t>
      </w:r>
      <w:r w:rsidRPr="00B633AB">
        <w:rPr>
          <w:rFonts w:cs="Arial"/>
          <w:sz w:val="20"/>
          <w:szCs w:val="20"/>
        </w:rPr>
        <w:t xml:space="preserve"> </w:t>
      </w:r>
      <w:r w:rsidR="00F71755">
        <w:rPr>
          <w:rFonts w:cs="Arial"/>
          <w:sz w:val="20"/>
          <w:szCs w:val="20"/>
        </w:rPr>
        <w:t>tecnologías digitales; comunicación; energías renovables;</w:t>
      </w:r>
      <w:r w:rsidRPr="00B633AB">
        <w:rPr>
          <w:rFonts w:cs="Arial"/>
          <w:sz w:val="20"/>
          <w:szCs w:val="20"/>
        </w:rPr>
        <w:t xml:space="preserve"> </w:t>
      </w:r>
      <w:r>
        <w:rPr>
          <w:rFonts w:cs="Arial"/>
          <w:sz w:val="20"/>
          <w:szCs w:val="20"/>
        </w:rPr>
        <w:t>territorio</w:t>
      </w:r>
      <w:r w:rsidR="00F71755">
        <w:rPr>
          <w:rFonts w:cs="Arial"/>
          <w:sz w:val="20"/>
          <w:szCs w:val="20"/>
        </w:rPr>
        <w:t>;</w:t>
      </w:r>
      <w:r>
        <w:rPr>
          <w:rFonts w:cs="Arial"/>
          <w:sz w:val="20"/>
          <w:szCs w:val="20"/>
        </w:rPr>
        <w:t xml:space="preserve"> </w:t>
      </w:r>
      <w:r w:rsidRPr="00B633AB">
        <w:rPr>
          <w:rFonts w:cs="Arial"/>
          <w:sz w:val="20"/>
          <w:szCs w:val="20"/>
        </w:rPr>
        <w:t xml:space="preserve">políticas públicas. </w:t>
      </w:r>
    </w:p>
    <w:p w:rsidR="000B29BB" w:rsidRPr="00B633AB" w:rsidRDefault="000B29BB" w:rsidP="000B29BB">
      <w:pPr>
        <w:spacing w:line="360" w:lineRule="auto"/>
        <w:jc w:val="both"/>
        <w:rPr>
          <w:rFonts w:cs="Arial"/>
          <w:i/>
          <w:sz w:val="20"/>
          <w:szCs w:val="20"/>
        </w:rPr>
      </w:pPr>
    </w:p>
    <w:p w:rsidR="000B29BB" w:rsidRPr="00A4676B" w:rsidRDefault="000B29BB" w:rsidP="000B29BB">
      <w:pPr>
        <w:spacing w:line="360" w:lineRule="auto"/>
        <w:jc w:val="both"/>
        <w:rPr>
          <w:rFonts w:cs="Arial"/>
          <w:sz w:val="20"/>
          <w:szCs w:val="20"/>
          <w:lang w:val="en-US"/>
        </w:rPr>
      </w:pPr>
      <w:r w:rsidRPr="00A4676B">
        <w:rPr>
          <w:rFonts w:cs="Arial"/>
          <w:sz w:val="20"/>
          <w:szCs w:val="20"/>
          <w:lang w:val="en-US"/>
        </w:rPr>
        <w:t>Abstract</w:t>
      </w:r>
    </w:p>
    <w:p w:rsidR="000B29BB" w:rsidRPr="00F1636F" w:rsidRDefault="000B29BB" w:rsidP="000B29BB">
      <w:pPr>
        <w:spacing w:line="360" w:lineRule="auto"/>
        <w:jc w:val="both"/>
        <w:rPr>
          <w:rFonts w:cs="Arial"/>
          <w:sz w:val="20"/>
          <w:szCs w:val="20"/>
          <w:lang w:val="en-US"/>
        </w:rPr>
      </w:pPr>
      <w:r w:rsidRPr="00A4676B">
        <w:rPr>
          <w:rFonts w:cs="Arial"/>
          <w:sz w:val="20"/>
          <w:szCs w:val="20"/>
          <w:lang w:val="en-US"/>
        </w:rPr>
        <w:t xml:space="preserve">In the 21st century, the energy </w:t>
      </w:r>
      <w:r w:rsidR="00F23E98" w:rsidRPr="00A4676B">
        <w:rPr>
          <w:rFonts w:cs="Arial"/>
          <w:sz w:val="20"/>
          <w:szCs w:val="20"/>
          <w:lang w:val="en-US"/>
        </w:rPr>
        <w:t>area</w:t>
      </w:r>
      <w:r w:rsidRPr="00A4676B">
        <w:rPr>
          <w:rFonts w:cs="Arial"/>
          <w:sz w:val="20"/>
          <w:szCs w:val="20"/>
          <w:lang w:val="en-US"/>
        </w:rPr>
        <w:t xml:space="preserve"> is permeated by technical changes and by the multiplication of </w:t>
      </w:r>
      <w:r w:rsidR="00F23E98" w:rsidRPr="00A4676B">
        <w:rPr>
          <w:rFonts w:cs="Arial"/>
          <w:sz w:val="20"/>
          <w:szCs w:val="20"/>
          <w:lang w:val="en-US"/>
        </w:rPr>
        <w:t>several</w:t>
      </w:r>
      <w:r w:rsidRPr="00A4676B">
        <w:rPr>
          <w:rFonts w:cs="Arial"/>
          <w:sz w:val="20"/>
          <w:szCs w:val="20"/>
          <w:lang w:val="en-US"/>
        </w:rPr>
        <w:t xml:space="preserve"> sources of energy that complicate the sector involving a large number of </w:t>
      </w:r>
      <w:r w:rsidR="00F23E98" w:rsidRPr="00A4676B">
        <w:rPr>
          <w:rFonts w:cs="Arial"/>
          <w:sz w:val="20"/>
          <w:szCs w:val="20"/>
          <w:lang w:val="en-US"/>
        </w:rPr>
        <w:t>different</w:t>
      </w:r>
      <w:r w:rsidRPr="00A4676B">
        <w:rPr>
          <w:rFonts w:cs="Arial"/>
          <w:sz w:val="20"/>
          <w:szCs w:val="20"/>
          <w:lang w:val="en-US"/>
        </w:rPr>
        <w:t xml:space="preserve"> actors. The Smart Grids (SG), which </w:t>
      </w:r>
      <w:proofErr w:type="gramStart"/>
      <w:r w:rsidRPr="00A4676B">
        <w:rPr>
          <w:rFonts w:cs="Arial"/>
          <w:sz w:val="20"/>
          <w:szCs w:val="20"/>
          <w:lang w:val="en-US"/>
        </w:rPr>
        <w:t>associate</w:t>
      </w:r>
      <w:proofErr w:type="gramEnd"/>
      <w:r w:rsidRPr="00A4676B">
        <w:rPr>
          <w:rFonts w:cs="Arial"/>
          <w:sz w:val="20"/>
          <w:szCs w:val="20"/>
          <w:lang w:val="en-US"/>
        </w:rPr>
        <w:t xml:space="preserve"> energy flows and digital technologies, </w:t>
      </w:r>
      <w:r w:rsidR="00F23E98" w:rsidRPr="00A4676B">
        <w:rPr>
          <w:rFonts w:cs="Arial"/>
          <w:sz w:val="20"/>
          <w:szCs w:val="20"/>
          <w:lang w:val="en-US"/>
        </w:rPr>
        <w:t>are important in local and i</w:t>
      </w:r>
      <w:r w:rsidRPr="00A4676B">
        <w:rPr>
          <w:rFonts w:cs="Arial"/>
          <w:sz w:val="20"/>
          <w:szCs w:val="20"/>
          <w:lang w:val="en-US"/>
        </w:rPr>
        <w:t xml:space="preserve">nternational </w:t>
      </w:r>
      <w:r w:rsidR="00F23E98" w:rsidRPr="00A4676B">
        <w:rPr>
          <w:rFonts w:cs="Arial"/>
          <w:sz w:val="20"/>
          <w:szCs w:val="20"/>
          <w:lang w:val="en-US"/>
        </w:rPr>
        <w:t>programs</w:t>
      </w:r>
      <w:r w:rsidRPr="00A4676B">
        <w:rPr>
          <w:rFonts w:cs="Arial"/>
          <w:sz w:val="20"/>
          <w:szCs w:val="20"/>
          <w:lang w:val="en-US"/>
        </w:rPr>
        <w:t xml:space="preserve">. </w:t>
      </w:r>
      <w:proofErr w:type="gramStart"/>
      <w:r w:rsidR="006D702A" w:rsidRPr="00A4676B">
        <w:rPr>
          <w:rFonts w:cs="Arial"/>
          <w:sz w:val="20"/>
          <w:szCs w:val="20"/>
          <w:lang w:val="en-US"/>
        </w:rPr>
        <w:t>To develop an</w:t>
      </w:r>
      <w:r w:rsidRPr="00A4676B">
        <w:rPr>
          <w:rFonts w:cs="Arial"/>
          <w:sz w:val="20"/>
          <w:szCs w:val="20"/>
          <w:lang w:val="en-US"/>
        </w:rPr>
        <w:t xml:space="preserve"> SG </w:t>
      </w:r>
      <w:r w:rsidR="006D702A" w:rsidRPr="00A4676B">
        <w:rPr>
          <w:rFonts w:cs="Arial"/>
          <w:sz w:val="20"/>
          <w:szCs w:val="20"/>
          <w:lang w:val="en-US"/>
        </w:rPr>
        <w:t>need</w:t>
      </w:r>
      <w:r w:rsidRPr="00A4676B">
        <w:rPr>
          <w:rFonts w:cs="Arial"/>
          <w:sz w:val="20"/>
          <w:szCs w:val="20"/>
          <w:lang w:val="en-US"/>
        </w:rPr>
        <w:t xml:space="preserve"> changes in </w:t>
      </w:r>
      <w:proofErr w:type="spellStart"/>
      <w:r w:rsidR="006D702A" w:rsidRPr="00A4676B">
        <w:rPr>
          <w:rFonts w:cs="Arial"/>
          <w:sz w:val="20"/>
          <w:szCs w:val="20"/>
          <w:lang w:val="en-US"/>
        </w:rPr>
        <w:t>e</w:t>
      </w:r>
      <w:r w:rsidRPr="00A4676B">
        <w:rPr>
          <w:rFonts w:cs="Arial"/>
          <w:sz w:val="20"/>
          <w:szCs w:val="20"/>
          <w:lang w:val="en-US"/>
        </w:rPr>
        <w:t>structure</w:t>
      </w:r>
      <w:proofErr w:type="spellEnd"/>
      <w:r w:rsidRPr="00A4676B">
        <w:rPr>
          <w:rFonts w:cs="Arial"/>
          <w:sz w:val="20"/>
          <w:szCs w:val="20"/>
          <w:lang w:val="en-US"/>
        </w:rPr>
        <w:t xml:space="preserve"> </w:t>
      </w:r>
      <w:r w:rsidR="006D702A" w:rsidRPr="00A4676B">
        <w:rPr>
          <w:rFonts w:cs="Arial"/>
          <w:sz w:val="20"/>
          <w:szCs w:val="20"/>
          <w:lang w:val="en-US"/>
        </w:rPr>
        <w:t xml:space="preserve">and also needs </w:t>
      </w:r>
      <w:r w:rsidRPr="00A4676B">
        <w:rPr>
          <w:rFonts w:cs="Arial"/>
          <w:sz w:val="20"/>
          <w:szCs w:val="20"/>
          <w:lang w:val="en-US"/>
        </w:rPr>
        <w:t xml:space="preserve">a socio-technical change that </w:t>
      </w:r>
      <w:r w:rsidR="006D702A" w:rsidRPr="00A4676B">
        <w:rPr>
          <w:rFonts w:cs="Arial"/>
          <w:sz w:val="20"/>
          <w:szCs w:val="20"/>
          <w:lang w:val="en-US"/>
        </w:rPr>
        <w:t>modified</w:t>
      </w:r>
      <w:r w:rsidRPr="00A4676B">
        <w:rPr>
          <w:rFonts w:cs="Arial"/>
          <w:sz w:val="20"/>
          <w:szCs w:val="20"/>
          <w:lang w:val="en-US"/>
        </w:rPr>
        <w:t xml:space="preserve"> the habits and social dynamics of the users.</w:t>
      </w:r>
      <w:proofErr w:type="gramEnd"/>
      <w:r w:rsidRPr="00A4676B">
        <w:rPr>
          <w:rFonts w:cs="Arial"/>
          <w:sz w:val="20"/>
          <w:szCs w:val="20"/>
          <w:lang w:val="en-US"/>
        </w:rPr>
        <w:t xml:space="preserve"> </w:t>
      </w:r>
      <w:r w:rsidR="006D702A" w:rsidRPr="00A4676B">
        <w:rPr>
          <w:rFonts w:cs="Arial"/>
          <w:sz w:val="20"/>
          <w:szCs w:val="20"/>
          <w:lang w:val="en-US"/>
        </w:rPr>
        <w:t xml:space="preserve"> We studied </w:t>
      </w:r>
      <w:r w:rsidRPr="00A4676B">
        <w:rPr>
          <w:rFonts w:cs="Arial"/>
          <w:sz w:val="20"/>
          <w:szCs w:val="20"/>
          <w:lang w:val="en-US"/>
        </w:rPr>
        <w:t>The "Project of Smart Grids with Renewable Energies" of Armstrong, province of Santa Fe, Argentina, from the analysis of primary and secondary sources.</w:t>
      </w:r>
      <w:r w:rsidR="006D702A" w:rsidRPr="00A4676B">
        <w:rPr>
          <w:rFonts w:cs="Arial"/>
          <w:sz w:val="20"/>
          <w:szCs w:val="20"/>
          <w:lang w:val="en-US"/>
        </w:rPr>
        <w:t xml:space="preserve"> This paper </w:t>
      </w:r>
      <w:r w:rsidRPr="00A4676B">
        <w:rPr>
          <w:rFonts w:cs="Arial"/>
          <w:sz w:val="20"/>
          <w:szCs w:val="20"/>
          <w:lang w:val="en-US"/>
        </w:rPr>
        <w:t>define</w:t>
      </w:r>
      <w:r w:rsidR="006D702A" w:rsidRPr="00A4676B">
        <w:rPr>
          <w:rFonts w:cs="Arial"/>
          <w:sz w:val="20"/>
          <w:szCs w:val="20"/>
          <w:lang w:val="en-US"/>
        </w:rPr>
        <w:t>s</w:t>
      </w:r>
      <w:r w:rsidRPr="00A4676B">
        <w:rPr>
          <w:rFonts w:cs="Arial"/>
          <w:sz w:val="20"/>
          <w:szCs w:val="20"/>
          <w:lang w:val="en-US"/>
        </w:rPr>
        <w:t xml:space="preserve"> the SG as well as to explore the main regulations launched in Argentina to </w:t>
      </w:r>
      <w:r w:rsidR="006D702A" w:rsidRPr="00A4676B">
        <w:rPr>
          <w:rFonts w:cs="Arial"/>
          <w:sz w:val="20"/>
          <w:szCs w:val="20"/>
          <w:lang w:val="en-US"/>
        </w:rPr>
        <w:t>deep</w:t>
      </w:r>
      <w:r w:rsidRPr="00A4676B">
        <w:rPr>
          <w:rFonts w:cs="Arial"/>
          <w:sz w:val="20"/>
          <w:szCs w:val="20"/>
          <w:lang w:val="en-US"/>
        </w:rPr>
        <w:t xml:space="preserve"> in the particular case of the province of San</w:t>
      </w:r>
      <w:r w:rsidR="006D702A" w:rsidRPr="00A4676B">
        <w:rPr>
          <w:rFonts w:cs="Arial"/>
          <w:sz w:val="20"/>
          <w:szCs w:val="20"/>
          <w:lang w:val="en-US"/>
        </w:rPr>
        <w:t>ta Fe and the town of Armstrong</w:t>
      </w:r>
      <w:r w:rsidRPr="00A4676B">
        <w:rPr>
          <w:rFonts w:cs="Arial"/>
          <w:sz w:val="20"/>
          <w:szCs w:val="20"/>
          <w:lang w:val="en-US"/>
        </w:rPr>
        <w:t>.</w:t>
      </w:r>
    </w:p>
    <w:p w:rsidR="000B29BB" w:rsidRPr="00F1636F" w:rsidRDefault="000B29BB" w:rsidP="000B29BB">
      <w:pPr>
        <w:spacing w:line="360" w:lineRule="auto"/>
        <w:jc w:val="both"/>
        <w:rPr>
          <w:rFonts w:cs="Arial"/>
          <w:sz w:val="20"/>
          <w:szCs w:val="20"/>
          <w:lang w:val="en-US"/>
        </w:rPr>
      </w:pPr>
    </w:p>
    <w:p w:rsidR="000B29BB" w:rsidRPr="00F1636F" w:rsidRDefault="00F71755" w:rsidP="000B29BB">
      <w:pPr>
        <w:spacing w:line="360" w:lineRule="auto"/>
        <w:jc w:val="both"/>
        <w:rPr>
          <w:rFonts w:cs="Arial"/>
          <w:sz w:val="20"/>
          <w:szCs w:val="20"/>
          <w:lang w:val="en-US"/>
        </w:rPr>
      </w:pPr>
      <w:r>
        <w:rPr>
          <w:rFonts w:cs="Arial"/>
          <w:sz w:val="20"/>
          <w:szCs w:val="20"/>
          <w:lang w:val="en-US"/>
        </w:rPr>
        <w:t>Keywords: digital technologies; communication; renewable energies; territory;</w:t>
      </w:r>
      <w:r w:rsidR="000B29BB" w:rsidRPr="00F1636F">
        <w:rPr>
          <w:rFonts w:cs="Arial"/>
          <w:sz w:val="20"/>
          <w:szCs w:val="20"/>
          <w:lang w:val="en-US"/>
        </w:rPr>
        <w:t xml:space="preserve"> public policies.</w:t>
      </w:r>
    </w:p>
    <w:p w:rsidR="002F0DB8" w:rsidRDefault="002F0DB8">
      <w:pPr>
        <w:rPr>
          <w:lang w:val="en-US"/>
        </w:rPr>
      </w:pPr>
    </w:p>
    <w:p w:rsidR="00A4676B" w:rsidRPr="00B633AB" w:rsidRDefault="00A4676B" w:rsidP="00A4676B">
      <w:pPr>
        <w:pStyle w:val="Prrafodelista"/>
        <w:spacing w:line="360" w:lineRule="auto"/>
        <w:ind w:left="0"/>
        <w:jc w:val="both"/>
        <w:rPr>
          <w:rFonts w:cs="Arial"/>
          <w:b/>
          <w:sz w:val="20"/>
          <w:szCs w:val="20"/>
        </w:rPr>
      </w:pPr>
      <w:r w:rsidRPr="00B633AB">
        <w:rPr>
          <w:rFonts w:cs="Arial"/>
          <w:b/>
          <w:sz w:val="20"/>
          <w:szCs w:val="20"/>
        </w:rPr>
        <w:t>Introducción</w:t>
      </w:r>
    </w:p>
    <w:p w:rsidR="00A4676B" w:rsidRPr="00B633AB" w:rsidRDefault="00A4676B" w:rsidP="00A4676B">
      <w:pPr>
        <w:spacing w:line="360" w:lineRule="auto"/>
        <w:jc w:val="both"/>
        <w:rPr>
          <w:rFonts w:cs="Arial"/>
          <w:sz w:val="20"/>
          <w:szCs w:val="20"/>
        </w:rPr>
      </w:pPr>
      <w:r w:rsidRPr="00B633AB">
        <w:rPr>
          <w:rFonts w:cs="Arial"/>
          <w:sz w:val="20"/>
          <w:szCs w:val="20"/>
        </w:rPr>
        <w:t>La difusión de las tecnologías digitales para la generación y el uso “eficiente” de la energía, y las políticas e iniciativas para promocionar la incorporación de energías renovables</w:t>
      </w:r>
      <w:r>
        <w:rPr>
          <w:rFonts w:cs="Arial"/>
          <w:sz w:val="20"/>
          <w:szCs w:val="20"/>
        </w:rPr>
        <w:t xml:space="preserve"> (ER)</w:t>
      </w:r>
      <w:r w:rsidRPr="00B633AB">
        <w:rPr>
          <w:rFonts w:cs="Arial"/>
          <w:sz w:val="20"/>
          <w:szCs w:val="20"/>
        </w:rPr>
        <w:t xml:space="preserve">, avanzan en diversos países y regiones, aunque de manera heterogénea. En este contexto se expanden las Redes Eléctricas “Inteligentes” (REI). Dichas </w:t>
      </w:r>
      <w:r>
        <w:rPr>
          <w:rFonts w:cs="Arial"/>
          <w:sz w:val="20"/>
          <w:szCs w:val="20"/>
        </w:rPr>
        <w:t>REI</w:t>
      </w:r>
      <w:r w:rsidRPr="00B633AB">
        <w:rPr>
          <w:rFonts w:cs="Arial"/>
          <w:sz w:val="20"/>
          <w:szCs w:val="20"/>
        </w:rPr>
        <w:t xml:space="preserve"> combinan la red eléctrica </w:t>
      </w:r>
      <w:r w:rsidRPr="00B633AB">
        <w:rPr>
          <w:rFonts w:cs="Arial"/>
          <w:sz w:val="20"/>
          <w:szCs w:val="20"/>
        </w:rPr>
        <w:lastRenderedPageBreak/>
        <w:t xml:space="preserve">tradicional con las tecnologías digitales para conformar un nuevo modo de administrar los flujos de energía eléctrica y de información y así añadir datos derivados de los </w:t>
      </w:r>
      <w:r>
        <w:rPr>
          <w:rFonts w:cs="Arial"/>
          <w:sz w:val="20"/>
          <w:szCs w:val="20"/>
        </w:rPr>
        <w:t>distintos</w:t>
      </w:r>
      <w:r w:rsidRPr="00B633AB">
        <w:rPr>
          <w:rFonts w:cs="Arial"/>
          <w:sz w:val="20"/>
          <w:szCs w:val="20"/>
        </w:rPr>
        <w:t xml:space="preserve"> nodos de la red eléctrica (</w:t>
      </w:r>
      <w:r w:rsidR="00096672">
        <w:rPr>
          <w:rFonts w:cs="Arial"/>
          <w:sz w:val="20"/>
          <w:szCs w:val="20"/>
        </w:rPr>
        <w:t>Guido</w:t>
      </w:r>
      <w:bookmarkStart w:id="0" w:name="_GoBack"/>
      <w:bookmarkEnd w:id="0"/>
      <w:r w:rsidRPr="00B633AB">
        <w:rPr>
          <w:rFonts w:cs="Arial"/>
          <w:sz w:val="20"/>
          <w:szCs w:val="20"/>
        </w:rPr>
        <w:t xml:space="preserve"> y Carrizo, 2016). </w:t>
      </w:r>
    </w:p>
    <w:p w:rsidR="00A4676B" w:rsidRPr="00B633AB" w:rsidRDefault="00A4676B" w:rsidP="00A4676B">
      <w:pPr>
        <w:spacing w:line="360" w:lineRule="auto"/>
        <w:jc w:val="both"/>
        <w:rPr>
          <w:rFonts w:cs="Arial"/>
          <w:sz w:val="20"/>
          <w:szCs w:val="20"/>
        </w:rPr>
      </w:pPr>
      <w:r w:rsidRPr="00B633AB">
        <w:rPr>
          <w:rFonts w:cs="Arial"/>
          <w:sz w:val="20"/>
          <w:szCs w:val="20"/>
        </w:rPr>
        <w:t>Se considera que la incorporación de una REI</w:t>
      </w:r>
      <w:r>
        <w:rPr>
          <w:rFonts w:cs="Arial"/>
          <w:sz w:val="20"/>
          <w:szCs w:val="20"/>
        </w:rPr>
        <w:t>,</w:t>
      </w:r>
      <w:r w:rsidRPr="00B633AB">
        <w:rPr>
          <w:rFonts w:cs="Arial"/>
          <w:sz w:val="20"/>
          <w:szCs w:val="20"/>
        </w:rPr>
        <w:t xml:space="preserve"> si bien necesita cambios en la infraestructura y el equipamiento que integra el sistema de suministro de energía (tanto la generación de energía, la transmisión, la distribución y el consumo), también conllevan </w:t>
      </w:r>
      <w:r>
        <w:rPr>
          <w:rFonts w:cs="Arial"/>
          <w:sz w:val="20"/>
          <w:szCs w:val="20"/>
        </w:rPr>
        <w:t>modificaciones</w:t>
      </w:r>
      <w:r w:rsidRPr="00B633AB">
        <w:rPr>
          <w:rFonts w:cs="Arial"/>
          <w:sz w:val="20"/>
          <w:szCs w:val="20"/>
        </w:rPr>
        <w:t xml:space="preserve"> en las formas de proveer y utilizar el recurso. Las REI dan al </w:t>
      </w:r>
      <w:r>
        <w:rPr>
          <w:rFonts w:cs="Arial"/>
          <w:sz w:val="20"/>
          <w:szCs w:val="20"/>
        </w:rPr>
        <w:t>consumidor</w:t>
      </w:r>
      <w:r w:rsidRPr="00B633AB">
        <w:rPr>
          <w:rFonts w:cs="Arial"/>
          <w:sz w:val="20"/>
          <w:szCs w:val="20"/>
        </w:rPr>
        <w:t xml:space="preserve"> la información y las herramientas necesarias para tomar decisiones sobre el uso de la energía</w:t>
      </w:r>
      <w:r>
        <w:rPr>
          <w:rFonts w:cs="Arial"/>
          <w:sz w:val="20"/>
          <w:szCs w:val="20"/>
        </w:rPr>
        <w:t xml:space="preserve"> y </w:t>
      </w:r>
      <w:r w:rsidRPr="00B633AB">
        <w:rPr>
          <w:rFonts w:cs="Arial"/>
          <w:sz w:val="20"/>
          <w:szCs w:val="20"/>
        </w:rPr>
        <w:t xml:space="preserve">volcar su excedente a la red eléctrica. En tal sentido se trataría de un cambio socio-técnico que trastoca los </w:t>
      </w:r>
      <w:proofErr w:type="spellStart"/>
      <w:r w:rsidRPr="00B633AB">
        <w:rPr>
          <w:rFonts w:cs="Arial"/>
          <w:i/>
          <w:sz w:val="20"/>
          <w:szCs w:val="20"/>
        </w:rPr>
        <w:t>habitus</w:t>
      </w:r>
      <w:proofErr w:type="spellEnd"/>
      <w:r>
        <w:rPr>
          <w:rFonts w:cs="Arial"/>
          <w:i/>
          <w:sz w:val="20"/>
          <w:szCs w:val="20"/>
        </w:rPr>
        <w:t xml:space="preserve"> </w:t>
      </w:r>
      <w:r>
        <w:rPr>
          <w:rFonts w:cs="Arial"/>
          <w:sz w:val="20"/>
          <w:szCs w:val="20"/>
        </w:rPr>
        <w:t>(1)</w:t>
      </w:r>
      <w:r w:rsidRPr="00B633AB">
        <w:rPr>
          <w:rFonts w:cs="Arial"/>
          <w:sz w:val="20"/>
          <w:szCs w:val="20"/>
        </w:rPr>
        <w:t>, usos y dinámicas sociales del sistema energético de cada país (</w:t>
      </w:r>
      <w:r w:rsidR="00096672">
        <w:rPr>
          <w:rFonts w:cs="Arial"/>
          <w:sz w:val="20"/>
          <w:szCs w:val="20"/>
        </w:rPr>
        <w:t>Guido</w:t>
      </w:r>
      <w:r w:rsidRPr="00B633AB">
        <w:rPr>
          <w:rFonts w:cs="Arial"/>
          <w:sz w:val="20"/>
          <w:szCs w:val="20"/>
        </w:rPr>
        <w:t>, 2017). En ese contexto, el sistema de “Generación Distribuida” (GD)</w:t>
      </w:r>
      <w:r>
        <w:rPr>
          <w:rFonts w:cs="Arial"/>
          <w:sz w:val="20"/>
          <w:szCs w:val="20"/>
        </w:rPr>
        <w:t xml:space="preserve"> pareciera posicionarse</w:t>
      </w:r>
      <w:r w:rsidRPr="00B633AB">
        <w:rPr>
          <w:rFonts w:cs="Arial"/>
          <w:sz w:val="20"/>
          <w:szCs w:val="20"/>
        </w:rPr>
        <w:t xml:space="preserve"> como nuevo paradigma</w:t>
      </w:r>
      <w:r>
        <w:rPr>
          <w:rFonts w:cs="Arial"/>
          <w:sz w:val="20"/>
          <w:szCs w:val="20"/>
        </w:rPr>
        <w:t>,</w:t>
      </w:r>
      <w:r w:rsidRPr="00B633AB">
        <w:rPr>
          <w:rFonts w:cs="Arial"/>
          <w:sz w:val="20"/>
          <w:szCs w:val="20"/>
        </w:rPr>
        <w:t xml:space="preserve"> de</w:t>
      </w:r>
      <w:r>
        <w:rPr>
          <w:rFonts w:cs="Arial"/>
          <w:sz w:val="20"/>
          <w:szCs w:val="20"/>
        </w:rPr>
        <w:t xml:space="preserve"> modo que una </w:t>
      </w:r>
      <w:r w:rsidRPr="00B633AB">
        <w:rPr>
          <w:rFonts w:cs="Arial"/>
          <w:sz w:val="20"/>
          <w:szCs w:val="20"/>
        </w:rPr>
        <w:t>comunidad o un individuo pueden generar parte de la energía</w:t>
      </w:r>
      <w:r>
        <w:rPr>
          <w:rFonts w:cs="Arial"/>
          <w:sz w:val="20"/>
          <w:szCs w:val="20"/>
        </w:rPr>
        <w:t xml:space="preserve"> que consumen utilizando ER</w:t>
      </w:r>
      <w:r w:rsidRPr="00B633AB">
        <w:rPr>
          <w:rFonts w:cs="Arial"/>
          <w:sz w:val="20"/>
          <w:szCs w:val="20"/>
        </w:rPr>
        <w:t xml:space="preserve">. </w:t>
      </w:r>
    </w:p>
    <w:p w:rsidR="00A4676B" w:rsidRPr="00B633AB" w:rsidRDefault="00A4676B" w:rsidP="00A4676B">
      <w:pPr>
        <w:spacing w:line="360" w:lineRule="auto"/>
        <w:jc w:val="both"/>
        <w:rPr>
          <w:rFonts w:cs="Arial"/>
          <w:sz w:val="20"/>
          <w:szCs w:val="20"/>
        </w:rPr>
      </w:pPr>
      <w:r>
        <w:rPr>
          <w:rFonts w:cs="Arial"/>
          <w:sz w:val="20"/>
          <w:szCs w:val="20"/>
        </w:rPr>
        <w:t>El artículo</w:t>
      </w:r>
      <w:r w:rsidRPr="00B633AB">
        <w:rPr>
          <w:rFonts w:cs="Arial"/>
          <w:sz w:val="20"/>
          <w:szCs w:val="20"/>
        </w:rPr>
        <w:t xml:space="preserve"> propone indagar en un caso “precursor” en nuestro país: Proyecto de Redes Inteligentes con Energías Renovables (PRIER) implementado en la localidad de Armstrong, provincia de Santa Fe. En la actualidad el PRIER está a cargo de un consorcio público-privado integrado por el Instituto Nacional de Tecnología Industrial (INTI), la Facultad Regional de Rosario de la Universidad Tecnológica Nacional (UTN</w:t>
      </w:r>
      <w:r>
        <w:rPr>
          <w:rFonts w:cs="Arial"/>
          <w:sz w:val="20"/>
          <w:szCs w:val="20"/>
        </w:rPr>
        <w:t xml:space="preserve"> RR</w:t>
      </w:r>
      <w:r w:rsidRPr="00B633AB">
        <w:rPr>
          <w:rFonts w:cs="Arial"/>
          <w:sz w:val="20"/>
          <w:szCs w:val="20"/>
        </w:rPr>
        <w:t xml:space="preserve">) y la Cooperativa de Provisión de Obras y Servicios Públicos y Crédito Ltda. </w:t>
      </w:r>
      <w:proofErr w:type="gramStart"/>
      <w:r w:rsidRPr="00B633AB">
        <w:rPr>
          <w:rFonts w:cs="Arial"/>
          <w:sz w:val="20"/>
          <w:szCs w:val="20"/>
        </w:rPr>
        <w:t>de</w:t>
      </w:r>
      <w:proofErr w:type="gramEnd"/>
      <w:r w:rsidRPr="00B633AB">
        <w:rPr>
          <w:rFonts w:cs="Arial"/>
          <w:sz w:val="20"/>
          <w:szCs w:val="20"/>
        </w:rPr>
        <w:t xml:space="preserve"> Armstrong (CELAR). </w:t>
      </w:r>
    </w:p>
    <w:p w:rsidR="00A4676B" w:rsidRPr="00B633AB" w:rsidRDefault="00A4676B" w:rsidP="00A4676B">
      <w:pPr>
        <w:spacing w:line="360" w:lineRule="auto"/>
        <w:jc w:val="both"/>
        <w:rPr>
          <w:rFonts w:cs="Arial"/>
          <w:sz w:val="20"/>
          <w:szCs w:val="20"/>
        </w:rPr>
      </w:pPr>
      <w:r>
        <w:rPr>
          <w:rFonts w:cs="Arial"/>
          <w:sz w:val="20"/>
          <w:szCs w:val="20"/>
        </w:rPr>
        <w:t xml:space="preserve">El artículo </w:t>
      </w:r>
      <w:r w:rsidRPr="00B633AB">
        <w:rPr>
          <w:rFonts w:cs="Arial"/>
          <w:sz w:val="20"/>
          <w:szCs w:val="20"/>
        </w:rPr>
        <w:t xml:space="preserve">parte de una relevamiento bibliográfico </w:t>
      </w:r>
      <w:r>
        <w:rPr>
          <w:rFonts w:cs="Arial"/>
          <w:sz w:val="20"/>
          <w:szCs w:val="20"/>
        </w:rPr>
        <w:t>que resume los conceptos</w:t>
      </w:r>
      <w:r w:rsidRPr="00B633AB">
        <w:rPr>
          <w:rFonts w:cs="Arial"/>
          <w:sz w:val="20"/>
          <w:szCs w:val="20"/>
        </w:rPr>
        <w:t xml:space="preserve"> que def</w:t>
      </w:r>
      <w:r>
        <w:rPr>
          <w:rFonts w:cs="Arial"/>
          <w:sz w:val="20"/>
          <w:szCs w:val="20"/>
        </w:rPr>
        <w:t>inen a las REI y explora</w:t>
      </w:r>
      <w:r w:rsidRPr="00B633AB">
        <w:rPr>
          <w:rFonts w:cs="Arial"/>
          <w:sz w:val="20"/>
          <w:szCs w:val="20"/>
        </w:rPr>
        <w:t xml:space="preserve"> en las principales normativas lanzadas en Argentina para profundizar en el caso de </w:t>
      </w:r>
      <w:r>
        <w:rPr>
          <w:rFonts w:cs="Arial"/>
          <w:sz w:val="20"/>
          <w:szCs w:val="20"/>
        </w:rPr>
        <w:t xml:space="preserve">Santa Fe y </w:t>
      </w:r>
      <w:r w:rsidRPr="00B633AB">
        <w:rPr>
          <w:rFonts w:cs="Arial"/>
          <w:sz w:val="20"/>
          <w:szCs w:val="20"/>
        </w:rPr>
        <w:t>la local</w:t>
      </w:r>
      <w:r>
        <w:rPr>
          <w:rFonts w:cs="Arial"/>
          <w:sz w:val="20"/>
          <w:szCs w:val="20"/>
        </w:rPr>
        <w:t xml:space="preserve">idad de Armstrong. Se vuelcan los resultados obtenidos del trabajo de campo llevado a cabo en esa localidad a partir de observaciones participantes y </w:t>
      </w:r>
      <w:r w:rsidRPr="00B633AB">
        <w:rPr>
          <w:rFonts w:cs="Arial"/>
          <w:sz w:val="20"/>
          <w:szCs w:val="20"/>
        </w:rPr>
        <w:t xml:space="preserve">entrevistas </w:t>
      </w:r>
      <w:proofErr w:type="spellStart"/>
      <w:r w:rsidRPr="00B633AB">
        <w:rPr>
          <w:rFonts w:cs="Arial"/>
          <w:sz w:val="20"/>
          <w:szCs w:val="20"/>
        </w:rPr>
        <w:t>semi</w:t>
      </w:r>
      <w:proofErr w:type="spellEnd"/>
      <w:r w:rsidRPr="00B633AB">
        <w:rPr>
          <w:rFonts w:cs="Arial"/>
          <w:sz w:val="20"/>
          <w:szCs w:val="20"/>
        </w:rPr>
        <w:t xml:space="preserve"> estructuradas a informantes calificados</w:t>
      </w:r>
      <w:r>
        <w:rPr>
          <w:rFonts w:cs="Arial"/>
          <w:sz w:val="20"/>
          <w:szCs w:val="20"/>
        </w:rPr>
        <w:t>:</w:t>
      </w:r>
      <w:r w:rsidRPr="00B633AB">
        <w:rPr>
          <w:rFonts w:cs="Arial"/>
          <w:sz w:val="20"/>
          <w:szCs w:val="20"/>
        </w:rPr>
        <w:t xml:space="preserve"> autoridades del PRIER, autoridades de la Subsecretaría de E</w:t>
      </w:r>
      <w:r>
        <w:rPr>
          <w:rFonts w:cs="Arial"/>
          <w:sz w:val="20"/>
          <w:szCs w:val="20"/>
        </w:rPr>
        <w:t>R</w:t>
      </w:r>
      <w:r w:rsidRPr="00B633AB">
        <w:rPr>
          <w:rFonts w:cs="Arial"/>
          <w:sz w:val="20"/>
          <w:szCs w:val="20"/>
        </w:rPr>
        <w:t xml:space="preserve"> de la </w:t>
      </w:r>
      <w:r>
        <w:rPr>
          <w:rFonts w:cs="Arial"/>
          <w:sz w:val="20"/>
          <w:szCs w:val="20"/>
        </w:rPr>
        <w:t>provincia de Santa Fe y del INTI así como revisión de fuentes secundarias: planes y normativas tanto a escala nacional como provincial</w:t>
      </w:r>
      <w:r w:rsidRPr="00B633AB">
        <w:rPr>
          <w:rFonts w:cs="Arial"/>
          <w:sz w:val="20"/>
          <w:szCs w:val="20"/>
        </w:rPr>
        <w:t>.</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trabajo se estructura </w:t>
      </w:r>
      <w:r>
        <w:rPr>
          <w:rFonts w:cs="Arial"/>
          <w:sz w:val="20"/>
          <w:szCs w:val="20"/>
        </w:rPr>
        <w:t>del siguiente modo</w:t>
      </w:r>
      <w:r w:rsidRPr="00B633AB">
        <w:rPr>
          <w:rFonts w:cs="Arial"/>
          <w:sz w:val="20"/>
          <w:szCs w:val="20"/>
        </w:rPr>
        <w:t xml:space="preserve">: luego de esta introducción, el punto 2 refiere a los enfoques teóricos-metodológicos. El punto 3 da cuenta de las </w:t>
      </w:r>
      <w:r w:rsidRPr="001560D1">
        <w:rPr>
          <w:rFonts w:cs="Arial"/>
          <w:sz w:val="20"/>
          <w:szCs w:val="20"/>
        </w:rPr>
        <w:t>distintas aproximaciones conceptuales sobre las REI y el sistema de GD.</w:t>
      </w:r>
      <w:r w:rsidRPr="00B633AB">
        <w:rPr>
          <w:rFonts w:cs="Arial"/>
          <w:sz w:val="20"/>
          <w:szCs w:val="20"/>
        </w:rPr>
        <w:t xml:space="preserve"> En el 4º punto se describen las principales legislaciones que rigen en la Argentina en materia de </w:t>
      </w:r>
      <w:r>
        <w:rPr>
          <w:rFonts w:cs="Arial"/>
          <w:sz w:val="20"/>
          <w:szCs w:val="20"/>
        </w:rPr>
        <w:t>ER</w:t>
      </w:r>
      <w:r w:rsidRPr="00B633AB">
        <w:rPr>
          <w:rFonts w:cs="Arial"/>
          <w:sz w:val="20"/>
          <w:szCs w:val="20"/>
        </w:rPr>
        <w:t xml:space="preserve"> y las normativas específicas sobre las REI en el país y particularmente en la provincia de Santa Fe. En el 5º, se presenta el caso de Armstrong y el </w:t>
      </w:r>
      <w:r>
        <w:rPr>
          <w:rFonts w:cs="Arial"/>
          <w:sz w:val="20"/>
          <w:szCs w:val="20"/>
        </w:rPr>
        <w:t>PRIER</w:t>
      </w:r>
      <w:r w:rsidRPr="00B633AB">
        <w:rPr>
          <w:rFonts w:cs="Arial"/>
          <w:sz w:val="20"/>
          <w:szCs w:val="20"/>
        </w:rPr>
        <w:t>; se comentan las etapas de dicho proyecto para luego arribar a las reflexiones finales.</w:t>
      </w:r>
    </w:p>
    <w:p w:rsidR="00A4676B" w:rsidRPr="00B633AB" w:rsidRDefault="00A4676B" w:rsidP="00A4676B">
      <w:pPr>
        <w:spacing w:line="360" w:lineRule="auto"/>
        <w:ind w:firstLine="284"/>
        <w:jc w:val="both"/>
        <w:rPr>
          <w:rFonts w:cs="Arial"/>
          <w:sz w:val="20"/>
          <w:szCs w:val="20"/>
        </w:rPr>
      </w:pPr>
      <w:r w:rsidRPr="00B633AB">
        <w:rPr>
          <w:rFonts w:cs="Arial"/>
          <w:sz w:val="20"/>
          <w:szCs w:val="20"/>
        </w:rPr>
        <w:t xml:space="preserve"> </w:t>
      </w:r>
    </w:p>
    <w:p w:rsidR="00A4676B" w:rsidRPr="00B633AB" w:rsidRDefault="00A4676B" w:rsidP="00A4676B">
      <w:pPr>
        <w:pStyle w:val="Prrafodelista"/>
        <w:spacing w:line="360" w:lineRule="auto"/>
        <w:ind w:left="0"/>
        <w:jc w:val="both"/>
        <w:rPr>
          <w:rFonts w:cs="Arial"/>
          <w:b/>
          <w:sz w:val="20"/>
          <w:szCs w:val="20"/>
        </w:rPr>
      </w:pPr>
      <w:r w:rsidRPr="00B633AB">
        <w:rPr>
          <w:rFonts w:cs="Arial"/>
          <w:b/>
          <w:sz w:val="20"/>
          <w:szCs w:val="20"/>
        </w:rPr>
        <w:t>Enfoque teórico y metodológico</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w:t>
      </w:r>
      <w:r>
        <w:rPr>
          <w:rFonts w:cs="Arial"/>
          <w:sz w:val="20"/>
          <w:szCs w:val="20"/>
        </w:rPr>
        <w:t>trabajo</w:t>
      </w:r>
      <w:r w:rsidRPr="00B633AB">
        <w:rPr>
          <w:rFonts w:cs="Arial"/>
          <w:sz w:val="20"/>
          <w:szCs w:val="20"/>
        </w:rPr>
        <w:t xml:space="preserve"> concibe a la REI como “red tecno-económica” basándose en algunos elementos de la teoría de M. </w:t>
      </w:r>
      <w:proofErr w:type="spellStart"/>
      <w:r w:rsidRPr="00B633AB">
        <w:rPr>
          <w:rFonts w:cs="Arial"/>
          <w:sz w:val="20"/>
          <w:szCs w:val="20"/>
        </w:rPr>
        <w:t>Callon</w:t>
      </w:r>
      <w:proofErr w:type="spellEnd"/>
      <w:r w:rsidRPr="00B633AB">
        <w:rPr>
          <w:rFonts w:cs="Arial"/>
          <w:sz w:val="20"/>
          <w:szCs w:val="20"/>
        </w:rPr>
        <w:t xml:space="preserve"> (1998; 2008). A partir del concepto de “actor-red”</w:t>
      </w:r>
      <w:r>
        <w:rPr>
          <w:rFonts w:cs="Arial"/>
          <w:sz w:val="20"/>
          <w:szCs w:val="20"/>
        </w:rPr>
        <w:t xml:space="preserve"> (2)</w:t>
      </w:r>
      <w:r w:rsidRPr="00B633AB">
        <w:rPr>
          <w:rFonts w:cs="Arial"/>
          <w:sz w:val="20"/>
          <w:szCs w:val="20"/>
        </w:rPr>
        <w:t xml:space="preserve"> </w:t>
      </w:r>
      <w:proofErr w:type="spellStart"/>
      <w:r w:rsidRPr="00B633AB">
        <w:rPr>
          <w:rFonts w:cs="Arial"/>
          <w:sz w:val="20"/>
          <w:szCs w:val="20"/>
        </w:rPr>
        <w:t>Callon</w:t>
      </w:r>
      <w:proofErr w:type="spellEnd"/>
      <w:r w:rsidRPr="00B633AB">
        <w:rPr>
          <w:rFonts w:cs="Arial"/>
          <w:sz w:val="20"/>
          <w:szCs w:val="20"/>
        </w:rPr>
        <w:t xml:space="preserve"> (</w:t>
      </w:r>
      <w:proofErr w:type="spellStart"/>
      <w:r w:rsidRPr="00B633AB">
        <w:rPr>
          <w:rFonts w:cs="Arial"/>
          <w:sz w:val="20"/>
          <w:szCs w:val="20"/>
        </w:rPr>
        <w:t>op.cit</w:t>
      </w:r>
      <w:proofErr w:type="spellEnd"/>
      <w:r w:rsidRPr="00B633AB">
        <w:rPr>
          <w:rFonts w:cs="Arial"/>
          <w:sz w:val="20"/>
          <w:szCs w:val="20"/>
        </w:rPr>
        <w:t xml:space="preserve">.) </w:t>
      </w:r>
      <w:r>
        <w:rPr>
          <w:rFonts w:cs="Arial"/>
          <w:sz w:val="20"/>
          <w:szCs w:val="20"/>
        </w:rPr>
        <w:t>p</w:t>
      </w:r>
      <w:r w:rsidRPr="00B633AB">
        <w:rPr>
          <w:rFonts w:cs="Arial"/>
          <w:sz w:val="20"/>
          <w:szCs w:val="20"/>
        </w:rPr>
        <w:t>ropone una definición tentativa de red tecno-económica entendida como el “producto de un entramado de relaciones heterogéneas”. Tales relaciones se entablan entre distintos actores individu</w:t>
      </w:r>
      <w:r>
        <w:rPr>
          <w:rFonts w:cs="Arial"/>
          <w:sz w:val="20"/>
          <w:szCs w:val="20"/>
        </w:rPr>
        <w:t>ales y colectivos (</w:t>
      </w:r>
      <w:r w:rsidRPr="00B633AB">
        <w:rPr>
          <w:rFonts w:cs="Arial"/>
          <w:sz w:val="20"/>
          <w:szCs w:val="20"/>
        </w:rPr>
        <w:t xml:space="preserve">universidades, empresas, organismos públicos, investigadores,  </w:t>
      </w:r>
      <w:r w:rsidRPr="00B633AB">
        <w:rPr>
          <w:rFonts w:cs="Arial"/>
          <w:sz w:val="20"/>
          <w:szCs w:val="20"/>
        </w:rPr>
        <w:lastRenderedPageBreak/>
        <w:t xml:space="preserve">técnicos, etcétera) y entre éstos y múltiples artefactos (como los diferentes medidores “inteligentes”, concentradores, servidores, </w:t>
      </w:r>
      <w:r w:rsidRPr="00B633AB">
        <w:rPr>
          <w:rFonts w:cs="Arial"/>
          <w:i/>
          <w:sz w:val="20"/>
          <w:szCs w:val="20"/>
        </w:rPr>
        <w:t>software</w:t>
      </w:r>
      <w:r w:rsidRPr="00B633AB">
        <w:rPr>
          <w:rFonts w:cs="Arial"/>
          <w:sz w:val="20"/>
          <w:szCs w:val="20"/>
        </w:rPr>
        <w:t xml:space="preserve"> embebido y diversos sistemas de gestión de bases de datos). Dar cuenta de los distintos elementos que integran la REI permite indagar cómo se </w:t>
      </w:r>
      <w:proofErr w:type="spellStart"/>
      <w:r w:rsidRPr="00B633AB">
        <w:rPr>
          <w:rFonts w:cs="Arial"/>
          <w:sz w:val="20"/>
          <w:szCs w:val="20"/>
        </w:rPr>
        <w:t>co</w:t>
      </w:r>
      <w:proofErr w:type="spellEnd"/>
      <w:r w:rsidRPr="00B633AB">
        <w:rPr>
          <w:rFonts w:cs="Arial"/>
          <w:sz w:val="20"/>
          <w:szCs w:val="20"/>
        </w:rPr>
        <w:t xml:space="preserve">-construye lo social y lo técnico en el área de relaciones que lo conforman. Tal proceso es cambiante y depende de cómo continúen las distintas redes de relaciones que se ven comprometidas. </w:t>
      </w:r>
    </w:p>
    <w:p w:rsidR="00A4676B" w:rsidRPr="00B633AB" w:rsidRDefault="00A4676B" w:rsidP="00A4676B">
      <w:pPr>
        <w:spacing w:line="360" w:lineRule="auto"/>
        <w:jc w:val="both"/>
        <w:rPr>
          <w:rFonts w:cs="Arial"/>
          <w:sz w:val="20"/>
          <w:szCs w:val="20"/>
        </w:rPr>
      </w:pPr>
      <w:r w:rsidRPr="00B633AB">
        <w:rPr>
          <w:rFonts w:cs="Arial"/>
          <w:sz w:val="20"/>
          <w:szCs w:val="20"/>
        </w:rPr>
        <w:t xml:space="preserve">Las redes tecno-económicas no deben confundirse con las redes técnicas ni con las redes sociales, sino que se caracterizan porque “(…) mezclan humanos y no-humanos, inscripciones de todo tipo, y dinero en todas sus formas (Thomas, 2008: 227).  </w:t>
      </w:r>
    </w:p>
    <w:p w:rsidR="00A4676B" w:rsidRPr="00B633AB" w:rsidRDefault="00A4676B" w:rsidP="00A4676B">
      <w:pPr>
        <w:spacing w:line="360" w:lineRule="auto"/>
        <w:jc w:val="both"/>
        <w:rPr>
          <w:rFonts w:cs="Arial"/>
          <w:sz w:val="20"/>
          <w:szCs w:val="20"/>
        </w:rPr>
      </w:pPr>
      <w:proofErr w:type="spellStart"/>
      <w:r w:rsidRPr="00B633AB">
        <w:rPr>
          <w:rFonts w:cs="Arial"/>
          <w:sz w:val="20"/>
          <w:szCs w:val="20"/>
        </w:rPr>
        <w:t>Callon</w:t>
      </w:r>
      <w:proofErr w:type="spellEnd"/>
      <w:r w:rsidRPr="00B633AB">
        <w:rPr>
          <w:rFonts w:cs="Arial"/>
          <w:sz w:val="20"/>
          <w:szCs w:val="20"/>
        </w:rPr>
        <w:t xml:space="preserve"> (</w:t>
      </w:r>
      <w:r>
        <w:rPr>
          <w:rFonts w:cs="Arial"/>
          <w:sz w:val="20"/>
          <w:szCs w:val="20"/>
        </w:rPr>
        <w:t>2008</w:t>
      </w:r>
      <w:r w:rsidRPr="00B633AB">
        <w:rPr>
          <w:rFonts w:cs="Arial"/>
          <w:sz w:val="20"/>
          <w:szCs w:val="20"/>
        </w:rPr>
        <w:t>) considera que una red tecno-económica está compuesta por intermediarios y actores. Un intermediario refiere a cualquier elemento que pasa de un actor a otro, y que constituye la forma de la relación construida entre ellos. Reconoce diferentes tipos de intermediarios: a) textos (libros, artículos, entre otros); b) artefactos tecnológicos (instrumentos científicos, máquinas, etc.); c) seres humanos y sus habilidades (</w:t>
      </w:r>
      <w:proofErr w:type="spellStart"/>
      <w:r w:rsidRPr="00B633AB">
        <w:rPr>
          <w:rFonts w:cs="Arial"/>
          <w:i/>
          <w:sz w:val="20"/>
          <w:szCs w:val="20"/>
        </w:rPr>
        <w:t>skills</w:t>
      </w:r>
      <w:proofErr w:type="spellEnd"/>
      <w:r w:rsidRPr="00B633AB">
        <w:rPr>
          <w:rFonts w:cs="Arial"/>
          <w:sz w:val="20"/>
          <w:szCs w:val="20"/>
        </w:rPr>
        <w:t xml:space="preserve">; </w:t>
      </w:r>
      <w:proofErr w:type="spellStart"/>
      <w:r w:rsidRPr="00B633AB">
        <w:rPr>
          <w:rFonts w:cs="Arial"/>
          <w:i/>
          <w:sz w:val="20"/>
          <w:szCs w:val="20"/>
        </w:rPr>
        <w:t>know</w:t>
      </w:r>
      <w:proofErr w:type="spellEnd"/>
      <w:r w:rsidRPr="00B633AB">
        <w:rPr>
          <w:rFonts w:cs="Arial"/>
          <w:i/>
          <w:sz w:val="20"/>
          <w:szCs w:val="20"/>
        </w:rPr>
        <w:t xml:space="preserve"> </w:t>
      </w:r>
      <w:proofErr w:type="spellStart"/>
      <w:r w:rsidRPr="00B633AB">
        <w:rPr>
          <w:rFonts w:cs="Arial"/>
          <w:i/>
          <w:sz w:val="20"/>
          <w:szCs w:val="20"/>
        </w:rPr>
        <w:t>how</w:t>
      </w:r>
      <w:proofErr w:type="spellEnd"/>
      <w:r w:rsidRPr="00B633AB">
        <w:rPr>
          <w:rFonts w:cs="Arial"/>
          <w:i/>
          <w:sz w:val="20"/>
          <w:szCs w:val="20"/>
        </w:rPr>
        <w:t>)</w:t>
      </w:r>
      <w:r w:rsidRPr="00B633AB">
        <w:rPr>
          <w:rFonts w:cs="Arial"/>
          <w:sz w:val="20"/>
          <w:szCs w:val="20"/>
        </w:rPr>
        <w:t xml:space="preserve">; d) dinero. El segundo componente son los actores - cualquier entidad capaz de asociar los elementos listados, que definen y construyen un mundo poblado de otras entidades, a las que otorgan una historia y una identidad, calificando las relaciones entre ellas. En tal sentido, “un actor se distingue del resto de los intermediarios porque tiene la capacidad de poner en circulación a otros intermediarios” (Thomas, 2008: 227). </w:t>
      </w:r>
    </w:p>
    <w:p w:rsidR="00A4676B" w:rsidRPr="00B633AB" w:rsidRDefault="00A4676B" w:rsidP="00A4676B">
      <w:pPr>
        <w:spacing w:line="360" w:lineRule="auto"/>
        <w:jc w:val="both"/>
        <w:rPr>
          <w:rFonts w:cs="Arial"/>
          <w:sz w:val="20"/>
          <w:szCs w:val="20"/>
        </w:rPr>
      </w:pPr>
      <w:r w:rsidRPr="00B633AB">
        <w:rPr>
          <w:rFonts w:cs="Arial"/>
          <w:sz w:val="20"/>
          <w:szCs w:val="20"/>
        </w:rPr>
        <w:t>En las redes tecno-económicas participan los diferentes actores-red conectados entre sí. De allí que las explicaciones de procesos de cambio adquieren un carácter complejo: “(…) Si graficáramos una red usando secuencias de puntos y líneas, deberíamos ver a cada punto como una red que a su vez es una serie de puntos colocados por sus propias relaciones” (</w:t>
      </w:r>
      <w:proofErr w:type="spellStart"/>
      <w:r w:rsidRPr="00B633AB">
        <w:rPr>
          <w:rFonts w:cs="Arial"/>
          <w:sz w:val="20"/>
          <w:szCs w:val="20"/>
        </w:rPr>
        <w:t>Callon</w:t>
      </w:r>
      <w:proofErr w:type="spellEnd"/>
      <w:r w:rsidRPr="00B633AB">
        <w:rPr>
          <w:rFonts w:cs="Arial"/>
          <w:sz w:val="20"/>
          <w:szCs w:val="20"/>
        </w:rPr>
        <w:t xml:space="preserve">, 1987: 96 citado en Thomas, 2008: 228).  </w:t>
      </w:r>
    </w:p>
    <w:p w:rsidR="00A4676B" w:rsidRPr="00B633AB" w:rsidRDefault="00A4676B" w:rsidP="00A4676B">
      <w:pPr>
        <w:spacing w:line="360" w:lineRule="auto"/>
        <w:jc w:val="both"/>
        <w:rPr>
          <w:rFonts w:cs="Arial"/>
          <w:sz w:val="20"/>
          <w:szCs w:val="20"/>
        </w:rPr>
      </w:pPr>
      <w:r w:rsidRPr="00B633AB">
        <w:rPr>
          <w:rFonts w:cs="Arial"/>
          <w:sz w:val="20"/>
          <w:szCs w:val="20"/>
        </w:rPr>
        <w:t>En virtud de poner en circulación a los intermediarios, los actores se auto</w:t>
      </w:r>
      <w:r>
        <w:rPr>
          <w:rFonts w:cs="Arial"/>
          <w:sz w:val="20"/>
          <w:szCs w:val="20"/>
        </w:rPr>
        <w:t>-</w:t>
      </w:r>
      <w:r w:rsidRPr="00B633AB">
        <w:rPr>
          <w:rFonts w:cs="Arial"/>
          <w:sz w:val="20"/>
          <w:szCs w:val="20"/>
        </w:rPr>
        <w:t xml:space="preserve">constituyen en “actor-red”. La operatoria de la puesta de circulación de intermediarios por parte de los actores es planeada a través del concepto de “traducción”: </w:t>
      </w:r>
    </w:p>
    <w:p w:rsidR="00A4676B" w:rsidRPr="00B633AB" w:rsidRDefault="00A4676B" w:rsidP="00A4676B">
      <w:pPr>
        <w:spacing w:line="360" w:lineRule="auto"/>
        <w:ind w:left="454"/>
        <w:jc w:val="both"/>
        <w:rPr>
          <w:rFonts w:cs="Arial"/>
          <w:sz w:val="20"/>
          <w:szCs w:val="20"/>
        </w:rPr>
      </w:pPr>
      <w:r w:rsidRPr="00B633AB">
        <w:rPr>
          <w:rFonts w:cs="Arial"/>
          <w:sz w:val="20"/>
          <w:szCs w:val="20"/>
        </w:rPr>
        <w:t>“La operación de traducción es realizada por una entidad A sobre una entidad B. Ambos, A y B, pueden ser actores o intermediarios, humanos o no humanos. El postulado A traduce B puede tener dos sentidos diferentes. Primero, que A provee a B de una definición. (…). La regla general es que un actor traduce a muchos otros, entre quienes establece relaciones. Volviendo a la notación precedente, podemos decir que A traduce a B, C, D y E (…)” (</w:t>
      </w:r>
      <w:proofErr w:type="spellStart"/>
      <w:r w:rsidRPr="00B633AB">
        <w:rPr>
          <w:rFonts w:cs="Arial"/>
          <w:sz w:val="20"/>
          <w:szCs w:val="20"/>
        </w:rPr>
        <w:t>Callon</w:t>
      </w:r>
      <w:proofErr w:type="spellEnd"/>
      <w:r w:rsidRPr="00B633AB">
        <w:rPr>
          <w:rFonts w:cs="Arial"/>
          <w:sz w:val="20"/>
          <w:szCs w:val="20"/>
        </w:rPr>
        <w:t xml:space="preserve">, 2008: 228).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concepto de “convergencia” es crucial para </w:t>
      </w:r>
      <w:r>
        <w:rPr>
          <w:rFonts w:cs="Arial"/>
          <w:sz w:val="20"/>
          <w:szCs w:val="20"/>
        </w:rPr>
        <w:t>comprender</w:t>
      </w:r>
      <w:r w:rsidRPr="00B633AB">
        <w:rPr>
          <w:rFonts w:cs="Arial"/>
          <w:sz w:val="20"/>
          <w:szCs w:val="20"/>
        </w:rPr>
        <w:t xml:space="preserve"> la dinámica interna de las redes tecno-económicas</w:t>
      </w:r>
      <w:r>
        <w:rPr>
          <w:rFonts w:cs="Arial"/>
          <w:sz w:val="20"/>
          <w:szCs w:val="20"/>
        </w:rPr>
        <w:t xml:space="preserve"> y</w:t>
      </w:r>
      <w:r w:rsidRPr="00B633AB">
        <w:rPr>
          <w:rFonts w:cs="Arial"/>
          <w:sz w:val="20"/>
          <w:szCs w:val="20"/>
        </w:rPr>
        <w:t xml:space="preserve"> refiere al grado de acuerdo generado por diversas traducciones y por los intermediarios que operan en ellas. </w:t>
      </w:r>
    </w:p>
    <w:p w:rsidR="00A4676B" w:rsidRPr="00B633AB" w:rsidRDefault="00A4676B" w:rsidP="00A4676B">
      <w:pPr>
        <w:spacing w:line="360" w:lineRule="auto"/>
        <w:jc w:val="both"/>
        <w:rPr>
          <w:rFonts w:cs="Arial"/>
          <w:sz w:val="20"/>
          <w:szCs w:val="20"/>
        </w:rPr>
      </w:pPr>
      <w:r w:rsidRPr="00B633AB">
        <w:rPr>
          <w:rFonts w:cs="Arial"/>
          <w:sz w:val="20"/>
          <w:szCs w:val="20"/>
        </w:rPr>
        <w:t>Una teoría del actor-red no puede ser universal dado que dependen de los procesos históricos</w:t>
      </w:r>
      <w:r>
        <w:rPr>
          <w:rFonts w:cs="Arial"/>
          <w:sz w:val="20"/>
          <w:szCs w:val="20"/>
        </w:rPr>
        <w:t>. En tal sentido tiene una “geometría variable”</w:t>
      </w:r>
      <w:r w:rsidRPr="00B633AB">
        <w:rPr>
          <w:rFonts w:cs="Arial"/>
          <w:sz w:val="20"/>
          <w:szCs w:val="20"/>
        </w:rPr>
        <w:t xml:space="preserve"> y es indisociable de la red que lo define, y a la cual, junto con otros actores, contribuye a definir. Así, para </w:t>
      </w:r>
      <w:proofErr w:type="spellStart"/>
      <w:r w:rsidRPr="00B633AB">
        <w:rPr>
          <w:rFonts w:cs="Arial"/>
          <w:sz w:val="20"/>
          <w:szCs w:val="20"/>
        </w:rPr>
        <w:t>Callon</w:t>
      </w:r>
      <w:proofErr w:type="spellEnd"/>
      <w:r w:rsidRPr="00B633AB">
        <w:rPr>
          <w:rFonts w:cs="Arial"/>
          <w:sz w:val="20"/>
          <w:szCs w:val="20"/>
        </w:rPr>
        <w:t xml:space="preserve"> (</w:t>
      </w:r>
      <w:r>
        <w:rPr>
          <w:rFonts w:cs="Arial"/>
          <w:sz w:val="20"/>
          <w:szCs w:val="20"/>
        </w:rPr>
        <w:t>2008</w:t>
      </w:r>
      <w:r w:rsidRPr="00B633AB">
        <w:rPr>
          <w:rFonts w:cs="Arial"/>
          <w:sz w:val="20"/>
          <w:szCs w:val="20"/>
        </w:rPr>
        <w:t xml:space="preserve">), la historia constituye una parte necesaria del análisis. </w:t>
      </w:r>
    </w:p>
    <w:p w:rsidR="00A4676B" w:rsidRPr="00B633AB" w:rsidRDefault="00A4676B" w:rsidP="00A4676B">
      <w:pPr>
        <w:spacing w:line="360" w:lineRule="auto"/>
        <w:jc w:val="both"/>
        <w:rPr>
          <w:rFonts w:cs="Arial"/>
          <w:sz w:val="20"/>
          <w:szCs w:val="20"/>
        </w:rPr>
      </w:pPr>
      <w:r w:rsidRPr="00B633AB">
        <w:rPr>
          <w:rFonts w:cs="Arial"/>
          <w:sz w:val="20"/>
          <w:szCs w:val="20"/>
        </w:rPr>
        <w:lastRenderedPageBreak/>
        <w:t xml:space="preserve">De este modo, </w:t>
      </w:r>
      <w:r>
        <w:rPr>
          <w:rFonts w:cs="Arial"/>
          <w:sz w:val="20"/>
          <w:szCs w:val="20"/>
        </w:rPr>
        <w:t>más allá de lo técnico, partimos de</w:t>
      </w:r>
      <w:r w:rsidRPr="00B633AB">
        <w:rPr>
          <w:rFonts w:cs="Arial"/>
          <w:sz w:val="20"/>
          <w:szCs w:val="20"/>
        </w:rPr>
        <w:t xml:space="preserve"> considera</w:t>
      </w:r>
      <w:r>
        <w:rPr>
          <w:rFonts w:cs="Arial"/>
          <w:sz w:val="20"/>
          <w:szCs w:val="20"/>
        </w:rPr>
        <w:t>r</w:t>
      </w:r>
      <w:r w:rsidRPr="00B633AB">
        <w:rPr>
          <w:rFonts w:cs="Arial"/>
          <w:sz w:val="20"/>
          <w:szCs w:val="20"/>
        </w:rPr>
        <w:t xml:space="preserve"> a las REI como una red de flujos de relaciones que unen varios elementos heterogéneos (desde lo territorial a lo político, lo tecnológico, organizacional y económico). Cada elemento es </w:t>
      </w:r>
      <w:r>
        <w:rPr>
          <w:rFonts w:cs="Arial"/>
          <w:sz w:val="20"/>
          <w:szCs w:val="20"/>
        </w:rPr>
        <w:t>eslabón</w:t>
      </w:r>
      <w:r w:rsidRPr="00B633AB">
        <w:rPr>
          <w:rFonts w:cs="Arial"/>
          <w:sz w:val="20"/>
          <w:szCs w:val="20"/>
        </w:rPr>
        <w:t xml:space="preserve"> de una cadena que avala el funcionamiento de la REI. </w:t>
      </w:r>
    </w:p>
    <w:p w:rsidR="00A4676B" w:rsidRPr="00B633AB" w:rsidRDefault="00A4676B" w:rsidP="00A4676B">
      <w:pPr>
        <w:spacing w:line="360" w:lineRule="auto"/>
        <w:jc w:val="both"/>
        <w:rPr>
          <w:rFonts w:cs="Arial"/>
          <w:sz w:val="20"/>
          <w:szCs w:val="20"/>
        </w:rPr>
      </w:pPr>
    </w:p>
    <w:p w:rsidR="00A4676B" w:rsidRPr="00B633AB" w:rsidRDefault="00A4676B" w:rsidP="00A4676B">
      <w:pPr>
        <w:pStyle w:val="Prrafodelista"/>
        <w:spacing w:line="360" w:lineRule="auto"/>
        <w:ind w:left="0"/>
        <w:jc w:val="both"/>
        <w:rPr>
          <w:rFonts w:cs="Arial"/>
          <w:b/>
          <w:sz w:val="20"/>
          <w:szCs w:val="20"/>
        </w:rPr>
      </w:pPr>
      <w:r w:rsidRPr="00B4080D">
        <w:rPr>
          <w:rFonts w:cs="Arial"/>
          <w:b/>
          <w:sz w:val="20"/>
          <w:szCs w:val="20"/>
        </w:rPr>
        <w:t>Aproximaciones conceptuales: tecnología, comunicación y energía</w:t>
      </w:r>
    </w:p>
    <w:p w:rsidR="00A4676B" w:rsidRPr="00B633AB" w:rsidRDefault="00A4676B" w:rsidP="00A4676B">
      <w:pPr>
        <w:spacing w:line="360" w:lineRule="auto"/>
        <w:jc w:val="both"/>
        <w:rPr>
          <w:rFonts w:cs="Arial"/>
          <w:sz w:val="20"/>
          <w:szCs w:val="20"/>
        </w:rPr>
      </w:pPr>
      <w:r>
        <w:rPr>
          <w:rFonts w:cs="Arial"/>
          <w:sz w:val="20"/>
          <w:szCs w:val="20"/>
        </w:rPr>
        <w:t xml:space="preserve">En la actualidad, </w:t>
      </w:r>
      <w:r w:rsidRPr="00B4080D">
        <w:rPr>
          <w:rFonts w:cs="Arial"/>
          <w:sz w:val="20"/>
          <w:szCs w:val="20"/>
        </w:rPr>
        <w:t xml:space="preserve">adquiere relevancia el sistema de GD como una nueva configuración a través de la cual un individuo o comunidad pueden producir parte de la energía que utilizan por medio de </w:t>
      </w:r>
      <w:r>
        <w:rPr>
          <w:rFonts w:cs="Arial"/>
          <w:sz w:val="20"/>
          <w:szCs w:val="20"/>
        </w:rPr>
        <w:t>ER</w:t>
      </w:r>
      <w:r w:rsidRPr="00B4080D">
        <w:rPr>
          <w:rFonts w:cs="Arial"/>
          <w:sz w:val="20"/>
          <w:szCs w:val="20"/>
        </w:rPr>
        <w:t xml:space="preserve">. Este sistema se basa en la generación de energía eléctrica mediante la incorporación de muchas fuentes de generación localizadas cerca del consumidor que se conecta a la red de distribución eléctrica. Una de sus principales metas es optimizar el equilibrio de generación y consumo en pos de lograr eficiencias. En </w:t>
      </w:r>
      <w:r>
        <w:rPr>
          <w:rFonts w:cs="Arial"/>
          <w:sz w:val="20"/>
          <w:szCs w:val="20"/>
        </w:rPr>
        <w:t>tal</w:t>
      </w:r>
      <w:r w:rsidRPr="00B4080D">
        <w:rPr>
          <w:rFonts w:cs="Arial"/>
          <w:sz w:val="20"/>
          <w:szCs w:val="20"/>
        </w:rPr>
        <w:t xml:space="preserve"> contexto las REI tendrían un lugar preponderante.</w:t>
      </w:r>
      <w:r w:rsidRPr="00B633AB">
        <w:rPr>
          <w:rFonts w:cs="Arial"/>
          <w:sz w:val="20"/>
          <w:szCs w:val="20"/>
        </w:rPr>
        <w:t xml:space="preserve">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sistema de suministro eléctrico centralizado se compone por la generación, el transporte y la distribución de la energía eléctrica. Está normativizado por un sistema de control centralizado que garantiza la explotación de los recursos de generación. Tanto la red de transporte como las subestaciones asociadas a ella, pueden estar operadas y gestionadas por un ente independiente de las compañías propietarias de las centrales y de las distribuidoras o comercializadoras de electricidad. </w:t>
      </w:r>
    </w:p>
    <w:p w:rsidR="00A4676B" w:rsidRPr="00B633AB" w:rsidRDefault="00A4676B" w:rsidP="00A4676B">
      <w:pPr>
        <w:spacing w:line="360" w:lineRule="auto"/>
        <w:jc w:val="both"/>
        <w:rPr>
          <w:rFonts w:cs="Arial"/>
          <w:sz w:val="20"/>
          <w:szCs w:val="20"/>
        </w:rPr>
      </w:pPr>
      <w:r w:rsidRPr="00B633AB">
        <w:rPr>
          <w:rFonts w:cs="Arial"/>
          <w:sz w:val="20"/>
          <w:szCs w:val="20"/>
        </w:rPr>
        <w:t xml:space="preserve">La GD (o </w:t>
      </w:r>
      <w:r w:rsidRPr="00B633AB">
        <w:rPr>
          <w:rFonts w:cs="Arial"/>
          <w:i/>
          <w:sz w:val="20"/>
          <w:szCs w:val="20"/>
        </w:rPr>
        <w:t>in situ</w:t>
      </w:r>
      <w:r w:rsidRPr="00B633AB">
        <w:rPr>
          <w:rFonts w:cs="Arial"/>
          <w:sz w:val="20"/>
          <w:szCs w:val="20"/>
        </w:rPr>
        <w:t xml:space="preserve">) consiste principalmente en la generación de energía eléctrica por medio de pequeñas fuentes de energía variadas en lugares lo más cercano a las cargas. Los avances en la GD van acompañados de la incorporación de las tecnologías de automatización e información en los niveles de distribución (Gil, </w:t>
      </w:r>
      <w:proofErr w:type="spellStart"/>
      <w:r w:rsidRPr="00B633AB">
        <w:rPr>
          <w:rFonts w:cs="Arial"/>
          <w:sz w:val="20"/>
          <w:szCs w:val="20"/>
        </w:rPr>
        <w:t>Alvarez</w:t>
      </w:r>
      <w:proofErr w:type="spellEnd"/>
      <w:r w:rsidRPr="00B633AB">
        <w:rPr>
          <w:rFonts w:cs="Arial"/>
          <w:sz w:val="20"/>
          <w:szCs w:val="20"/>
        </w:rPr>
        <w:t xml:space="preserve"> y </w:t>
      </w:r>
      <w:proofErr w:type="spellStart"/>
      <w:r w:rsidRPr="00B633AB">
        <w:rPr>
          <w:rFonts w:cs="Arial"/>
          <w:sz w:val="20"/>
          <w:szCs w:val="20"/>
        </w:rPr>
        <w:t>Pedace</w:t>
      </w:r>
      <w:proofErr w:type="spellEnd"/>
      <w:r w:rsidRPr="00B633AB">
        <w:rPr>
          <w:rFonts w:cs="Arial"/>
          <w:sz w:val="20"/>
          <w:szCs w:val="20"/>
        </w:rPr>
        <w:t xml:space="preserve">, 2017).  </w:t>
      </w:r>
    </w:p>
    <w:p w:rsidR="00A4676B" w:rsidRPr="00B633AB" w:rsidRDefault="00A4676B" w:rsidP="00A4676B">
      <w:pPr>
        <w:spacing w:line="360" w:lineRule="auto"/>
        <w:jc w:val="both"/>
        <w:rPr>
          <w:rFonts w:cs="Arial"/>
          <w:sz w:val="20"/>
          <w:szCs w:val="20"/>
        </w:rPr>
      </w:pPr>
      <w:r w:rsidRPr="00B633AB">
        <w:rPr>
          <w:rFonts w:cs="Arial"/>
          <w:sz w:val="20"/>
          <w:szCs w:val="20"/>
        </w:rPr>
        <w:t>El concepto de REI implica redes que transmiten información digital y energía</w:t>
      </w:r>
      <w:r>
        <w:rPr>
          <w:rFonts w:cs="Arial"/>
          <w:sz w:val="20"/>
          <w:szCs w:val="20"/>
        </w:rPr>
        <w:t xml:space="preserve"> en pos de</w:t>
      </w:r>
      <w:r w:rsidRPr="00B633AB">
        <w:rPr>
          <w:rFonts w:cs="Arial"/>
          <w:sz w:val="20"/>
          <w:szCs w:val="20"/>
        </w:rPr>
        <w:t xml:space="preserve"> permitir que los datos de consumo y generación en tiempo real se </w:t>
      </w:r>
      <w:r>
        <w:rPr>
          <w:rFonts w:cs="Arial"/>
          <w:sz w:val="20"/>
          <w:szCs w:val="20"/>
        </w:rPr>
        <w:t>comuniquen</w:t>
      </w:r>
      <w:r w:rsidRPr="00B633AB">
        <w:rPr>
          <w:rFonts w:cs="Arial"/>
          <w:sz w:val="20"/>
          <w:szCs w:val="20"/>
        </w:rPr>
        <w:t xml:space="preserve"> entre diferentes nodos</w:t>
      </w:r>
      <w:r>
        <w:rPr>
          <w:rFonts w:cs="Arial"/>
          <w:sz w:val="20"/>
          <w:szCs w:val="20"/>
        </w:rPr>
        <w:t xml:space="preserve">. </w:t>
      </w:r>
    </w:p>
    <w:p w:rsidR="00A4676B" w:rsidRPr="00B633AB" w:rsidRDefault="00A4676B" w:rsidP="00A4676B">
      <w:pPr>
        <w:spacing w:line="360" w:lineRule="auto"/>
        <w:jc w:val="both"/>
        <w:rPr>
          <w:rFonts w:cs="Arial"/>
          <w:sz w:val="20"/>
          <w:szCs w:val="20"/>
        </w:rPr>
      </w:pPr>
      <w:r w:rsidRPr="00B633AB">
        <w:rPr>
          <w:rFonts w:cs="Arial"/>
          <w:sz w:val="20"/>
          <w:szCs w:val="20"/>
        </w:rPr>
        <w:t>No solo se trata de un gran proyecto tecnológico: una REI tiene el potencial de cambiar la dinámica social del sistema energético (</w:t>
      </w:r>
      <w:proofErr w:type="spellStart"/>
      <w:r w:rsidRPr="00B633AB">
        <w:rPr>
          <w:rFonts w:cs="Arial"/>
          <w:sz w:val="20"/>
          <w:szCs w:val="20"/>
        </w:rPr>
        <w:t>Goulden</w:t>
      </w:r>
      <w:proofErr w:type="spellEnd"/>
      <w:r w:rsidRPr="00B633AB">
        <w:rPr>
          <w:rFonts w:cs="Arial"/>
          <w:sz w:val="20"/>
          <w:szCs w:val="20"/>
        </w:rPr>
        <w:t>, 2014). Algunos trabajos recientes (</w:t>
      </w:r>
      <w:proofErr w:type="spellStart"/>
      <w:r w:rsidRPr="00B633AB">
        <w:rPr>
          <w:rFonts w:cs="Arial"/>
          <w:sz w:val="20"/>
          <w:szCs w:val="20"/>
        </w:rPr>
        <w:t>Goulden</w:t>
      </w:r>
      <w:proofErr w:type="spellEnd"/>
      <w:r w:rsidRPr="00B633AB">
        <w:rPr>
          <w:rFonts w:cs="Arial"/>
          <w:sz w:val="20"/>
          <w:szCs w:val="20"/>
        </w:rPr>
        <w:t xml:space="preserve">, </w:t>
      </w:r>
      <w:proofErr w:type="spellStart"/>
      <w:r w:rsidRPr="00B633AB">
        <w:rPr>
          <w:rFonts w:cs="Arial"/>
          <w:sz w:val="20"/>
          <w:szCs w:val="20"/>
        </w:rPr>
        <w:t>op</w:t>
      </w:r>
      <w:proofErr w:type="spellEnd"/>
      <w:r w:rsidRPr="00B633AB">
        <w:rPr>
          <w:rFonts w:cs="Arial"/>
          <w:sz w:val="20"/>
          <w:szCs w:val="20"/>
        </w:rPr>
        <w:t xml:space="preserve"> </w:t>
      </w:r>
      <w:proofErr w:type="spellStart"/>
      <w:r w:rsidRPr="00B633AB">
        <w:rPr>
          <w:rFonts w:cs="Arial"/>
          <w:sz w:val="20"/>
          <w:szCs w:val="20"/>
        </w:rPr>
        <w:t>cit</w:t>
      </w:r>
      <w:proofErr w:type="spellEnd"/>
      <w:r w:rsidRPr="00B633AB">
        <w:rPr>
          <w:rFonts w:cs="Arial"/>
          <w:sz w:val="20"/>
          <w:szCs w:val="20"/>
        </w:rPr>
        <w:t xml:space="preserve">; </w:t>
      </w:r>
      <w:proofErr w:type="spellStart"/>
      <w:r w:rsidRPr="00B633AB">
        <w:rPr>
          <w:rFonts w:cs="Arial"/>
          <w:sz w:val="20"/>
          <w:szCs w:val="20"/>
        </w:rPr>
        <w:t>Guerassimoff</w:t>
      </w:r>
      <w:proofErr w:type="spellEnd"/>
      <w:r w:rsidRPr="00B633AB">
        <w:rPr>
          <w:rFonts w:cs="Arial"/>
          <w:sz w:val="20"/>
          <w:szCs w:val="20"/>
        </w:rPr>
        <w:t xml:space="preserve"> y </w:t>
      </w:r>
      <w:proofErr w:type="spellStart"/>
      <w:r w:rsidRPr="00B633AB">
        <w:rPr>
          <w:rFonts w:cs="Arial"/>
          <w:sz w:val="20"/>
          <w:szCs w:val="20"/>
        </w:rPr>
        <w:t>Maizi</w:t>
      </w:r>
      <w:proofErr w:type="spellEnd"/>
      <w:r w:rsidRPr="00B633AB">
        <w:rPr>
          <w:rFonts w:cs="Arial"/>
          <w:sz w:val="20"/>
          <w:szCs w:val="20"/>
        </w:rPr>
        <w:t xml:space="preserve">, 2013; </w:t>
      </w:r>
      <w:proofErr w:type="spellStart"/>
      <w:r w:rsidRPr="00B633AB">
        <w:rPr>
          <w:rFonts w:cs="Arial"/>
          <w:sz w:val="20"/>
          <w:szCs w:val="20"/>
        </w:rPr>
        <w:t>Dupuy</w:t>
      </w:r>
      <w:proofErr w:type="spellEnd"/>
      <w:r w:rsidRPr="00B633AB">
        <w:rPr>
          <w:rFonts w:cs="Arial"/>
          <w:sz w:val="20"/>
          <w:szCs w:val="20"/>
        </w:rPr>
        <w:t xml:space="preserve">, 2011, entre otros) llaman la atención sobre el rol prominente que se espera que el usuario juegue dentro </w:t>
      </w:r>
      <w:r>
        <w:rPr>
          <w:rFonts w:cs="Arial"/>
          <w:sz w:val="20"/>
          <w:szCs w:val="20"/>
        </w:rPr>
        <w:t>de estas redes.</w:t>
      </w:r>
    </w:p>
    <w:p w:rsidR="00A4676B" w:rsidRPr="00B633AB" w:rsidRDefault="00A4676B" w:rsidP="00A4676B">
      <w:pPr>
        <w:spacing w:line="360" w:lineRule="auto"/>
        <w:jc w:val="both"/>
        <w:rPr>
          <w:rFonts w:cs="Arial"/>
          <w:sz w:val="20"/>
          <w:szCs w:val="20"/>
        </w:rPr>
      </w:pPr>
      <w:r>
        <w:rPr>
          <w:rFonts w:cs="Arial"/>
          <w:sz w:val="20"/>
          <w:szCs w:val="20"/>
        </w:rPr>
        <w:t>L</w:t>
      </w:r>
      <w:r w:rsidRPr="00B633AB">
        <w:rPr>
          <w:rFonts w:cs="Arial"/>
          <w:sz w:val="20"/>
          <w:szCs w:val="20"/>
        </w:rPr>
        <w:t>as REI se caracterizan por la integración de tecnologías digitales dentro de las redes físicas tradicionales. El futuro</w:t>
      </w:r>
      <w:r>
        <w:rPr>
          <w:rFonts w:cs="Arial"/>
          <w:sz w:val="20"/>
          <w:szCs w:val="20"/>
        </w:rPr>
        <w:t xml:space="preserve"> prevé el </w:t>
      </w:r>
      <w:r w:rsidRPr="00B633AB">
        <w:rPr>
          <w:rFonts w:cs="Arial"/>
          <w:sz w:val="20"/>
          <w:szCs w:val="20"/>
        </w:rPr>
        <w:t>sistema eléctrico</w:t>
      </w:r>
      <w:r>
        <w:rPr>
          <w:rFonts w:cs="Arial"/>
          <w:sz w:val="20"/>
          <w:szCs w:val="20"/>
        </w:rPr>
        <w:t xml:space="preserve"> como u</w:t>
      </w:r>
      <w:r w:rsidRPr="00B633AB">
        <w:rPr>
          <w:rFonts w:cs="Arial"/>
          <w:sz w:val="20"/>
          <w:szCs w:val="20"/>
        </w:rPr>
        <w:t>n sistema de comunicación (</w:t>
      </w:r>
      <w:proofErr w:type="spellStart"/>
      <w:r w:rsidRPr="00B633AB">
        <w:rPr>
          <w:rFonts w:cs="Arial"/>
          <w:sz w:val="20"/>
          <w:szCs w:val="20"/>
        </w:rPr>
        <w:t>Guerassimoff</w:t>
      </w:r>
      <w:proofErr w:type="spellEnd"/>
      <w:r w:rsidRPr="00B633AB">
        <w:rPr>
          <w:rFonts w:cs="Arial"/>
          <w:sz w:val="20"/>
          <w:szCs w:val="20"/>
        </w:rPr>
        <w:t xml:space="preserve"> y </w:t>
      </w:r>
      <w:proofErr w:type="spellStart"/>
      <w:r w:rsidRPr="00B633AB">
        <w:rPr>
          <w:rFonts w:cs="Arial"/>
          <w:sz w:val="20"/>
          <w:szCs w:val="20"/>
        </w:rPr>
        <w:t>Maizi</w:t>
      </w:r>
      <w:proofErr w:type="spellEnd"/>
      <w:r w:rsidRPr="00B633AB">
        <w:rPr>
          <w:rFonts w:cs="Arial"/>
          <w:sz w:val="20"/>
          <w:szCs w:val="20"/>
        </w:rPr>
        <w:t xml:space="preserve">, </w:t>
      </w:r>
      <w:r>
        <w:rPr>
          <w:rFonts w:cs="Arial"/>
          <w:sz w:val="20"/>
          <w:szCs w:val="20"/>
        </w:rPr>
        <w:t>2013</w:t>
      </w:r>
      <w:r w:rsidRPr="00B633AB">
        <w:rPr>
          <w:rFonts w:cs="Arial"/>
          <w:sz w:val="20"/>
          <w:szCs w:val="20"/>
        </w:rPr>
        <w:t>).</w:t>
      </w:r>
    </w:p>
    <w:p w:rsidR="00A4676B" w:rsidRPr="00B633AB" w:rsidRDefault="00A4676B" w:rsidP="00A4676B">
      <w:pPr>
        <w:tabs>
          <w:tab w:val="left" w:pos="2160"/>
        </w:tabs>
        <w:spacing w:line="360" w:lineRule="auto"/>
        <w:jc w:val="both"/>
        <w:rPr>
          <w:rFonts w:cs="Arial"/>
          <w:sz w:val="20"/>
          <w:szCs w:val="20"/>
        </w:rPr>
      </w:pPr>
      <w:r w:rsidRPr="00B633AB">
        <w:rPr>
          <w:rFonts w:cs="Arial"/>
          <w:sz w:val="20"/>
          <w:szCs w:val="20"/>
        </w:rPr>
        <w:t xml:space="preserve">Técnicamente, las REI se basan en </w:t>
      </w:r>
      <w:r>
        <w:rPr>
          <w:rFonts w:cs="Arial"/>
          <w:sz w:val="20"/>
          <w:szCs w:val="20"/>
        </w:rPr>
        <w:t>el uso</w:t>
      </w:r>
      <w:r w:rsidRPr="00B633AB">
        <w:rPr>
          <w:rFonts w:cs="Arial"/>
          <w:sz w:val="20"/>
          <w:szCs w:val="20"/>
        </w:rPr>
        <w:t xml:space="preserve"> de sensores, de herramientas de medición y control, que se comunican de manera “bidireccional” sobre las redes, las centrales de producción de electricidad hasta los consumidores </w:t>
      </w:r>
      <w:r>
        <w:rPr>
          <w:rFonts w:cs="Arial"/>
          <w:sz w:val="20"/>
          <w:szCs w:val="20"/>
        </w:rPr>
        <w:t>por medio</w:t>
      </w:r>
      <w:r w:rsidRPr="00B633AB">
        <w:rPr>
          <w:rFonts w:cs="Arial"/>
          <w:sz w:val="20"/>
          <w:szCs w:val="20"/>
        </w:rPr>
        <w:t xml:space="preserve"> de las líneas de transmisión y de distribución. Transmiten información a los </w:t>
      </w:r>
      <w:r>
        <w:rPr>
          <w:rFonts w:cs="Arial"/>
          <w:sz w:val="20"/>
          <w:szCs w:val="20"/>
        </w:rPr>
        <w:t>consumidores</w:t>
      </w:r>
      <w:r w:rsidRPr="00B633AB">
        <w:rPr>
          <w:rFonts w:cs="Arial"/>
          <w:sz w:val="20"/>
          <w:szCs w:val="20"/>
        </w:rPr>
        <w:t>, operadores y controladores de administración con el fin de responder de forma ágil a los cambios en la demanda de electricidad y los daños ocurridos en las líneas (</w:t>
      </w:r>
      <w:proofErr w:type="spellStart"/>
      <w:r w:rsidRPr="00B633AB">
        <w:rPr>
          <w:rFonts w:cs="Arial"/>
          <w:sz w:val="20"/>
          <w:szCs w:val="20"/>
        </w:rPr>
        <w:t>Guerassimoff</w:t>
      </w:r>
      <w:proofErr w:type="spellEnd"/>
      <w:r w:rsidRPr="00B633AB">
        <w:rPr>
          <w:rFonts w:cs="Arial"/>
          <w:sz w:val="20"/>
          <w:szCs w:val="20"/>
        </w:rPr>
        <w:t xml:space="preserve">, G. y </w:t>
      </w:r>
      <w:proofErr w:type="spellStart"/>
      <w:r w:rsidRPr="00B633AB">
        <w:rPr>
          <w:rFonts w:cs="Arial"/>
          <w:sz w:val="20"/>
          <w:szCs w:val="20"/>
        </w:rPr>
        <w:t>Maizi</w:t>
      </w:r>
      <w:proofErr w:type="spellEnd"/>
      <w:r w:rsidRPr="00B633AB">
        <w:rPr>
          <w:rFonts w:cs="Arial"/>
          <w:sz w:val="20"/>
          <w:szCs w:val="20"/>
        </w:rPr>
        <w:t xml:space="preserve">, N., </w:t>
      </w:r>
      <w:proofErr w:type="spellStart"/>
      <w:r>
        <w:rPr>
          <w:rFonts w:cs="Arial"/>
          <w:sz w:val="20"/>
          <w:szCs w:val="20"/>
        </w:rPr>
        <w:t>op.cit</w:t>
      </w:r>
      <w:proofErr w:type="spellEnd"/>
      <w:r>
        <w:rPr>
          <w:rFonts w:cs="Arial"/>
          <w:sz w:val="20"/>
          <w:szCs w:val="20"/>
        </w:rPr>
        <w:t>.</w:t>
      </w:r>
      <w:r w:rsidRPr="00B633AB">
        <w:rPr>
          <w:rFonts w:cs="Arial"/>
          <w:sz w:val="20"/>
          <w:szCs w:val="20"/>
        </w:rPr>
        <w:t>).</w:t>
      </w:r>
    </w:p>
    <w:p w:rsidR="00A4676B" w:rsidRPr="00B633AB" w:rsidRDefault="00A4676B" w:rsidP="00A4676B">
      <w:pPr>
        <w:spacing w:line="360" w:lineRule="auto"/>
        <w:jc w:val="both"/>
        <w:rPr>
          <w:rFonts w:cs="Arial"/>
          <w:sz w:val="20"/>
          <w:szCs w:val="20"/>
        </w:rPr>
      </w:pPr>
      <w:r w:rsidRPr="00B633AB">
        <w:rPr>
          <w:rFonts w:cs="Arial"/>
          <w:sz w:val="20"/>
          <w:szCs w:val="20"/>
        </w:rPr>
        <w:t>Por medio de estas tecnologías</w:t>
      </w:r>
      <w:r>
        <w:rPr>
          <w:rFonts w:cs="Arial"/>
          <w:sz w:val="20"/>
          <w:szCs w:val="20"/>
        </w:rPr>
        <w:t xml:space="preserve"> digitales integradas a las REI</w:t>
      </w:r>
      <w:r w:rsidRPr="00B633AB">
        <w:rPr>
          <w:rFonts w:cs="Arial"/>
          <w:sz w:val="20"/>
          <w:szCs w:val="20"/>
        </w:rPr>
        <w:t xml:space="preserve"> una multitud de datos se mide en tiempo real sobre el estado de la red para </w:t>
      </w:r>
      <w:r>
        <w:rPr>
          <w:rFonts w:cs="Arial"/>
          <w:sz w:val="20"/>
          <w:szCs w:val="20"/>
        </w:rPr>
        <w:t>posibilit</w:t>
      </w:r>
      <w:r w:rsidRPr="00B633AB">
        <w:rPr>
          <w:rFonts w:cs="Arial"/>
          <w:sz w:val="20"/>
          <w:szCs w:val="20"/>
        </w:rPr>
        <w:t xml:space="preserve">ar el flujo de energía entre productores y </w:t>
      </w:r>
      <w:r w:rsidRPr="00B633AB">
        <w:rPr>
          <w:rFonts w:cs="Arial"/>
          <w:sz w:val="20"/>
          <w:szCs w:val="20"/>
        </w:rPr>
        <w:lastRenderedPageBreak/>
        <w:t xml:space="preserve">consumidores. Estas informaciones </w:t>
      </w:r>
      <w:r>
        <w:rPr>
          <w:rFonts w:cs="Arial"/>
          <w:sz w:val="20"/>
          <w:szCs w:val="20"/>
        </w:rPr>
        <w:t>se transfieren</w:t>
      </w:r>
      <w:r w:rsidRPr="00B633AB">
        <w:rPr>
          <w:rFonts w:cs="Arial"/>
          <w:sz w:val="20"/>
          <w:szCs w:val="20"/>
        </w:rPr>
        <w:t xml:space="preserve"> a los sistemas de con</w:t>
      </w:r>
      <w:r>
        <w:rPr>
          <w:rFonts w:cs="Arial"/>
          <w:sz w:val="20"/>
          <w:szCs w:val="20"/>
        </w:rPr>
        <w:t>trol y análisis de datos por medio de</w:t>
      </w:r>
      <w:r w:rsidRPr="00B633AB">
        <w:rPr>
          <w:rFonts w:cs="Arial"/>
          <w:sz w:val="20"/>
          <w:szCs w:val="20"/>
        </w:rPr>
        <w:t xml:space="preserve"> redes de telecomunicación y un </w:t>
      </w:r>
      <w:r w:rsidRPr="00B633AB">
        <w:rPr>
          <w:rFonts w:cs="Arial"/>
          <w:i/>
          <w:sz w:val="20"/>
          <w:szCs w:val="20"/>
        </w:rPr>
        <w:t xml:space="preserve">software </w:t>
      </w:r>
      <w:r w:rsidRPr="00B633AB">
        <w:rPr>
          <w:rFonts w:cs="Arial"/>
          <w:sz w:val="20"/>
          <w:szCs w:val="20"/>
        </w:rPr>
        <w:t>procesa l</w:t>
      </w:r>
      <w:r>
        <w:rPr>
          <w:rFonts w:cs="Arial"/>
          <w:sz w:val="20"/>
          <w:szCs w:val="20"/>
        </w:rPr>
        <w:t>a información recibida</w:t>
      </w:r>
      <w:r w:rsidRPr="00B633AB">
        <w:rPr>
          <w:rFonts w:cs="Arial"/>
          <w:sz w:val="20"/>
          <w:szCs w:val="20"/>
        </w:rPr>
        <w:t xml:space="preserve"> de forma automática. </w:t>
      </w:r>
    </w:p>
    <w:p w:rsidR="00A4676B" w:rsidRPr="00B633AB" w:rsidRDefault="00A4676B" w:rsidP="00A4676B">
      <w:pPr>
        <w:spacing w:line="360" w:lineRule="auto"/>
        <w:jc w:val="both"/>
        <w:rPr>
          <w:rFonts w:cs="Arial"/>
          <w:sz w:val="20"/>
          <w:szCs w:val="20"/>
        </w:rPr>
      </w:pPr>
      <w:r w:rsidRPr="00B633AB">
        <w:rPr>
          <w:rFonts w:cs="Arial"/>
          <w:sz w:val="20"/>
          <w:szCs w:val="20"/>
        </w:rPr>
        <w:t>Los sistemas de control y de análisis de datos son un conjunto de tecnologías destinadas a, por un lado, prevenir incidentes y limitaciones sobre la red de energía (parte de la red) y por otro, recoger y decodificar los datos de consumo/producción propios de los usuarios (parte de los consumidores). Las principales funciones de estos sistemas son colectar y analizar datos, seguidos d</w:t>
      </w:r>
      <w:r>
        <w:rPr>
          <w:rFonts w:cs="Arial"/>
          <w:sz w:val="20"/>
          <w:szCs w:val="20"/>
        </w:rPr>
        <w:t>e un diagnóstico. De tal modo</w:t>
      </w:r>
      <w:r w:rsidRPr="00B633AB">
        <w:rPr>
          <w:rFonts w:cs="Arial"/>
          <w:sz w:val="20"/>
          <w:szCs w:val="20"/>
        </w:rPr>
        <w:t xml:space="preserve"> se pueden distinguir las 1) aplicaciones operacionales como  SCADA (</w:t>
      </w:r>
      <w:proofErr w:type="spellStart"/>
      <w:r w:rsidRPr="00B633AB">
        <w:rPr>
          <w:rFonts w:cs="Arial"/>
          <w:i/>
          <w:sz w:val="20"/>
          <w:szCs w:val="20"/>
        </w:rPr>
        <w:t>Supervisory</w:t>
      </w:r>
      <w:proofErr w:type="spellEnd"/>
      <w:r w:rsidRPr="00B633AB">
        <w:rPr>
          <w:rFonts w:cs="Arial"/>
          <w:i/>
          <w:sz w:val="20"/>
          <w:szCs w:val="20"/>
        </w:rPr>
        <w:t xml:space="preserve"> Control And Data </w:t>
      </w:r>
      <w:proofErr w:type="spellStart"/>
      <w:r w:rsidRPr="00B633AB">
        <w:rPr>
          <w:rFonts w:cs="Arial"/>
          <w:i/>
          <w:sz w:val="20"/>
          <w:szCs w:val="20"/>
        </w:rPr>
        <w:t>Acquisition</w:t>
      </w:r>
      <w:proofErr w:type="spellEnd"/>
      <w:r w:rsidRPr="00B633AB">
        <w:rPr>
          <w:rFonts w:cs="Arial"/>
          <w:sz w:val="20"/>
          <w:szCs w:val="20"/>
        </w:rPr>
        <w:t xml:space="preserve">) que son sistemas de </w:t>
      </w:r>
      <w:proofErr w:type="spellStart"/>
      <w:r w:rsidRPr="00B633AB">
        <w:rPr>
          <w:rFonts w:cs="Arial"/>
          <w:sz w:val="20"/>
          <w:szCs w:val="20"/>
        </w:rPr>
        <w:t>telegestión</w:t>
      </w:r>
      <w:proofErr w:type="spellEnd"/>
      <w:r w:rsidRPr="00B633AB">
        <w:rPr>
          <w:rFonts w:cs="Arial"/>
          <w:sz w:val="20"/>
          <w:szCs w:val="20"/>
        </w:rPr>
        <w:t xml:space="preserve"> remota a gran escala para el tratamiento de una gran número de datos en tiempo real; 2) los medidores “inteligentes”</w:t>
      </w:r>
      <w:r>
        <w:rPr>
          <w:rFonts w:cs="Arial"/>
          <w:sz w:val="20"/>
          <w:szCs w:val="20"/>
        </w:rPr>
        <w:t xml:space="preserve"> que </w:t>
      </w:r>
      <w:r w:rsidRPr="00B633AB">
        <w:rPr>
          <w:rFonts w:cs="Arial"/>
          <w:sz w:val="20"/>
          <w:szCs w:val="20"/>
        </w:rPr>
        <w:t>reciben órdenes de los operadores de origen</w:t>
      </w:r>
      <w:r>
        <w:rPr>
          <w:rFonts w:cs="Arial"/>
          <w:sz w:val="20"/>
          <w:szCs w:val="20"/>
        </w:rPr>
        <w:t xml:space="preserve"> y</w:t>
      </w:r>
      <w:r w:rsidRPr="00B633AB">
        <w:rPr>
          <w:rFonts w:cs="Arial"/>
          <w:sz w:val="20"/>
          <w:szCs w:val="20"/>
        </w:rPr>
        <w:t xml:space="preserve"> también son capaces de la regulación local cuando sea necesario y 3) los </w:t>
      </w:r>
      <w:r w:rsidRPr="00B633AB">
        <w:rPr>
          <w:rFonts w:cs="Arial"/>
          <w:i/>
          <w:sz w:val="20"/>
          <w:szCs w:val="20"/>
        </w:rPr>
        <w:t xml:space="preserve">software </w:t>
      </w:r>
      <w:r w:rsidRPr="00B633AB">
        <w:rPr>
          <w:rFonts w:cs="Arial"/>
          <w:sz w:val="20"/>
          <w:szCs w:val="20"/>
        </w:rPr>
        <w:t xml:space="preserve">de análisis de datos. </w:t>
      </w:r>
    </w:p>
    <w:p w:rsidR="00A4676B" w:rsidRPr="00B633AB" w:rsidRDefault="00A4676B" w:rsidP="00A4676B">
      <w:pPr>
        <w:spacing w:line="360" w:lineRule="auto"/>
        <w:ind w:firstLine="284"/>
        <w:jc w:val="both"/>
        <w:rPr>
          <w:rFonts w:cs="Arial"/>
          <w:sz w:val="20"/>
          <w:szCs w:val="20"/>
        </w:rPr>
      </w:pPr>
    </w:p>
    <w:p w:rsidR="00A4676B" w:rsidRPr="00B633AB" w:rsidRDefault="00A4676B" w:rsidP="00A4676B">
      <w:pPr>
        <w:spacing w:line="360" w:lineRule="auto"/>
        <w:jc w:val="both"/>
        <w:rPr>
          <w:rFonts w:cs="Arial"/>
          <w:sz w:val="20"/>
          <w:szCs w:val="20"/>
        </w:rPr>
      </w:pPr>
      <w:r w:rsidRPr="00B633AB">
        <w:rPr>
          <w:rFonts w:cs="Arial"/>
          <w:b/>
          <w:sz w:val="20"/>
          <w:szCs w:val="20"/>
        </w:rPr>
        <w:t xml:space="preserve">Aspectos normativos y contextuales: </w:t>
      </w:r>
      <w:r>
        <w:rPr>
          <w:rFonts w:cs="Arial"/>
          <w:b/>
          <w:sz w:val="20"/>
          <w:szCs w:val="20"/>
        </w:rPr>
        <w:t>ER</w:t>
      </w:r>
      <w:r w:rsidRPr="00B633AB">
        <w:rPr>
          <w:rFonts w:cs="Arial"/>
          <w:b/>
          <w:sz w:val="20"/>
          <w:szCs w:val="20"/>
        </w:rPr>
        <w:t xml:space="preserve"> y REI en Argentina</w:t>
      </w:r>
    </w:p>
    <w:p w:rsidR="00A4676B" w:rsidRPr="00B633AB" w:rsidRDefault="00A4676B" w:rsidP="00A4676B">
      <w:pPr>
        <w:spacing w:line="360" w:lineRule="auto"/>
        <w:ind w:firstLine="284"/>
        <w:jc w:val="both"/>
        <w:rPr>
          <w:rFonts w:cs="Arial"/>
          <w:b/>
          <w:sz w:val="20"/>
          <w:szCs w:val="20"/>
        </w:rPr>
      </w:pPr>
      <w:r w:rsidRPr="00B633AB">
        <w:rPr>
          <w:rFonts w:cs="Arial"/>
          <w:b/>
          <w:sz w:val="20"/>
          <w:szCs w:val="20"/>
        </w:rPr>
        <w:t xml:space="preserve">La legislación argentina sobre las ER </w:t>
      </w:r>
    </w:p>
    <w:p w:rsidR="00A4676B" w:rsidRPr="00B633AB" w:rsidRDefault="00A4676B" w:rsidP="00A4676B">
      <w:pPr>
        <w:spacing w:line="360" w:lineRule="auto"/>
        <w:jc w:val="both"/>
        <w:rPr>
          <w:rFonts w:cs="Arial"/>
          <w:sz w:val="20"/>
          <w:szCs w:val="20"/>
        </w:rPr>
      </w:pPr>
      <w:r w:rsidRPr="00B633AB">
        <w:rPr>
          <w:rFonts w:cs="Arial"/>
          <w:sz w:val="20"/>
          <w:szCs w:val="20"/>
        </w:rPr>
        <w:t>A excepción de la hidroeléctrica –la ER más explotada en el país hasta el momento- el resto de las fuentes aparece en el escenario energético recién a mediados de la década de 1990, cuando comienzan a surgir marcos jurídicos de apoyo y promoción</w:t>
      </w:r>
      <w:r>
        <w:rPr>
          <w:rFonts w:cs="Arial"/>
          <w:sz w:val="20"/>
          <w:szCs w:val="20"/>
        </w:rPr>
        <w:t xml:space="preserve"> (3)</w:t>
      </w:r>
      <w:r w:rsidRPr="00B633AB">
        <w:rPr>
          <w:rFonts w:cs="Arial"/>
          <w:sz w:val="20"/>
          <w:szCs w:val="20"/>
        </w:rPr>
        <w:t xml:space="preserve">. </w:t>
      </w:r>
    </w:p>
    <w:p w:rsidR="00A4676B" w:rsidRPr="00B633AB" w:rsidRDefault="00A4676B" w:rsidP="00A4676B">
      <w:pPr>
        <w:spacing w:line="360" w:lineRule="auto"/>
        <w:jc w:val="both"/>
        <w:rPr>
          <w:rFonts w:cs="Arial"/>
          <w:sz w:val="20"/>
          <w:szCs w:val="20"/>
        </w:rPr>
      </w:pPr>
      <w:r w:rsidRPr="00B633AB">
        <w:rPr>
          <w:rFonts w:cs="Arial"/>
          <w:sz w:val="20"/>
          <w:szCs w:val="20"/>
        </w:rPr>
        <w:t xml:space="preserve">Las ER </w:t>
      </w:r>
      <w:r>
        <w:rPr>
          <w:rFonts w:cs="Arial"/>
          <w:sz w:val="20"/>
          <w:szCs w:val="20"/>
        </w:rPr>
        <w:t>cobraron</w:t>
      </w:r>
      <w:r w:rsidRPr="00B633AB">
        <w:rPr>
          <w:rFonts w:cs="Arial"/>
          <w:sz w:val="20"/>
          <w:szCs w:val="20"/>
        </w:rPr>
        <w:t xml:space="preserve"> protagonismo </w:t>
      </w:r>
      <w:r>
        <w:rPr>
          <w:rFonts w:cs="Arial"/>
          <w:sz w:val="20"/>
          <w:szCs w:val="20"/>
        </w:rPr>
        <w:t>últimamente</w:t>
      </w:r>
      <w:r w:rsidRPr="00B633AB">
        <w:rPr>
          <w:rFonts w:cs="Arial"/>
          <w:sz w:val="20"/>
          <w:szCs w:val="20"/>
        </w:rPr>
        <w:t xml:space="preserve"> ante la necesidad de reducir la emisión de gases de efecto invernadero y lograr la sustentabilidad de suministro eléctrico a largo plazo. </w:t>
      </w:r>
    </w:p>
    <w:p w:rsidR="00A4676B" w:rsidRPr="00B633AB" w:rsidRDefault="00A4676B" w:rsidP="00A4676B">
      <w:pPr>
        <w:spacing w:line="360" w:lineRule="auto"/>
        <w:jc w:val="both"/>
        <w:rPr>
          <w:rFonts w:cs="Arial"/>
          <w:sz w:val="20"/>
          <w:szCs w:val="20"/>
        </w:rPr>
      </w:pPr>
      <w:r w:rsidRPr="00B633AB">
        <w:rPr>
          <w:rFonts w:cs="Arial"/>
          <w:sz w:val="20"/>
          <w:szCs w:val="20"/>
        </w:rPr>
        <w:t xml:space="preserve">Un tercio de la matriz energética eléctrica argentina está integrada por energía hidráulica y un 63,3% por energía térmica. </w:t>
      </w:r>
      <w:r>
        <w:rPr>
          <w:rFonts w:cs="Arial"/>
          <w:sz w:val="20"/>
          <w:szCs w:val="20"/>
        </w:rPr>
        <w:t>L</w:t>
      </w:r>
      <w:r w:rsidRPr="00B633AB">
        <w:rPr>
          <w:rFonts w:cs="Arial"/>
          <w:sz w:val="20"/>
          <w:szCs w:val="20"/>
        </w:rPr>
        <w:t xml:space="preserve">as </w:t>
      </w:r>
      <w:r>
        <w:rPr>
          <w:rFonts w:cs="Arial"/>
          <w:sz w:val="20"/>
          <w:szCs w:val="20"/>
        </w:rPr>
        <w:t>ER</w:t>
      </w:r>
      <w:r w:rsidRPr="00B633AB">
        <w:rPr>
          <w:rFonts w:cs="Arial"/>
          <w:sz w:val="20"/>
          <w:szCs w:val="20"/>
        </w:rPr>
        <w:t xml:space="preserve"> aún no logran porcentajes elevad</w:t>
      </w:r>
      <w:r>
        <w:rPr>
          <w:rFonts w:cs="Arial"/>
          <w:sz w:val="20"/>
          <w:szCs w:val="20"/>
        </w:rPr>
        <w:t>os de incorporación en la matriz</w:t>
      </w:r>
      <w:r w:rsidRPr="00B633AB">
        <w:rPr>
          <w:rFonts w:cs="Arial"/>
          <w:sz w:val="20"/>
          <w:szCs w:val="20"/>
        </w:rPr>
        <w:t xml:space="preserve"> </w:t>
      </w:r>
      <w:r>
        <w:rPr>
          <w:rFonts w:cs="Arial"/>
          <w:sz w:val="20"/>
          <w:szCs w:val="20"/>
        </w:rPr>
        <w:t>mientras la generación de</w:t>
      </w:r>
      <w:r w:rsidRPr="00B633AB">
        <w:rPr>
          <w:rFonts w:cs="Arial"/>
          <w:sz w:val="20"/>
          <w:szCs w:val="20"/>
        </w:rPr>
        <w:t xml:space="preserve"> energía nuclear</w:t>
      </w:r>
      <w:r>
        <w:rPr>
          <w:rFonts w:cs="Arial"/>
          <w:sz w:val="20"/>
          <w:szCs w:val="20"/>
        </w:rPr>
        <w:t xml:space="preserve"> alcanza</w:t>
      </w:r>
      <w:r w:rsidRPr="00B633AB">
        <w:rPr>
          <w:rFonts w:cs="Arial"/>
          <w:sz w:val="20"/>
          <w:szCs w:val="20"/>
        </w:rPr>
        <w:t xml:space="preserve"> el 4,8%</w:t>
      </w:r>
      <w:r>
        <w:rPr>
          <w:rFonts w:cs="Arial"/>
          <w:sz w:val="20"/>
          <w:szCs w:val="20"/>
        </w:rPr>
        <w:t xml:space="preserve"> y </w:t>
      </w:r>
      <w:r w:rsidRPr="00B633AB">
        <w:rPr>
          <w:rFonts w:cs="Arial"/>
          <w:sz w:val="20"/>
          <w:szCs w:val="20"/>
        </w:rPr>
        <w:t>las energías eólica y solar el 0,4% del total (Ministerio de Hacienda, 2016).</w:t>
      </w:r>
    </w:p>
    <w:p w:rsidR="00A4676B" w:rsidRPr="00B633AB" w:rsidRDefault="00A4676B" w:rsidP="00A4676B">
      <w:pPr>
        <w:spacing w:line="360" w:lineRule="auto"/>
        <w:jc w:val="both"/>
        <w:rPr>
          <w:rFonts w:cs="Arial"/>
          <w:sz w:val="20"/>
          <w:szCs w:val="20"/>
        </w:rPr>
      </w:pPr>
      <w:r w:rsidRPr="00B633AB">
        <w:rPr>
          <w:rFonts w:cs="Arial"/>
          <w:sz w:val="20"/>
          <w:szCs w:val="20"/>
        </w:rPr>
        <w:t xml:space="preserve">En 2015, se sanciona la Ley 27.191 </w:t>
      </w:r>
      <w:r>
        <w:rPr>
          <w:rFonts w:cs="Arial"/>
          <w:sz w:val="20"/>
          <w:szCs w:val="20"/>
        </w:rPr>
        <w:t>(</w:t>
      </w:r>
      <w:r w:rsidRPr="00B633AB">
        <w:rPr>
          <w:rFonts w:cs="Arial"/>
          <w:sz w:val="20"/>
          <w:szCs w:val="20"/>
        </w:rPr>
        <w:t>que modifica a la Ley 17,190</w:t>
      </w:r>
      <w:r>
        <w:rPr>
          <w:rFonts w:cs="Arial"/>
          <w:sz w:val="20"/>
          <w:szCs w:val="20"/>
        </w:rPr>
        <w:t>)</w:t>
      </w:r>
      <w:r w:rsidRPr="00B633AB">
        <w:rPr>
          <w:rFonts w:cs="Arial"/>
          <w:sz w:val="20"/>
          <w:szCs w:val="20"/>
        </w:rPr>
        <w:t xml:space="preserve"> y en 2016 se reglamenta a través del Decreto 531/2016. El objetivo de esta ley es lograr una contribución de </w:t>
      </w:r>
      <w:r>
        <w:rPr>
          <w:rFonts w:cs="Arial"/>
          <w:sz w:val="20"/>
          <w:szCs w:val="20"/>
        </w:rPr>
        <w:t>las</w:t>
      </w:r>
      <w:r w:rsidRPr="00B633AB">
        <w:rPr>
          <w:rFonts w:cs="Arial"/>
          <w:sz w:val="20"/>
          <w:szCs w:val="20"/>
        </w:rPr>
        <w:t xml:space="preserve"> ER hasta alcanzar el 8% del consumo de energía eléctrica nacional al 31 de diciembre de 2017, aumentando este porcentaje hasta alcanzar un 20% al 31 de diciembre de 2025. Para el cumplimiento de esta meta, la ley obliga a los grandes usuarios del mercado eléctrico  a cumplir con los objetivos escalonados de participación de las ER. A tales efectos la ley prevé</w:t>
      </w:r>
      <w:r>
        <w:rPr>
          <w:rFonts w:cs="Arial"/>
          <w:sz w:val="20"/>
          <w:szCs w:val="20"/>
        </w:rPr>
        <w:t>:</w:t>
      </w:r>
      <w:r w:rsidRPr="00B633AB">
        <w:rPr>
          <w:rFonts w:cs="Arial"/>
          <w:sz w:val="20"/>
          <w:szCs w:val="20"/>
        </w:rPr>
        <w:t xml:space="preserve"> autogenerar energía por medio de fuentes renovables y comprar energía a partir de contratos de provisión, comúnmente conocidos como PPA (</w:t>
      </w:r>
      <w:proofErr w:type="spellStart"/>
      <w:r w:rsidRPr="00B633AB">
        <w:rPr>
          <w:rFonts w:cs="Arial"/>
          <w:i/>
          <w:sz w:val="20"/>
          <w:szCs w:val="20"/>
        </w:rPr>
        <w:t>PowerPurchaseAgreement</w:t>
      </w:r>
      <w:proofErr w:type="spellEnd"/>
      <w:r w:rsidRPr="00B633AB">
        <w:rPr>
          <w:rFonts w:cs="Arial"/>
          <w:sz w:val="20"/>
          <w:szCs w:val="20"/>
        </w:rPr>
        <w:t xml:space="preserve">). </w:t>
      </w:r>
    </w:p>
    <w:p w:rsidR="00A4676B" w:rsidRDefault="00A4676B" w:rsidP="00A4676B">
      <w:pPr>
        <w:spacing w:line="360" w:lineRule="auto"/>
        <w:jc w:val="both"/>
        <w:rPr>
          <w:rFonts w:cs="Arial"/>
          <w:sz w:val="20"/>
          <w:szCs w:val="20"/>
        </w:rPr>
      </w:pPr>
      <w:r w:rsidRPr="00B633AB">
        <w:rPr>
          <w:rFonts w:cs="Arial"/>
          <w:sz w:val="20"/>
          <w:szCs w:val="20"/>
        </w:rPr>
        <w:t xml:space="preserve">Por otra parte, en </w:t>
      </w:r>
      <w:r>
        <w:rPr>
          <w:rFonts w:cs="Arial"/>
          <w:sz w:val="20"/>
          <w:szCs w:val="20"/>
        </w:rPr>
        <w:t>2016</w:t>
      </w:r>
      <w:r w:rsidRPr="00B633AB">
        <w:rPr>
          <w:rFonts w:cs="Arial"/>
          <w:sz w:val="20"/>
          <w:szCs w:val="20"/>
        </w:rPr>
        <w:t xml:space="preserve"> se lanza el Programa “</w:t>
      </w:r>
      <w:proofErr w:type="spellStart"/>
      <w:r w:rsidRPr="00B633AB">
        <w:rPr>
          <w:rFonts w:cs="Arial"/>
          <w:sz w:val="20"/>
          <w:szCs w:val="20"/>
        </w:rPr>
        <w:t>RenovAr</w:t>
      </w:r>
      <w:proofErr w:type="spellEnd"/>
      <w:r w:rsidRPr="00B633AB">
        <w:rPr>
          <w:rFonts w:cs="Arial"/>
          <w:sz w:val="20"/>
          <w:szCs w:val="20"/>
        </w:rPr>
        <w:t xml:space="preserve">” con el </w:t>
      </w:r>
      <w:r>
        <w:rPr>
          <w:rFonts w:cs="Arial"/>
          <w:sz w:val="20"/>
          <w:szCs w:val="20"/>
        </w:rPr>
        <w:t>fin</w:t>
      </w:r>
      <w:r w:rsidRPr="00B633AB">
        <w:rPr>
          <w:rFonts w:cs="Arial"/>
          <w:sz w:val="20"/>
          <w:szCs w:val="20"/>
        </w:rPr>
        <w:t xml:space="preserve"> de promover la incorporación de </w:t>
      </w:r>
      <w:r>
        <w:rPr>
          <w:rFonts w:cs="Arial"/>
          <w:sz w:val="20"/>
          <w:szCs w:val="20"/>
        </w:rPr>
        <w:t>ER en la matriz energética. Se realiza</w:t>
      </w:r>
      <w:r w:rsidRPr="00B633AB">
        <w:rPr>
          <w:rFonts w:cs="Arial"/>
          <w:sz w:val="20"/>
          <w:szCs w:val="20"/>
        </w:rPr>
        <w:t xml:space="preserve"> a través de un proceso de convocatoria abierta para la contratación en el Mercado Eléctrico Mayorista  de energía eléctrica de </w:t>
      </w:r>
      <w:r>
        <w:rPr>
          <w:rFonts w:cs="Arial"/>
          <w:sz w:val="20"/>
          <w:szCs w:val="20"/>
        </w:rPr>
        <w:t>ER. A</w:t>
      </w:r>
      <w:r w:rsidRPr="00B633AB">
        <w:rPr>
          <w:rFonts w:cs="Arial"/>
          <w:sz w:val="20"/>
          <w:szCs w:val="20"/>
        </w:rPr>
        <w:t xml:space="preserve"> 2018 el Programa tuvo tres rondas que totalizan 147 proyectos adjudicados. Según la tecnología a incorporar, los proyectos que entren a licitación deben tener un mínimo de entre el 25 y 35% de componentes nacionales. </w:t>
      </w:r>
    </w:p>
    <w:p w:rsidR="00A4676B" w:rsidRPr="00B633AB" w:rsidRDefault="00A4676B" w:rsidP="00A4676B">
      <w:pPr>
        <w:spacing w:line="360" w:lineRule="auto"/>
        <w:jc w:val="both"/>
        <w:rPr>
          <w:rFonts w:cs="Arial"/>
          <w:sz w:val="20"/>
          <w:szCs w:val="20"/>
        </w:rPr>
      </w:pPr>
      <w:r>
        <w:rPr>
          <w:rFonts w:cs="Arial"/>
          <w:sz w:val="20"/>
          <w:szCs w:val="20"/>
        </w:rPr>
        <w:t>S</w:t>
      </w:r>
      <w:r w:rsidRPr="00B633AB">
        <w:rPr>
          <w:rFonts w:cs="Arial"/>
          <w:sz w:val="20"/>
          <w:szCs w:val="20"/>
        </w:rPr>
        <w:t xml:space="preserve">egún datos oficiales del Ministerio de Hacienda (2016), el país cuenta con 700 MW de potencia renovable instalada, </w:t>
      </w:r>
      <w:r>
        <w:rPr>
          <w:rFonts w:cs="Arial"/>
          <w:sz w:val="20"/>
          <w:szCs w:val="20"/>
        </w:rPr>
        <w:t>es decir</w:t>
      </w:r>
      <w:r w:rsidRPr="00B633AB">
        <w:rPr>
          <w:rFonts w:cs="Arial"/>
          <w:sz w:val="20"/>
          <w:szCs w:val="20"/>
        </w:rPr>
        <w:t xml:space="preserve"> un 2% de la matriz energética. La energía hidráu</w:t>
      </w:r>
      <w:r>
        <w:rPr>
          <w:rFonts w:cs="Arial"/>
          <w:sz w:val="20"/>
          <w:szCs w:val="20"/>
        </w:rPr>
        <w:t xml:space="preserve">lica de </w:t>
      </w:r>
      <w:r>
        <w:rPr>
          <w:rFonts w:cs="Arial"/>
          <w:sz w:val="20"/>
          <w:szCs w:val="20"/>
        </w:rPr>
        <w:lastRenderedPageBreak/>
        <w:t>pequeña escala es la</w:t>
      </w:r>
      <w:r w:rsidRPr="00B633AB">
        <w:rPr>
          <w:rFonts w:cs="Arial"/>
          <w:sz w:val="20"/>
          <w:szCs w:val="20"/>
        </w:rPr>
        <w:t xml:space="preserve"> principal y, en segundo lugar, la energía eólica. Las proyecciones del Ministerio de Energía estiman que, para cumplir con las obligaciones asumidas se deberán instalar en la Argentina entre 9,4 y 11,3 G</w:t>
      </w:r>
      <w:r>
        <w:rPr>
          <w:rFonts w:cs="Arial"/>
          <w:sz w:val="20"/>
          <w:szCs w:val="20"/>
        </w:rPr>
        <w:t xml:space="preserve">W de potencia renovable para </w:t>
      </w:r>
      <w:r w:rsidRPr="00B633AB">
        <w:rPr>
          <w:rFonts w:cs="Arial"/>
          <w:sz w:val="20"/>
          <w:szCs w:val="20"/>
        </w:rPr>
        <w:t xml:space="preserve">2025. </w:t>
      </w:r>
    </w:p>
    <w:p w:rsidR="00A4676B" w:rsidRPr="00B633AB" w:rsidRDefault="00A4676B" w:rsidP="00A4676B">
      <w:pPr>
        <w:spacing w:line="360" w:lineRule="auto"/>
        <w:jc w:val="both"/>
        <w:rPr>
          <w:rFonts w:cs="Arial"/>
          <w:sz w:val="20"/>
          <w:szCs w:val="20"/>
        </w:rPr>
      </w:pPr>
      <w:r w:rsidRPr="00B633AB">
        <w:rPr>
          <w:rFonts w:cs="Arial"/>
          <w:sz w:val="20"/>
          <w:szCs w:val="20"/>
        </w:rPr>
        <w:t>Este sucinto resumen del contexto de las ER muestra que</w:t>
      </w:r>
      <w:r>
        <w:rPr>
          <w:rFonts w:cs="Arial"/>
          <w:sz w:val="20"/>
          <w:szCs w:val="20"/>
        </w:rPr>
        <w:t xml:space="preserve"> en Argentina</w:t>
      </w:r>
      <w:r w:rsidRPr="00B633AB">
        <w:rPr>
          <w:rFonts w:cs="Arial"/>
          <w:sz w:val="20"/>
          <w:szCs w:val="20"/>
        </w:rPr>
        <w:t xml:space="preserve"> estarían dadas las condiciones para invertir en este tipo de energías</w:t>
      </w:r>
      <w:r>
        <w:rPr>
          <w:rFonts w:cs="Arial"/>
          <w:sz w:val="20"/>
          <w:szCs w:val="20"/>
        </w:rPr>
        <w:t xml:space="preserve"> así como </w:t>
      </w:r>
      <w:r w:rsidRPr="00B633AB">
        <w:rPr>
          <w:rFonts w:cs="Arial"/>
          <w:sz w:val="20"/>
          <w:szCs w:val="20"/>
        </w:rPr>
        <w:t>para desarrollar alternativas tecnológicas que mejoren la eficiencia energética y propongan soluciones integradoras (</w:t>
      </w:r>
      <w:proofErr w:type="spellStart"/>
      <w:r w:rsidRPr="00B633AB">
        <w:rPr>
          <w:rFonts w:cs="Arial"/>
          <w:sz w:val="20"/>
          <w:szCs w:val="20"/>
        </w:rPr>
        <w:t>Porello</w:t>
      </w:r>
      <w:proofErr w:type="spellEnd"/>
      <w:r w:rsidRPr="00B633AB">
        <w:rPr>
          <w:rFonts w:cs="Arial"/>
          <w:sz w:val="20"/>
          <w:szCs w:val="20"/>
        </w:rPr>
        <w:t>, 2017).</w:t>
      </w:r>
    </w:p>
    <w:p w:rsidR="00A4676B" w:rsidRDefault="00A4676B" w:rsidP="00A4676B">
      <w:pPr>
        <w:spacing w:line="360" w:lineRule="auto"/>
        <w:ind w:firstLine="708"/>
        <w:jc w:val="both"/>
        <w:rPr>
          <w:rFonts w:cs="Arial"/>
          <w:b/>
          <w:sz w:val="20"/>
          <w:szCs w:val="20"/>
        </w:rPr>
      </w:pPr>
    </w:p>
    <w:p w:rsidR="00A4676B" w:rsidRPr="00B633AB" w:rsidRDefault="00A4676B" w:rsidP="00A4676B">
      <w:pPr>
        <w:spacing w:line="360" w:lineRule="auto"/>
        <w:ind w:firstLine="708"/>
        <w:jc w:val="both"/>
        <w:rPr>
          <w:rFonts w:cs="Arial"/>
          <w:b/>
          <w:sz w:val="20"/>
          <w:szCs w:val="20"/>
        </w:rPr>
      </w:pPr>
      <w:r w:rsidRPr="00B633AB">
        <w:rPr>
          <w:rFonts w:cs="Arial"/>
          <w:b/>
          <w:sz w:val="20"/>
          <w:szCs w:val="20"/>
        </w:rPr>
        <w:t xml:space="preserve">La legislación argentina sobre las REI </w:t>
      </w:r>
    </w:p>
    <w:p w:rsidR="00A4676B" w:rsidRPr="00B633AB" w:rsidRDefault="00A4676B" w:rsidP="00A4676B">
      <w:pPr>
        <w:spacing w:line="360" w:lineRule="auto"/>
        <w:jc w:val="both"/>
        <w:rPr>
          <w:rFonts w:cs="Arial"/>
          <w:sz w:val="20"/>
          <w:szCs w:val="20"/>
        </w:rPr>
      </w:pPr>
      <w:r w:rsidRPr="00B633AB">
        <w:rPr>
          <w:rFonts w:cs="Arial"/>
          <w:sz w:val="20"/>
          <w:szCs w:val="20"/>
        </w:rPr>
        <w:t>El “Plan Nacional de Ciencia, Tecnología e Innovación Productiva ‘Argentina Innovadora 2020’” es uno de los primeros en ubicar las tecnologías digitales como transversales a todos los sectores productivos</w:t>
      </w:r>
      <w:r>
        <w:rPr>
          <w:rFonts w:cs="Arial"/>
          <w:sz w:val="20"/>
          <w:szCs w:val="20"/>
        </w:rPr>
        <w:t xml:space="preserve"> en especial </w:t>
      </w:r>
      <w:r w:rsidRPr="00B633AB">
        <w:rPr>
          <w:rFonts w:cs="Arial"/>
          <w:sz w:val="20"/>
          <w:szCs w:val="20"/>
        </w:rPr>
        <w:t xml:space="preserve">el energético.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Fondo Argentino Sectorial (FONARSEC) lanzó el “Fondo de Innovación Tecnológica Sectorial” (FITS), un instrumento que apoya el desarrollo de capacidades de generación e incorporación de innovación tecnológica en sectores estratégicos del sistema productivo, con el objetivo de optimar su competitividad afianzando cadenas de valor. Propone la conformación de consorcios público-privados para financiar proyectos que brinden apoyo al sector productivo y además propongan el desarrollo de capacidades tecnológicas, </w:t>
      </w:r>
      <w:r>
        <w:rPr>
          <w:rFonts w:cs="Arial"/>
          <w:sz w:val="20"/>
          <w:szCs w:val="20"/>
        </w:rPr>
        <w:t>entre otros</w:t>
      </w:r>
      <w:r w:rsidRPr="00B633AB">
        <w:rPr>
          <w:rFonts w:cs="Arial"/>
          <w:sz w:val="20"/>
          <w:szCs w:val="20"/>
        </w:rPr>
        <w:t>. Abarca distintas áreas</w:t>
      </w:r>
      <w:r>
        <w:rPr>
          <w:rFonts w:cs="Arial"/>
          <w:sz w:val="20"/>
          <w:szCs w:val="20"/>
        </w:rPr>
        <w:t>, como</w:t>
      </w:r>
      <w:r w:rsidRPr="00B633AB">
        <w:rPr>
          <w:rFonts w:cs="Arial"/>
          <w:sz w:val="20"/>
          <w:szCs w:val="20"/>
        </w:rPr>
        <w:t xml:space="preserve"> la energética.</w:t>
      </w:r>
      <w:r>
        <w:rPr>
          <w:rFonts w:cs="Arial"/>
          <w:sz w:val="20"/>
          <w:szCs w:val="20"/>
        </w:rPr>
        <w:t xml:space="preserve"> E</w:t>
      </w:r>
      <w:r w:rsidRPr="00B633AB">
        <w:rPr>
          <w:rFonts w:cs="Arial"/>
          <w:sz w:val="20"/>
          <w:szCs w:val="20"/>
        </w:rPr>
        <w:t xml:space="preserve">stán dirigidos a instituciones público y privadas sin fines de lucro, centros e institutos que se dediquen a la investigación y desarrollo (I+D) y firmas nacionales, siempre enraizados bajo un régimen de consorcio público privado. </w:t>
      </w:r>
    </w:p>
    <w:p w:rsidR="00A4676B" w:rsidRPr="00B633AB" w:rsidRDefault="00A4676B" w:rsidP="00A4676B">
      <w:pPr>
        <w:spacing w:line="360" w:lineRule="auto"/>
        <w:jc w:val="both"/>
        <w:rPr>
          <w:rFonts w:cs="Arial"/>
          <w:sz w:val="20"/>
          <w:szCs w:val="20"/>
        </w:rPr>
      </w:pPr>
      <w:r>
        <w:rPr>
          <w:rFonts w:cs="Arial"/>
          <w:sz w:val="20"/>
          <w:szCs w:val="20"/>
        </w:rPr>
        <w:t>E</w:t>
      </w:r>
      <w:r w:rsidRPr="00B633AB">
        <w:rPr>
          <w:rFonts w:cs="Arial"/>
          <w:sz w:val="20"/>
          <w:szCs w:val="20"/>
        </w:rPr>
        <w:t>n diciembre de 2017 se sanciona la Ley N° 27.424 de “Régimen de Fomento a la Generación Distribuida de Energía Renovable integrada a la red eléctrica pública” que habilita al usuario a convertirse en auto</w:t>
      </w:r>
      <w:r>
        <w:rPr>
          <w:rFonts w:cs="Arial"/>
          <w:sz w:val="20"/>
          <w:szCs w:val="20"/>
        </w:rPr>
        <w:t>-</w:t>
      </w:r>
      <w:r w:rsidRPr="00B633AB">
        <w:rPr>
          <w:rFonts w:cs="Arial"/>
          <w:sz w:val="20"/>
          <w:szCs w:val="20"/>
        </w:rPr>
        <w:t>generador de energía e inyectar el excedente de lo recolectado en la red de distribución eléctrica</w:t>
      </w:r>
      <w:r>
        <w:rPr>
          <w:rFonts w:cs="Arial"/>
          <w:sz w:val="20"/>
          <w:szCs w:val="20"/>
        </w:rPr>
        <w:t xml:space="preserve">. </w:t>
      </w:r>
      <w:r w:rsidRPr="00B633AB">
        <w:rPr>
          <w:rFonts w:cs="Arial"/>
          <w:sz w:val="20"/>
          <w:szCs w:val="20"/>
        </w:rPr>
        <w:t xml:space="preserve">Sin embargo aún no está regulado cómo será el procedimiento. </w:t>
      </w:r>
    </w:p>
    <w:p w:rsidR="00A4676B" w:rsidRPr="00B633AB" w:rsidRDefault="00A4676B" w:rsidP="00A4676B">
      <w:pPr>
        <w:spacing w:line="360" w:lineRule="auto"/>
        <w:jc w:val="both"/>
        <w:rPr>
          <w:rFonts w:cs="Arial"/>
          <w:sz w:val="20"/>
          <w:szCs w:val="20"/>
        </w:rPr>
      </w:pPr>
      <w:r w:rsidRPr="00B633AB">
        <w:rPr>
          <w:rFonts w:cs="Arial"/>
          <w:sz w:val="20"/>
          <w:szCs w:val="20"/>
        </w:rPr>
        <w:t xml:space="preserve">Las REI </w:t>
      </w:r>
      <w:r>
        <w:rPr>
          <w:rFonts w:cs="Arial"/>
          <w:sz w:val="20"/>
          <w:szCs w:val="20"/>
        </w:rPr>
        <w:t>argentinas</w:t>
      </w:r>
      <w:r w:rsidRPr="00B633AB">
        <w:rPr>
          <w:rFonts w:cs="Arial"/>
          <w:sz w:val="20"/>
          <w:szCs w:val="20"/>
        </w:rPr>
        <w:t xml:space="preserve"> no </w:t>
      </w:r>
      <w:r>
        <w:rPr>
          <w:rFonts w:cs="Arial"/>
          <w:sz w:val="20"/>
          <w:szCs w:val="20"/>
        </w:rPr>
        <w:t>crecieron</w:t>
      </w:r>
      <w:r w:rsidRPr="00B633AB">
        <w:rPr>
          <w:rFonts w:cs="Arial"/>
          <w:sz w:val="20"/>
          <w:szCs w:val="20"/>
        </w:rPr>
        <w:t xml:space="preserve"> de</w:t>
      </w:r>
      <w:r>
        <w:rPr>
          <w:rFonts w:cs="Arial"/>
          <w:sz w:val="20"/>
          <w:szCs w:val="20"/>
        </w:rPr>
        <w:t xml:space="preserve"> igual</w:t>
      </w:r>
      <w:r w:rsidRPr="00B633AB">
        <w:rPr>
          <w:rFonts w:cs="Arial"/>
          <w:sz w:val="20"/>
          <w:szCs w:val="20"/>
        </w:rPr>
        <w:t xml:space="preserve"> manera que las demandas energéticas, y la situación es variada según los territorios y regiones. Pese a vacantes normativos nacionales, algunas provincias, como Santa Fe, han avanzado en legislaciones provinciales sobre instalación o desarrollo de REI.</w:t>
      </w:r>
    </w:p>
    <w:p w:rsidR="00A4676B" w:rsidRPr="00B633AB" w:rsidRDefault="00A4676B" w:rsidP="00A4676B">
      <w:pPr>
        <w:spacing w:line="360" w:lineRule="auto"/>
        <w:jc w:val="both"/>
        <w:rPr>
          <w:rFonts w:cs="Arial"/>
          <w:b/>
          <w:sz w:val="20"/>
          <w:szCs w:val="20"/>
        </w:rPr>
      </w:pPr>
    </w:p>
    <w:p w:rsidR="00A4676B" w:rsidRPr="00B633AB" w:rsidRDefault="00A4676B" w:rsidP="00A4676B">
      <w:pPr>
        <w:spacing w:line="360" w:lineRule="auto"/>
        <w:ind w:firstLine="708"/>
        <w:jc w:val="both"/>
        <w:rPr>
          <w:rFonts w:cs="Arial"/>
          <w:b/>
          <w:sz w:val="20"/>
          <w:szCs w:val="20"/>
        </w:rPr>
      </w:pPr>
      <w:r w:rsidRPr="00B633AB">
        <w:rPr>
          <w:rFonts w:cs="Arial"/>
          <w:b/>
          <w:sz w:val="20"/>
          <w:szCs w:val="20"/>
        </w:rPr>
        <w:t>La legislación sobre ER y REI en la provincia de Santa Fe</w:t>
      </w:r>
    </w:p>
    <w:p w:rsidR="00A4676B" w:rsidRPr="00B633AB" w:rsidRDefault="00A4676B" w:rsidP="00A4676B">
      <w:pPr>
        <w:spacing w:line="360" w:lineRule="auto"/>
        <w:jc w:val="both"/>
        <w:rPr>
          <w:rFonts w:cs="Arial"/>
          <w:b/>
          <w:sz w:val="20"/>
          <w:szCs w:val="20"/>
        </w:rPr>
      </w:pPr>
      <w:r w:rsidRPr="00B633AB">
        <w:rPr>
          <w:rFonts w:cs="Arial"/>
          <w:sz w:val="20"/>
          <w:szCs w:val="20"/>
        </w:rPr>
        <w:t>En 2013, por Resolución N° 442 de la Empresa Provinci</w:t>
      </w:r>
      <w:r>
        <w:rPr>
          <w:rFonts w:cs="Arial"/>
          <w:sz w:val="20"/>
          <w:szCs w:val="20"/>
        </w:rPr>
        <w:t xml:space="preserve">al de Energía (EPE), la provincia de Santa Fe aprueba </w:t>
      </w:r>
      <w:r w:rsidRPr="00B633AB">
        <w:rPr>
          <w:rFonts w:cs="Arial"/>
          <w:sz w:val="20"/>
          <w:szCs w:val="20"/>
        </w:rPr>
        <w:t>el tratamiento de solicitudes de generación en isla o en paralelo con la red de la Empresa.</w:t>
      </w:r>
    </w:p>
    <w:p w:rsidR="00A4676B" w:rsidRPr="00B633AB" w:rsidRDefault="00A4676B" w:rsidP="00A4676B">
      <w:pPr>
        <w:spacing w:line="360" w:lineRule="auto"/>
        <w:jc w:val="both"/>
        <w:rPr>
          <w:rFonts w:cs="Arial"/>
          <w:sz w:val="20"/>
          <w:szCs w:val="20"/>
        </w:rPr>
      </w:pPr>
      <w:r>
        <w:rPr>
          <w:rFonts w:cs="Arial"/>
          <w:sz w:val="20"/>
          <w:szCs w:val="20"/>
        </w:rPr>
        <w:t xml:space="preserve">En </w:t>
      </w:r>
      <w:r w:rsidRPr="00B633AB">
        <w:rPr>
          <w:rFonts w:cs="Arial"/>
          <w:sz w:val="20"/>
          <w:szCs w:val="20"/>
        </w:rPr>
        <w:t xml:space="preserve">2016 la Secretaría de Energía de la </w:t>
      </w:r>
      <w:r>
        <w:rPr>
          <w:rFonts w:cs="Arial"/>
          <w:sz w:val="20"/>
          <w:szCs w:val="20"/>
        </w:rPr>
        <w:t>p</w:t>
      </w:r>
      <w:r w:rsidRPr="00B633AB">
        <w:rPr>
          <w:rFonts w:cs="Arial"/>
          <w:sz w:val="20"/>
          <w:szCs w:val="20"/>
        </w:rPr>
        <w:t xml:space="preserve">rovincia crea el Programa “PROSUMIDORES” </w:t>
      </w:r>
      <w:r>
        <w:rPr>
          <w:rFonts w:cs="Arial"/>
          <w:sz w:val="20"/>
          <w:szCs w:val="20"/>
        </w:rPr>
        <w:t>con el</w:t>
      </w:r>
      <w:r w:rsidRPr="00B633AB">
        <w:rPr>
          <w:rFonts w:cs="Arial"/>
          <w:sz w:val="20"/>
          <w:szCs w:val="20"/>
        </w:rPr>
        <w:t xml:space="preserve"> objetivo </w:t>
      </w:r>
      <w:r>
        <w:rPr>
          <w:rFonts w:cs="Arial"/>
          <w:sz w:val="20"/>
          <w:szCs w:val="20"/>
        </w:rPr>
        <w:t xml:space="preserve">de </w:t>
      </w:r>
      <w:r w:rsidRPr="00B633AB">
        <w:rPr>
          <w:rFonts w:cs="Arial"/>
          <w:sz w:val="20"/>
          <w:szCs w:val="20"/>
        </w:rPr>
        <w:t>incentivar la generación de energía distribuida renovable conectada a la red de baja tensión por usuarios de la EPE bajo condiciones técnicas y administrativas específicas</w:t>
      </w:r>
      <w:r>
        <w:rPr>
          <w:rFonts w:cs="Arial"/>
          <w:sz w:val="20"/>
          <w:szCs w:val="20"/>
        </w:rPr>
        <w:t xml:space="preserve"> (4)</w:t>
      </w:r>
      <w:r w:rsidRPr="00B633AB">
        <w:rPr>
          <w:rFonts w:cs="Arial"/>
          <w:sz w:val="20"/>
          <w:szCs w:val="20"/>
        </w:rPr>
        <w:t xml:space="preserve">. </w:t>
      </w:r>
      <w:r>
        <w:rPr>
          <w:rFonts w:cs="Arial"/>
          <w:sz w:val="20"/>
          <w:szCs w:val="20"/>
        </w:rPr>
        <w:t>Está d</w:t>
      </w:r>
      <w:r w:rsidRPr="00B633AB">
        <w:rPr>
          <w:rFonts w:cs="Arial"/>
          <w:sz w:val="20"/>
          <w:szCs w:val="20"/>
        </w:rPr>
        <w:t xml:space="preserve">estinado a usuarios que revistan carácter de clientes de pequeñas demandas urbanas o rurales de la EPE. La denominación del programa refiere a usuarios que producen y consumen </w:t>
      </w:r>
      <w:proofErr w:type="gramStart"/>
      <w:r w:rsidRPr="00B633AB">
        <w:rPr>
          <w:rFonts w:cs="Arial"/>
          <w:sz w:val="20"/>
          <w:szCs w:val="20"/>
        </w:rPr>
        <w:t>energía eléctrica conectados</w:t>
      </w:r>
      <w:proofErr w:type="gramEnd"/>
      <w:r w:rsidRPr="00B633AB">
        <w:rPr>
          <w:rFonts w:cs="Arial"/>
          <w:sz w:val="20"/>
          <w:szCs w:val="20"/>
        </w:rPr>
        <w:t xml:space="preserve"> a la red de distribución eléctrica. </w:t>
      </w:r>
    </w:p>
    <w:p w:rsidR="00A4676B" w:rsidRPr="00B633AB" w:rsidRDefault="00A4676B" w:rsidP="00A4676B">
      <w:pPr>
        <w:spacing w:line="360" w:lineRule="auto"/>
        <w:jc w:val="both"/>
        <w:rPr>
          <w:rFonts w:cs="Arial"/>
          <w:sz w:val="20"/>
          <w:szCs w:val="20"/>
        </w:rPr>
      </w:pPr>
      <w:r w:rsidRPr="00B633AB">
        <w:rPr>
          <w:rFonts w:cs="Arial"/>
          <w:sz w:val="20"/>
          <w:szCs w:val="20"/>
        </w:rPr>
        <w:lastRenderedPageBreak/>
        <w:t xml:space="preserve">El Programa </w:t>
      </w:r>
      <w:r>
        <w:rPr>
          <w:rFonts w:cs="Arial"/>
          <w:sz w:val="20"/>
          <w:szCs w:val="20"/>
        </w:rPr>
        <w:t>viabiliza</w:t>
      </w:r>
      <w:r w:rsidRPr="00B633AB">
        <w:rPr>
          <w:rFonts w:cs="Arial"/>
          <w:sz w:val="20"/>
          <w:szCs w:val="20"/>
        </w:rPr>
        <w:t xml:space="preserve"> el pago de las instalaciones renovables, a través de una compensación monetaria. Dicha compensación dependerá de la energía generada durant</w:t>
      </w:r>
      <w:r>
        <w:rPr>
          <w:rFonts w:cs="Arial"/>
          <w:sz w:val="20"/>
          <w:szCs w:val="20"/>
        </w:rPr>
        <w:t>e un</w:t>
      </w:r>
      <w:r w:rsidRPr="00B633AB">
        <w:rPr>
          <w:rFonts w:cs="Arial"/>
          <w:sz w:val="20"/>
          <w:szCs w:val="20"/>
        </w:rPr>
        <w:t xml:space="preserve"> período</w:t>
      </w:r>
      <w:r>
        <w:rPr>
          <w:rFonts w:cs="Arial"/>
          <w:sz w:val="20"/>
          <w:szCs w:val="20"/>
        </w:rPr>
        <w:t xml:space="preserve"> determinado</w:t>
      </w:r>
      <w:r w:rsidRPr="00B633AB">
        <w:rPr>
          <w:rFonts w:cs="Arial"/>
          <w:sz w:val="20"/>
          <w:szCs w:val="20"/>
        </w:rPr>
        <w:t>. S</w:t>
      </w:r>
      <w:r>
        <w:rPr>
          <w:rFonts w:cs="Arial"/>
          <w:sz w:val="20"/>
          <w:szCs w:val="20"/>
        </w:rPr>
        <w:t>e prevé que las cooperativas eléctricas de la p</w:t>
      </w:r>
      <w:r w:rsidRPr="00B633AB">
        <w:rPr>
          <w:rFonts w:cs="Arial"/>
          <w:sz w:val="20"/>
          <w:szCs w:val="20"/>
        </w:rPr>
        <w:t xml:space="preserve">rovincia puedan adherir en una segunda instancia del proyecto. </w:t>
      </w:r>
    </w:p>
    <w:p w:rsidR="00A4676B" w:rsidRPr="00B633AB" w:rsidRDefault="00A4676B" w:rsidP="00A4676B">
      <w:pPr>
        <w:pStyle w:val="NormalWeb"/>
        <w:shd w:val="clear" w:color="auto" w:fill="FFFFFF"/>
        <w:spacing w:before="0" w:beforeAutospacing="0" w:after="0" w:afterAutospacing="0" w:line="360" w:lineRule="auto"/>
        <w:jc w:val="both"/>
        <w:rPr>
          <w:rFonts w:ascii="Arial" w:eastAsia="Calibri" w:hAnsi="Arial" w:cs="Arial"/>
          <w:sz w:val="20"/>
          <w:szCs w:val="20"/>
          <w:lang w:eastAsia="en-US"/>
        </w:rPr>
      </w:pPr>
      <w:r w:rsidRPr="00B633AB">
        <w:rPr>
          <w:rFonts w:ascii="Arial" w:eastAsia="Calibri" w:hAnsi="Arial" w:cs="Arial"/>
          <w:sz w:val="20"/>
          <w:szCs w:val="20"/>
          <w:lang w:eastAsia="en-US"/>
        </w:rPr>
        <w:t>A su vez, Santa Fe se encuentra entre las seis</w:t>
      </w:r>
      <w:r>
        <w:rPr>
          <w:rFonts w:ascii="Arial" w:eastAsia="Calibri" w:hAnsi="Arial" w:cs="Arial"/>
          <w:sz w:val="20"/>
          <w:szCs w:val="20"/>
          <w:lang w:eastAsia="en-US"/>
        </w:rPr>
        <w:t xml:space="preserve"> (5)</w:t>
      </w:r>
      <w:r w:rsidRPr="00B633AB">
        <w:rPr>
          <w:rFonts w:ascii="Arial" w:eastAsia="Calibri" w:hAnsi="Arial" w:cs="Arial"/>
          <w:sz w:val="20"/>
          <w:szCs w:val="20"/>
          <w:lang w:eastAsia="en-US"/>
        </w:rPr>
        <w:t xml:space="preserve"> provincias que ya cuentan con </w:t>
      </w:r>
      <w:r w:rsidRPr="00B633AB">
        <w:rPr>
          <w:rFonts w:ascii="Arial" w:eastAsia="Calibri" w:hAnsi="Arial" w:cs="Arial"/>
          <w:bCs/>
          <w:sz w:val="20"/>
          <w:szCs w:val="20"/>
          <w:lang w:eastAsia="en-US"/>
        </w:rPr>
        <w:t xml:space="preserve">normativa de </w:t>
      </w:r>
      <w:r>
        <w:rPr>
          <w:rFonts w:ascii="Arial" w:eastAsia="Calibri" w:hAnsi="Arial" w:cs="Arial"/>
          <w:bCs/>
          <w:sz w:val="20"/>
          <w:szCs w:val="20"/>
          <w:lang w:eastAsia="en-US"/>
        </w:rPr>
        <w:t>GD</w:t>
      </w:r>
      <w:r w:rsidRPr="00B633AB">
        <w:rPr>
          <w:rFonts w:ascii="Arial" w:eastAsia="Calibri" w:hAnsi="Arial" w:cs="Arial"/>
          <w:bCs/>
          <w:sz w:val="20"/>
          <w:szCs w:val="20"/>
          <w:lang w:eastAsia="en-US"/>
        </w:rPr>
        <w:t>.</w:t>
      </w:r>
      <w:r w:rsidRPr="00B633AB">
        <w:rPr>
          <w:rFonts w:ascii="Arial" w:eastAsia="Calibri" w:hAnsi="Arial" w:cs="Arial"/>
          <w:b/>
          <w:bCs/>
          <w:sz w:val="20"/>
          <w:szCs w:val="20"/>
          <w:lang w:eastAsia="en-US"/>
        </w:rPr>
        <w:t xml:space="preserve"> </w:t>
      </w:r>
    </w:p>
    <w:p w:rsidR="00A4676B" w:rsidRPr="00B633AB" w:rsidRDefault="00A4676B" w:rsidP="00A4676B">
      <w:pPr>
        <w:spacing w:line="360" w:lineRule="auto"/>
        <w:jc w:val="both"/>
        <w:rPr>
          <w:rFonts w:cs="Arial"/>
          <w:sz w:val="20"/>
          <w:szCs w:val="20"/>
        </w:rPr>
      </w:pPr>
    </w:p>
    <w:p w:rsidR="00A4676B" w:rsidRPr="00B633AB" w:rsidRDefault="00A4676B" w:rsidP="00A4676B">
      <w:pPr>
        <w:pStyle w:val="Prrafodelista"/>
        <w:spacing w:line="360" w:lineRule="auto"/>
        <w:ind w:left="0"/>
        <w:jc w:val="both"/>
        <w:rPr>
          <w:rFonts w:cs="Arial"/>
          <w:b/>
          <w:sz w:val="20"/>
          <w:szCs w:val="20"/>
        </w:rPr>
      </w:pPr>
      <w:r w:rsidRPr="00B633AB">
        <w:rPr>
          <w:rFonts w:cs="Arial"/>
          <w:b/>
          <w:sz w:val="20"/>
          <w:szCs w:val="20"/>
        </w:rPr>
        <w:t xml:space="preserve">El caso de Armstrong, provincia de Santa Fe: el Proyecto de Redes Inteligentes con Energías Renovables </w:t>
      </w:r>
    </w:p>
    <w:p w:rsidR="00A4676B" w:rsidRPr="00B633AB" w:rsidRDefault="00A4676B" w:rsidP="00A4676B">
      <w:pPr>
        <w:pStyle w:val="Prrafodelista"/>
        <w:spacing w:line="360" w:lineRule="auto"/>
        <w:ind w:left="0"/>
        <w:jc w:val="both"/>
        <w:rPr>
          <w:rFonts w:cs="Arial"/>
          <w:sz w:val="20"/>
          <w:szCs w:val="20"/>
        </w:rPr>
      </w:pPr>
      <w:r w:rsidRPr="00B633AB">
        <w:rPr>
          <w:rFonts w:cs="Arial"/>
          <w:sz w:val="20"/>
          <w:szCs w:val="20"/>
        </w:rPr>
        <w:t xml:space="preserve">La localidad de Armstrong se encuentra en la provincia de Santa Fe y cuenta con una población estimada en 11.181 habitantes según datos del último Censo de Población, Hogares y Viviendas de 2010. La CELAR posee 6091 usuarios (Balance Cooperativo, 2016) y su consumo energético anual asciende a 29.055.075 </w:t>
      </w:r>
      <w:proofErr w:type="spellStart"/>
      <w:r w:rsidRPr="00B633AB">
        <w:rPr>
          <w:rFonts w:cs="Arial"/>
          <w:sz w:val="20"/>
          <w:szCs w:val="20"/>
        </w:rPr>
        <w:t>kWh</w:t>
      </w:r>
      <w:proofErr w:type="spellEnd"/>
      <w:r w:rsidRPr="00B633AB">
        <w:rPr>
          <w:rFonts w:cs="Arial"/>
          <w:sz w:val="20"/>
          <w:szCs w:val="20"/>
        </w:rPr>
        <w:t xml:space="preserve"> (Balance Cooperativo </w:t>
      </w:r>
      <w:proofErr w:type="spellStart"/>
      <w:r w:rsidRPr="00B633AB">
        <w:rPr>
          <w:rFonts w:cs="Arial"/>
          <w:sz w:val="20"/>
          <w:szCs w:val="20"/>
        </w:rPr>
        <w:t>op.cit</w:t>
      </w:r>
      <w:proofErr w:type="spellEnd"/>
      <w:r w:rsidRPr="00B633AB">
        <w:rPr>
          <w:rFonts w:cs="Arial"/>
          <w:sz w:val="20"/>
          <w:szCs w:val="20"/>
        </w:rPr>
        <w:t xml:space="preserve">.). </w:t>
      </w:r>
    </w:p>
    <w:p w:rsidR="00A4676B" w:rsidRPr="00B633AB" w:rsidRDefault="00A4676B" w:rsidP="00A4676B">
      <w:pPr>
        <w:pStyle w:val="Prrafodelista"/>
        <w:spacing w:line="360" w:lineRule="auto"/>
        <w:ind w:left="0" w:firstLine="284"/>
        <w:jc w:val="both"/>
        <w:rPr>
          <w:rFonts w:cs="Arial"/>
          <w:sz w:val="20"/>
          <w:szCs w:val="20"/>
        </w:rPr>
      </w:pPr>
    </w:p>
    <w:p w:rsidR="00A4676B" w:rsidRPr="00B633AB" w:rsidRDefault="00A4676B" w:rsidP="00A4676B">
      <w:pPr>
        <w:spacing w:line="360" w:lineRule="auto"/>
        <w:ind w:firstLine="708"/>
        <w:jc w:val="both"/>
        <w:rPr>
          <w:rFonts w:cs="Arial"/>
          <w:b/>
          <w:sz w:val="20"/>
          <w:szCs w:val="20"/>
        </w:rPr>
      </w:pPr>
      <w:r w:rsidRPr="00B633AB">
        <w:rPr>
          <w:rFonts w:cs="Arial"/>
          <w:b/>
          <w:sz w:val="20"/>
          <w:szCs w:val="20"/>
        </w:rPr>
        <w:t xml:space="preserve">Orígenes del proyecto </w:t>
      </w:r>
    </w:p>
    <w:p w:rsidR="00A4676B" w:rsidRPr="00B633AB" w:rsidRDefault="00A4676B" w:rsidP="00A4676B">
      <w:pPr>
        <w:spacing w:line="360" w:lineRule="auto"/>
        <w:jc w:val="both"/>
        <w:rPr>
          <w:rFonts w:cs="Arial"/>
          <w:sz w:val="20"/>
          <w:szCs w:val="20"/>
        </w:rPr>
      </w:pPr>
      <w:r w:rsidRPr="00B633AB">
        <w:rPr>
          <w:rFonts w:cs="Arial"/>
          <w:sz w:val="20"/>
          <w:szCs w:val="20"/>
        </w:rPr>
        <w:t>En 2010, el Ministerio de Planificación Federal, Inversión Pública y Servicios</w:t>
      </w:r>
      <w:r>
        <w:rPr>
          <w:rFonts w:cs="Arial"/>
          <w:sz w:val="20"/>
          <w:szCs w:val="20"/>
        </w:rPr>
        <w:t xml:space="preserve"> (6)</w:t>
      </w:r>
      <w:r w:rsidRPr="00B633AB">
        <w:rPr>
          <w:rFonts w:cs="Arial"/>
          <w:sz w:val="20"/>
          <w:szCs w:val="20"/>
        </w:rPr>
        <w:t xml:space="preserve"> estableció un acuerdo de cooperación </w:t>
      </w:r>
      <w:r>
        <w:rPr>
          <w:rFonts w:cs="Arial"/>
          <w:sz w:val="20"/>
          <w:szCs w:val="20"/>
        </w:rPr>
        <w:t>en ER</w:t>
      </w:r>
      <w:r w:rsidRPr="00B633AB">
        <w:rPr>
          <w:rFonts w:cs="Arial"/>
          <w:sz w:val="20"/>
          <w:szCs w:val="20"/>
        </w:rPr>
        <w:t xml:space="preserve"> con el Departamento de Energía de Estados Unidos (“DOE”). En ese escenario se conforma el “Grupo Binacional de Trabajo Argentina – Estados Unidos” el cual posee un subgrupo destinado a las REI (ADEERA, 2013). Al mismo tiempo, se han compuesto grupos de trabajo entre la Secretaría de Energía</w:t>
      </w:r>
      <w:r>
        <w:rPr>
          <w:rFonts w:cs="Arial"/>
          <w:sz w:val="20"/>
          <w:szCs w:val="20"/>
        </w:rPr>
        <w:t xml:space="preserve"> (7)</w:t>
      </w:r>
      <w:r w:rsidRPr="00B633AB">
        <w:rPr>
          <w:rFonts w:cs="Arial"/>
          <w:sz w:val="20"/>
          <w:szCs w:val="20"/>
        </w:rPr>
        <w:t xml:space="preserve">, la Compañía Administradora del Mercado Mayorista Eléctrico (CAMMESA), el INTI y la Asociación de Distribuidores de Energía Eléctrica de la República Argentina (ADEERA). Uno de los principales objetivos de dichos grupos </w:t>
      </w:r>
      <w:r>
        <w:rPr>
          <w:rFonts w:cs="Arial"/>
          <w:sz w:val="20"/>
          <w:szCs w:val="20"/>
        </w:rPr>
        <w:t>versa</w:t>
      </w:r>
      <w:r w:rsidRPr="00B633AB">
        <w:rPr>
          <w:rFonts w:cs="Arial"/>
          <w:sz w:val="20"/>
          <w:szCs w:val="20"/>
        </w:rPr>
        <w:t xml:space="preserve"> sobre desarrollar experiencias en la planificación, instalación, operación y mantenimiento de las redes así como también fomentar la inserción de </w:t>
      </w:r>
      <w:r>
        <w:rPr>
          <w:rFonts w:cs="Arial"/>
          <w:sz w:val="20"/>
          <w:szCs w:val="20"/>
        </w:rPr>
        <w:t>ER</w:t>
      </w:r>
      <w:r w:rsidRPr="00B633AB">
        <w:rPr>
          <w:rFonts w:cs="Arial"/>
          <w:sz w:val="20"/>
          <w:szCs w:val="20"/>
        </w:rPr>
        <w:t xml:space="preserve">, la prueba e incorporación de diversas tecnologías y el fomento de experiencias en pos de posibilitar futuras regulaciones.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subgrupo de trabajo de REI, junto con la Secretaría de Energía de la Nación (SE), CAMMESA, ADEERA y el INTI creó una Comisión para estudiar los aspectos relacionados con tecnologías digitales y energía. En 2012 se realizaron diversos encuentros y conferencias con especialistas en el tema y hacia fines de ese año, por iniciativa de la SE,  empezó el estudio de un proyecto integrador con las siguientes líneas de trabajo: desarrollar experiencias en la planificación, instalación, operación y mantenimiento de REI; incentivar la incorporación de energías renovables; testear distintas tecnologías; </w:t>
      </w:r>
      <w:r>
        <w:rPr>
          <w:rFonts w:cs="Arial"/>
          <w:sz w:val="20"/>
          <w:szCs w:val="20"/>
        </w:rPr>
        <w:t>etcétera</w:t>
      </w:r>
      <w:r w:rsidRPr="00B633AB">
        <w:rPr>
          <w:rFonts w:cs="Arial"/>
          <w:sz w:val="20"/>
          <w:szCs w:val="20"/>
        </w:rPr>
        <w:t xml:space="preserve"> (</w:t>
      </w:r>
      <w:proofErr w:type="spellStart"/>
      <w:r w:rsidRPr="00B633AB">
        <w:rPr>
          <w:rFonts w:cs="Arial"/>
          <w:sz w:val="20"/>
          <w:szCs w:val="20"/>
        </w:rPr>
        <w:t>MINCyT</w:t>
      </w:r>
      <w:proofErr w:type="spellEnd"/>
      <w:r w:rsidRPr="00B633AB">
        <w:rPr>
          <w:rFonts w:cs="Arial"/>
          <w:sz w:val="20"/>
          <w:szCs w:val="20"/>
        </w:rPr>
        <w:t>, 2013).</w:t>
      </w:r>
    </w:p>
    <w:p w:rsidR="00A4676B" w:rsidRPr="00B633AB" w:rsidRDefault="00A4676B" w:rsidP="00A4676B">
      <w:pPr>
        <w:spacing w:line="360" w:lineRule="auto"/>
        <w:jc w:val="both"/>
        <w:rPr>
          <w:rFonts w:cs="Arial"/>
          <w:sz w:val="20"/>
          <w:szCs w:val="20"/>
        </w:rPr>
      </w:pPr>
      <w:r w:rsidRPr="00B633AB">
        <w:rPr>
          <w:rFonts w:cs="Arial"/>
          <w:sz w:val="20"/>
          <w:szCs w:val="20"/>
        </w:rPr>
        <w:t xml:space="preserve">Si bien se eligió la ciudad de Armstrong, en la provincia de Santa Fe, como el primer emplazamiento para un proyecto con REI y </w:t>
      </w:r>
      <w:r>
        <w:rPr>
          <w:rFonts w:cs="Arial"/>
          <w:sz w:val="20"/>
          <w:szCs w:val="20"/>
        </w:rPr>
        <w:t>GD</w:t>
      </w:r>
      <w:r w:rsidRPr="00B633AB">
        <w:rPr>
          <w:rFonts w:cs="Arial"/>
          <w:sz w:val="20"/>
          <w:szCs w:val="20"/>
        </w:rPr>
        <w:t xml:space="preserve">, no pareciera haber un motivo concreto que fundamente tal elección. En tal sentido, una de las autoridades de CELAR comenta: “Había otras posibilidades, pero se eligió Armstrong porque era algo de tamaño mediano/chico; también porque era una Cooperativa y no iba a tener  procesos burocráticos largos…” (Autoridad CELAR/PRIER, 2016). Esto lo refuerza un investigador de la UTN </w:t>
      </w:r>
      <w:r>
        <w:rPr>
          <w:rFonts w:cs="Arial"/>
          <w:sz w:val="20"/>
          <w:szCs w:val="20"/>
        </w:rPr>
        <w:t>RR</w:t>
      </w:r>
      <w:r w:rsidRPr="00B633AB">
        <w:rPr>
          <w:rFonts w:cs="Arial"/>
          <w:sz w:val="20"/>
          <w:szCs w:val="20"/>
        </w:rPr>
        <w:t xml:space="preserve"> que también participó desde los inicios del PRIER:</w:t>
      </w:r>
    </w:p>
    <w:p w:rsidR="00A4676B" w:rsidRPr="00B633AB" w:rsidRDefault="00A4676B" w:rsidP="00A4676B">
      <w:pPr>
        <w:spacing w:line="360" w:lineRule="auto"/>
        <w:ind w:left="454"/>
        <w:jc w:val="both"/>
        <w:rPr>
          <w:rFonts w:cs="Arial"/>
          <w:sz w:val="20"/>
          <w:szCs w:val="20"/>
        </w:rPr>
      </w:pPr>
      <w:r w:rsidRPr="00B633AB">
        <w:rPr>
          <w:rFonts w:cs="Arial"/>
          <w:sz w:val="20"/>
          <w:szCs w:val="20"/>
        </w:rPr>
        <w:lastRenderedPageBreak/>
        <w:t>Hay una motivación entre el D</w:t>
      </w:r>
      <w:r>
        <w:rPr>
          <w:rFonts w:cs="Arial"/>
          <w:sz w:val="20"/>
          <w:szCs w:val="20"/>
        </w:rPr>
        <w:t>OE</w:t>
      </w:r>
      <w:r w:rsidRPr="00B633AB">
        <w:rPr>
          <w:rFonts w:cs="Arial"/>
          <w:sz w:val="20"/>
          <w:szCs w:val="20"/>
        </w:rPr>
        <w:t xml:space="preserve">, el Secretario de Energía de la Argentina y </w:t>
      </w:r>
      <w:r>
        <w:rPr>
          <w:rFonts w:cs="Arial"/>
          <w:sz w:val="20"/>
          <w:szCs w:val="20"/>
        </w:rPr>
        <w:t>otros</w:t>
      </w:r>
      <w:r w:rsidRPr="00B633AB">
        <w:rPr>
          <w:rFonts w:cs="Arial"/>
          <w:sz w:val="20"/>
          <w:szCs w:val="20"/>
        </w:rPr>
        <w:t xml:space="preserve"> actores, de estudiar la cuestión de las </w:t>
      </w:r>
      <w:r>
        <w:rPr>
          <w:rFonts w:cs="Arial"/>
          <w:sz w:val="20"/>
          <w:szCs w:val="20"/>
        </w:rPr>
        <w:t>REI</w:t>
      </w:r>
      <w:r w:rsidRPr="00B633AB">
        <w:rPr>
          <w:rFonts w:cs="Arial"/>
          <w:sz w:val="20"/>
          <w:szCs w:val="20"/>
        </w:rPr>
        <w:t xml:space="preserve">. </w:t>
      </w:r>
      <w:r>
        <w:rPr>
          <w:rFonts w:cs="Arial"/>
          <w:sz w:val="20"/>
          <w:szCs w:val="20"/>
        </w:rPr>
        <w:t>S</w:t>
      </w:r>
      <w:r w:rsidRPr="00B633AB">
        <w:rPr>
          <w:rFonts w:cs="Arial"/>
          <w:sz w:val="20"/>
          <w:szCs w:val="20"/>
        </w:rPr>
        <w:t>e decide hacer una ex</w:t>
      </w:r>
      <w:r>
        <w:rPr>
          <w:rFonts w:cs="Arial"/>
          <w:sz w:val="20"/>
          <w:szCs w:val="20"/>
        </w:rPr>
        <w:t>periencia piloto en algún lado…</w:t>
      </w:r>
      <w:r w:rsidRPr="00B633AB">
        <w:rPr>
          <w:rFonts w:cs="Arial"/>
          <w:sz w:val="20"/>
          <w:szCs w:val="20"/>
        </w:rPr>
        <w:t xml:space="preserve">En ese momento inclusive CAMMESA plantea la posibilidad de introducir </w:t>
      </w:r>
      <w:r>
        <w:rPr>
          <w:rFonts w:cs="Arial"/>
          <w:sz w:val="20"/>
          <w:szCs w:val="20"/>
        </w:rPr>
        <w:t>GD</w:t>
      </w:r>
      <w:r w:rsidRPr="00B633AB">
        <w:rPr>
          <w:rFonts w:cs="Arial"/>
          <w:sz w:val="20"/>
          <w:szCs w:val="20"/>
        </w:rPr>
        <w:t>, entonces ahí empezamos a participar con la UTN Rosario</w:t>
      </w:r>
      <w:r>
        <w:rPr>
          <w:rFonts w:cs="Arial"/>
          <w:sz w:val="20"/>
          <w:szCs w:val="20"/>
        </w:rPr>
        <w:t xml:space="preserve"> </w:t>
      </w:r>
      <w:r w:rsidRPr="00B633AB">
        <w:rPr>
          <w:rFonts w:cs="Arial"/>
          <w:sz w:val="20"/>
          <w:szCs w:val="20"/>
        </w:rPr>
        <w:t>(Autoridad UTN/PRIER, 2016).</w:t>
      </w:r>
    </w:p>
    <w:p w:rsidR="00A4676B" w:rsidRPr="00B633AB" w:rsidRDefault="00A4676B" w:rsidP="00A4676B">
      <w:pPr>
        <w:spacing w:line="360" w:lineRule="auto"/>
        <w:jc w:val="both"/>
        <w:rPr>
          <w:rFonts w:cs="Arial"/>
          <w:sz w:val="20"/>
          <w:szCs w:val="20"/>
        </w:rPr>
      </w:pPr>
      <w:r w:rsidRPr="00B633AB">
        <w:rPr>
          <w:rFonts w:cs="Arial"/>
          <w:sz w:val="20"/>
          <w:szCs w:val="20"/>
        </w:rPr>
        <w:t>El proyecto apunta a promover la participación activa del usuario</w:t>
      </w:r>
      <w:r>
        <w:rPr>
          <w:rFonts w:cs="Arial"/>
          <w:sz w:val="20"/>
          <w:szCs w:val="20"/>
        </w:rPr>
        <w:t>,</w:t>
      </w:r>
      <w:r w:rsidRPr="00B633AB">
        <w:rPr>
          <w:rFonts w:cs="Arial"/>
          <w:sz w:val="20"/>
          <w:szCs w:val="20"/>
        </w:rPr>
        <w:t xml:space="preserve"> en pos de a</w:t>
      </w:r>
      <w:r>
        <w:rPr>
          <w:rFonts w:cs="Arial"/>
          <w:sz w:val="20"/>
          <w:szCs w:val="20"/>
        </w:rPr>
        <w:t>cercar la generación al consumo, y a</w:t>
      </w:r>
      <w:r w:rsidRPr="00B633AB">
        <w:rPr>
          <w:rFonts w:cs="Arial"/>
          <w:sz w:val="20"/>
          <w:szCs w:val="20"/>
        </w:rPr>
        <w:t xml:space="preserve"> diversificar la matriz energética nacional. </w:t>
      </w:r>
      <w:r>
        <w:rPr>
          <w:rFonts w:cs="Arial"/>
          <w:sz w:val="20"/>
          <w:szCs w:val="20"/>
        </w:rPr>
        <w:t xml:space="preserve">El </w:t>
      </w:r>
      <w:r w:rsidRPr="00B633AB">
        <w:rPr>
          <w:rFonts w:cs="Arial"/>
          <w:sz w:val="20"/>
          <w:szCs w:val="20"/>
        </w:rPr>
        <w:t xml:space="preserve">propósito es que coexista la red convencional con la </w:t>
      </w:r>
      <w:r>
        <w:rPr>
          <w:rFonts w:cs="Arial"/>
          <w:sz w:val="20"/>
          <w:szCs w:val="20"/>
        </w:rPr>
        <w:t>REI</w:t>
      </w:r>
      <w:r w:rsidRPr="00B633AB">
        <w:rPr>
          <w:rFonts w:cs="Arial"/>
          <w:sz w:val="20"/>
          <w:szCs w:val="20"/>
        </w:rPr>
        <w:t xml:space="preserve"> y que esta última administre la inyección de </w:t>
      </w:r>
      <w:r>
        <w:rPr>
          <w:rFonts w:cs="Arial"/>
          <w:sz w:val="20"/>
          <w:szCs w:val="20"/>
        </w:rPr>
        <w:t>ER</w:t>
      </w:r>
      <w:r w:rsidRPr="00B633AB">
        <w:rPr>
          <w:rFonts w:cs="Arial"/>
          <w:sz w:val="20"/>
          <w:szCs w:val="20"/>
        </w:rPr>
        <w:t>, integrando la energía solar y posteriormente la eólica</w:t>
      </w:r>
      <w:r>
        <w:rPr>
          <w:rFonts w:cs="Arial"/>
          <w:sz w:val="20"/>
          <w:szCs w:val="20"/>
        </w:rPr>
        <w:t xml:space="preserve"> (8)</w:t>
      </w:r>
      <w:r w:rsidRPr="00B633AB">
        <w:rPr>
          <w:rFonts w:cs="Arial"/>
          <w:sz w:val="20"/>
          <w:szCs w:val="20"/>
        </w:rPr>
        <w:t xml:space="preserve"> en el tendido eléctrico. </w:t>
      </w:r>
    </w:p>
    <w:p w:rsidR="00A4676B" w:rsidRPr="00B633AB" w:rsidRDefault="00A4676B" w:rsidP="00A4676B">
      <w:pPr>
        <w:spacing w:line="360" w:lineRule="auto"/>
        <w:jc w:val="both"/>
        <w:rPr>
          <w:rFonts w:cs="Arial"/>
          <w:sz w:val="20"/>
          <w:szCs w:val="20"/>
        </w:rPr>
      </w:pPr>
      <w:r w:rsidRPr="00B633AB">
        <w:rPr>
          <w:rFonts w:cs="Arial"/>
          <w:sz w:val="20"/>
          <w:szCs w:val="20"/>
        </w:rPr>
        <w:t>Durante la gestación del proyecto participó el INTI, luego se sumó la CELAR</w:t>
      </w:r>
      <w:r>
        <w:rPr>
          <w:rFonts w:cs="Arial"/>
          <w:sz w:val="20"/>
          <w:szCs w:val="20"/>
        </w:rPr>
        <w:t xml:space="preserve"> (9)</w:t>
      </w:r>
      <w:r w:rsidRPr="00B633AB">
        <w:rPr>
          <w:rFonts w:cs="Arial"/>
          <w:sz w:val="20"/>
          <w:szCs w:val="20"/>
        </w:rPr>
        <w:t xml:space="preserve"> y posteriormente, en diciembre de 2013, se incorpora la UTN</w:t>
      </w:r>
      <w:r>
        <w:rPr>
          <w:rFonts w:cs="Arial"/>
          <w:sz w:val="20"/>
          <w:szCs w:val="20"/>
        </w:rPr>
        <w:t xml:space="preserve"> RR</w:t>
      </w:r>
      <w:r w:rsidRPr="00B633AB">
        <w:rPr>
          <w:rFonts w:cs="Arial"/>
          <w:sz w:val="20"/>
          <w:szCs w:val="20"/>
        </w:rPr>
        <w:t xml:space="preserve"> convocada para integrar el consorcio público-privado, requisito para presentarse en la convocatoria FITS-FONARSEC de ese mismo año</w:t>
      </w:r>
      <w:r>
        <w:rPr>
          <w:rFonts w:cs="Arial"/>
          <w:sz w:val="20"/>
          <w:szCs w:val="20"/>
        </w:rPr>
        <w:t xml:space="preserve"> (10)</w:t>
      </w:r>
      <w:r w:rsidRPr="00B633AB">
        <w:rPr>
          <w:rFonts w:cs="Arial"/>
          <w:sz w:val="20"/>
          <w:szCs w:val="20"/>
        </w:rPr>
        <w:t xml:space="preserve">. La UTN aportaría, además, un </w:t>
      </w:r>
      <w:proofErr w:type="spellStart"/>
      <w:r w:rsidRPr="00B633AB">
        <w:rPr>
          <w:rFonts w:cs="Arial"/>
          <w:i/>
          <w:sz w:val="20"/>
          <w:szCs w:val="20"/>
        </w:rPr>
        <w:t>know</w:t>
      </w:r>
      <w:proofErr w:type="spellEnd"/>
      <w:r w:rsidRPr="00B633AB">
        <w:rPr>
          <w:rFonts w:cs="Arial"/>
          <w:i/>
          <w:sz w:val="20"/>
          <w:szCs w:val="20"/>
        </w:rPr>
        <w:t xml:space="preserve"> </w:t>
      </w:r>
      <w:proofErr w:type="spellStart"/>
      <w:r w:rsidRPr="00B633AB">
        <w:rPr>
          <w:rFonts w:cs="Arial"/>
          <w:i/>
          <w:sz w:val="20"/>
          <w:szCs w:val="20"/>
        </w:rPr>
        <w:t>how</w:t>
      </w:r>
      <w:proofErr w:type="spellEnd"/>
      <w:r w:rsidRPr="00B633AB">
        <w:rPr>
          <w:rFonts w:cs="Arial"/>
          <w:i/>
          <w:sz w:val="20"/>
          <w:szCs w:val="20"/>
        </w:rPr>
        <w:t xml:space="preserve"> </w:t>
      </w:r>
      <w:r w:rsidRPr="00B633AB">
        <w:rPr>
          <w:rFonts w:cs="Arial"/>
          <w:sz w:val="20"/>
          <w:szCs w:val="20"/>
        </w:rPr>
        <w:t xml:space="preserve">en materia de </w:t>
      </w:r>
      <w:r>
        <w:rPr>
          <w:rFonts w:cs="Arial"/>
          <w:sz w:val="20"/>
          <w:szCs w:val="20"/>
        </w:rPr>
        <w:t>GD</w:t>
      </w:r>
      <w:r w:rsidRPr="00B633AB">
        <w:rPr>
          <w:rFonts w:cs="Arial"/>
          <w:sz w:val="20"/>
          <w:szCs w:val="20"/>
        </w:rPr>
        <w:t xml:space="preserve">.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PRIER se divide en dos etapas. La primera, se caracteriza por el desarrollo e implementación de </w:t>
      </w:r>
      <w:r>
        <w:rPr>
          <w:rFonts w:cs="Arial"/>
          <w:sz w:val="20"/>
          <w:szCs w:val="20"/>
        </w:rPr>
        <w:t xml:space="preserve">REI </w:t>
      </w:r>
      <w:r w:rsidRPr="00B633AB">
        <w:rPr>
          <w:rFonts w:cs="Arial"/>
          <w:sz w:val="20"/>
          <w:szCs w:val="20"/>
        </w:rPr>
        <w:t xml:space="preserve">mientras que la segunda se vincula al desarrollo de </w:t>
      </w:r>
      <w:r>
        <w:rPr>
          <w:rFonts w:cs="Arial"/>
          <w:sz w:val="20"/>
          <w:szCs w:val="20"/>
        </w:rPr>
        <w:t>GD</w:t>
      </w:r>
      <w:r w:rsidRPr="00B633AB">
        <w:rPr>
          <w:rFonts w:cs="Arial"/>
          <w:sz w:val="20"/>
          <w:szCs w:val="20"/>
        </w:rPr>
        <w:t xml:space="preserve">. En efecto, durante los primeros años del proyecto se abocaron a la implantación de tecnologías </w:t>
      </w:r>
      <w:r>
        <w:rPr>
          <w:rFonts w:cs="Arial"/>
          <w:sz w:val="20"/>
          <w:szCs w:val="20"/>
        </w:rPr>
        <w:t>“</w:t>
      </w:r>
      <w:r w:rsidRPr="00B633AB">
        <w:rPr>
          <w:rFonts w:cs="Arial"/>
          <w:sz w:val="20"/>
          <w:szCs w:val="20"/>
        </w:rPr>
        <w:t>maduras</w:t>
      </w:r>
      <w:r>
        <w:rPr>
          <w:rFonts w:cs="Arial"/>
          <w:sz w:val="20"/>
          <w:szCs w:val="20"/>
        </w:rPr>
        <w:t>”</w:t>
      </w:r>
      <w:r w:rsidRPr="00B633AB">
        <w:rPr>
          <w:rFonts w:cs="Arial"/>
          <w:sz w:val="20"/>
          <w:szCs w:val="20"/>
        </w:rPr>
        <w:t xml:space="preserve"> a nivel mundial: telecontrol y </w:t>
      </w:r>
      <w:proofErr w:type="spellStart"/>
      <w:r w:rsidRPr="00B633AB">
        <w:rPr>
          <w:rFonts w:cs="Arial"/>
          <w:sz w:val="20"/>
          <w:szCs w:val="20"/>
        </w:rPr>
        <w:t>telesupervisión</w:t>
      </w:r>
      <w:proofErr w:type="spellEnd"/>
      <w:r w:rsidRPr="00B633AB">
        <w:rPr>
          <w:rFonts w:cs="Arial"/>
          <w:sz w:val="20"/>
          <w:szCs w:val="20"/>
        </w:rPr>
        <w:t xml:space="preserve"> de la red de media y baja tensión, y la medición inteligente AMI</w:t>
      </w:r>
      <w:r>
        <w:rPr>
          <w:rFonts w:cs="Arial"/>
          <w:sz w:val="20"/>
          <w:szCs w:val="20"/>
        </w:rPr>
        <w:t xml:space="preserve"> (11)</w:t>
      </w:r>
      <w:r w:rsidRPr="00B633AB">
        <w:rPr>
          <w:rFonts w:cs="Arial"/>
          <w:sz w:val="20"/>
          <w:szCs w:val="20"/>
        </w:rPr>
        <w:t xml:space="preserve"> en clientes industriales, comerciales y residenciales.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La segunda etapa se centra en la inclusión de generación renovable, programas de eficiencia energética y gestión integral de la red. </w:t>
      </w:r>
    </w:p>
    <w:p w:rsidR="00A4676B" w:rsidRPr="00B633AB" w:rsidRDefault="00A4676B" w:rsidP="00A4676B">
      <w:pPr>
        <w:spacing w:line="360" w:lineRule="auto"/>
        <w:ind w:firstLine="284"/>
        <w:jc w:val="both"/>
        <w:rPr>
          <w:rFonts w:cs="Arial"/>
          <w:sz w:val="20"/>
          <w:szCs w:val="20"/>
        </w:rPr>
      </w:pPr>
    </w:p>
    <w:p w:rsidR="00A4676B" w:rsidRPr="00B633AB" w:rsidRDefault="00A4676B" w:rsidP="00A4676B">
      <w:pPr>
        <w:spacing w:line="360" w:lineRule="auto"/>
        <w:ind w:firstLine="708"/>
        <w:jc w:val="both"/>
        <w:rPr>
          <w:rFonts w:cs="Arial"/>
          <w:b/>
          <w:sz w:val="20"/>
          <w:szCs w:val="20"/>
        </w:rPr>
      </w:pPr>
      <w:r w:rsidRPr="00B633AB">
        <w:rPr>
          <w:rFonts w:cs="Arial"/>
          <w:b/>
          <w:sz w:val="20"/>
          <w:szCs w:val="20"/>
        </w:rPr>
        <w:t>Primera etapa: adquisición de medidores “inteligentes” y talleres participativos</w:t>
      </w:r>
    </w:p>
    <w:p w:rsidR="00A4676B" w:rsidRPr="00B633AB" w:rsidRDefault="00A4676B" w:rsidP="00A4676B">
      <w:pPr>
        <w:spacing w:line="360" w:lineRule="auto"/>
        <w:jc w:val="both"/>
        <w:rPr>
          <w:rFonts w:cs="Arial"/>
          <w:sz w:val="20"/>
          <w:szCs w:val="20"/>
        </w:rPr>
      </w:pPr>
      <w:r w:rsidRPr="00B633AB">
        <w:rPr>
          <w:rFonts w:cs="Arial"/>
          <w:sz w:val="20"/>
          <w:szCs w:val="20"/>
        </w:rPr>
        <w:t>La primera etapa contó con aportes no reembolsables de la S</w:t>
      </w:r>
      <w:r>
        <w:rPr>
          <w:rFonts w:cs="Arial"/>
          <w:sz w:val="20"/>
          <w:szCs w:val="20"/>
        </w:rPr>
        <w:t>E</w:t>
      </w:r>
      <w:r w:rsidRPr="00B633AB">
        <w:rPr>
          <w:rFonts w:cs="Arial"/>
          <w:sz w:val="20"/>
          <w:szCs w:val="20"/>
        </w:rPr>
        <w:t xml:space="preserve"> más aportes directos de la CELAR (Autoridad INTI/PRIER, 2017) y se destinó</w:t>
      </w:r>
      <w:r>
        <w:rPr>
          <w:rFonts w:cs="Arial"/>
          <w:sz w:val="20"/>
          <w:szCs w:val="20"/>
        </w:rPr>
        <w:t xml:space="preserve"> </w:t>
      </w:r>
      <w:r w:rsidRPr="00B633AB">
        <w:rPr>
          <w:rFonts w:cs="Arial"/>
          <w:sz w:val="20"/>
          <w:szCs w:val="20"/>
        </w:rPr>
        <w:t xml:space="preserve">para la adquisición de 1000 medidores inteligentes y equipamiento para el mejoramiento de la red de media tensión. </w:t>
      </w:r>
      <w:r>
        <w:rPr>
          <w:rFonts w:cs="Arial"/>
          <w:sz w:val="20"/>
          <w:szCs w:val="20"/>
        </w:rPr>
        <w:t>S</w:t>
      </w:r>
      <w:r w:rsidRPr="00B633AB">
        <w:rPr>
          <w:rFonts w:cs="Arial"/>
          <w:sz w:val="20"/>
          <w:szCs w:val="20"/>
        </w:rPr>
        <w:t xml:space="preserve">e llamó a concurso para adquirir dichos medidores y desarrollar las interfaces de </w:t>
      </w:r>
      <w:r w:rsidRPr="00B633AB">
        <w:rPr>
          <w:rFonts w:cs="Arial"/>
          <w:i/>
          <w:sz w:val="20"/>
          <w:szCs w:val="20"/>
        </w:rPr>
        <w:t>software</w:t>
      </w:r>
      <w:r w:rsidRPr="00B633AB">
        <w:rPr>
          <w:rFonts w:cs="Arial"/>
          <w:sz w:val="20"/>
          <w:szCs w:val="20"/>
        </w:rPr>
        <w:t xml:space="preserve"> entre los sistemas AMI y el sistema de facturación existente en la cooperativa eléctrica. Se seleccionaron cuatro proveedores aportando cada uno un concentrador de datos y un </w:t>
      </w:r>
      <w:r w:rsidRPr="00B633AB">
        <w:rPr>
          <w:rFonts w:cs="Arial"/>
          <w:i/>
          <w:sz w:val="20"/>
          <w:szCs w:val="20"/>
        </w:rPr>
        <w:t>software</w:t>
      </w:r>
      <w:r w:rsidRPr="00B633AB">
        <w:rPr>
          <w:rFonts w:cs="Arial"/>
          <w:sz w:val="20"/>
          <w:szCs w:val="20"/>
        </w:rPr>
        <w:t xml:space="preserve"> de gestión de la red de medidores.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Se eligieron diferentes tecnologías de comunicación entre los medidores y concentradores con el objetivo de evaluar el rendimiento en situaciones urbanas reales. En agosto de 2015 se completó la instalación de los medidores, concentradores y </w:t>
      </w:r>
      <w:r w:rsidRPr="00B633AB">
        <w:rPr>
          <w:rFonts w:cs="Arial"/>
          <w:i/>
          <w:sz w:val="20"/>
          <w:szCs w:val="20"/>
        </w:rPr>
        <w:t>software</w:t>
      </w:r>
      <w:r w:rsidRPr="00B633AB">
        <w:rPr>
          <w:rFonts w:cs="Arial"/>
          <w:sz w:val="20"/>
          <w:szCs w:val="20"/>
        </w:rPr>
        <w:t xml:space="preserve"> AMI. Se llamaron a licitación a empresas proveedoras de medidores “inteligentes” y se adjudicaron la instalación a las siguientes firmas: 311 son de la empresa CIRCUTOR</w:t>
      </w:r>
      <w:r>
        <w:rPr>
          <w:rFonts w:cs="Arial"/>
          <w:sz w:val="20"/>
          <w:szCs w:val="20"/>
        </w:rPr>
        <w:t xml:space="preserve"> (12)</w:t>
      </w:r>
      <w:r w:rsidRPr="00B633AB">
        <w:rPr>
          <w:rFonts w:cs="Arial"/>
          <w:sz w:val="20"/>
          <w:szCs w:val="20"/>
        </w:rPr>
        <w:t>; el Grupo ELSTER</w:t>
      </w:r>
      <w:r>
        <w:rPr>
          <w:rFonts w:cs="Arial"/>
          <w:sz w:val="20"/>
          <w:szCs w:val="20"/>
        </w:rPr>
        <w:t xml:space="preserve"> (13)</w:t>
      </w:r>
      <w:r w:rsidRPr="00B633AB">
        <w:rPr>
          <w:rFonts w:cs="Arial"/>
          <w:sz w:val="20"/>
          <w:szCs w:val="20"/>
        </w:rPr>
        <w:t xml:space="preserve"> aporta 285; HEXING</w:t>
      </w:r>
      <w:r>
        <w:rPr>
          <w:rFonts w:cs="Arial"/>
          <w:sz w:val="20"/>
          <w:szCs w:val="20"/>
        </w:rPr>
        <w:t xml:space="preserve"> (14)</w:t>
      </w:r>
      <w:r w:rsidRPr="00B633AB">
        <w:rPr>
          <w:rFonts w:cs="Arial"/>
          <w:sz w:val="20"/>
          <w:szCs w:val="20"/>
        </w:rPr>
        <w:t xml:space="preserve"> tiene instalados 241 y la empresa argentina DISCAR</w:t>
      </w:r>
      <w:r>
        <w:rPr>
          <w:rFonts w:cs="Arial"/>
          <w:sz w:val="20"/>
          <w:szCs w:val="20"/>
        </w:rPr>
        <w:t xml:space="preserve"> (15)</w:t>
      </w:r>
      <w:r w:rsidRPr="00B633AB">
        <w:rPr>
          <w:rFonts w:cs="Arial"/>
          <w:sz w:val="20"/>
          <w:szCs w:val="20"/>
        </w:rPr>
        <w:t xml:space="preserve"> 188. </w:t>
      </w:r>
    </w:p>
    <w:p w:rsidR="00A4676B" w:rsidRPr="00B633AB" w:rsidRDefault="00A4676B" w:rsidP="00A4676B">
      <w:pPr>
        <w:spacing w:line="360" w:lineRule="auto"/>
        <w:jc w:val="both"/>
        <w:rPr>
          <w:rFonts w:cs="Arial"/>
          <w:sz w:val="20"/>
          <w:szCs w:val="20"/>
        </w:rPr>
      </w:pPr>
      <w:r w:rsidRPr="00B633AB">
        <w:rPr>
          <w:rFonts w:cs="Arial"/>
          <w:sz w:val="20"/>
          <w:szCs w:val="20"/>
        </w:rPr>
        <w:t xml:space="preserve">En el proceso de selección de los medidores inteligentes participaron todos los actores integrantes del proyecto y se ponderó la multiplicidad de marcas, tanto nacionales como extranjeras. </w:t>
      </w:r>
      <w:r>
        <w:rPr>
          <w:rFonts w:cs="Arial"/>
          <w:sz w:val="20"/>
          <w:szCs w:val="20"/>
        </w:rPr>
        <w:t>T</w:t>
      </w:r>
      <w:r w:rsidRPr="00B633AB">
        <w:rPr>
          <w:rFonts w:cs="Arial"/>
          <w:sz w:val="20"/>
          <w:szCs w:val="20"/>
        </w:rPr>
        <w:t xml:space="preserve">odos tienen un </w:t>
      </w:r>
      <w:r w:rsidRPr="00B633AB">
        <w:rPr>
          <w:rFonts w:cs="Arial"/>
          <w:i/>
          <w:sz w:val="20"/>
          <w:szCs w:val="20"/>
        </w:rPr>
        <w:t>software</w:t>
      </w:r>
      <w:r w:rsidRPr="00B633AB">
        <w:rPr>
          <w:rFonts w:cs="Arial"/>
          <w:sz w:val="20"/>
          <w:szCs w:val="20"/>
        </w:rPr>
        <w:t xml:space="preserve"> propietario embebido y los servidores están alojados en los países que los comercializan y desarrollan. Así lo explican dos de los actores implicados: “En general se buscó lo más económico, pero se priorizó la multiplicidad de marcas. Había cuatro subestaciones que abastecer, así que justo ofertaron cuatro marcas (…)</w:t>
      </w:r>
      <w:r>
        <w:rPr>
          <w:rFonts w:cs="Arial"/>
          <w:sz w:val="20"/>
          <w:szCs w:val="20"/>
        </w:rPr>
        <w:t xml:space="preserve">” </w:t>
      </w:r>
      <w:r w:rsidRPr="00B633AB">
        <w:rPr>
          <w:rFonts w:cs="Arial"/>
          <w:sz w:val="20"/>
          <w:szCs w:val="20"/>
        </w:rPr>
        <w:t xml:space="preserve">(Autoridad </w:t>
      </w:r>
      <w:r w:rsidRPr="00B633AB">
        <w:rPr>
          <w:rFonts w:cs="Arial"/>
          <w:sz w:val="20"/>
          <w:szCs w:val="20"/>
        </w:rPr>
        <w:lastRenderedPageBreak/>
        <w:t>CELAR/PRIER, 2016). La autoridad de UTN agrega: “Participaron todos</w:t>
      </w:r>
      <w:r>
        <w:rPr>
          <w:rFonts w:cs="Arial"/>
          <w:sz w:val="20"/>
          <w:szCs w:val="20"/>
        </w:rPr>
        <w:t>: CAMMESA, SE, ADEERA…</w:t>
      </w:r>
      <w:r w:rsidRPr="00B633AB">
        <w:rPr>
          <w:rFonts w:cs="Arial"/>
          <w:sz w:val="20"/>
          <w:szCs w:val="20"/>
        </w:rPr>
        <w:t>Hubieron reuniones de trabajo para saber qué oferta había</w:t>
      </w:r>
      <w:r>
        <w:rPr>
          <w:rFonts w:cs="Arial"/>
          <w:sz w:val="20"/>
          <w:szCs w:val="20"/>
        </w:rPr>
        <w:t xml:space="preserve"> y</w:t>
      </w:r>
      <w:r w:rsidRPr="00B633AB">
        <w:rPr>
          <w:rFonts w:cs="Arial"/>
          <w:sz w:val="20"/>
          <w:szCs w:val="20"/>
        </w:rPr>
        <w:t xml:space="preserve"> se decidió entre todos” (Autoridad UTN/PRIER, 2016). Para la CELAR “la única marca argentina era DISCAR, pero ellos ensamblan los componentes. No hay ninguna netamente nacional”. (Autoridad CELAR/PRIER, 2016). </w:t>
      </w:r>
    </w:p>
    <w:p w:rsidR="00A4676B" w:rsidRPr="00B633AB" w:rsidRDefault="00A4676B" w:rsidP="00A4676B">
      <w:pPr>
        <w:spacing w:line="360" w:lineRule="auto"/>
        <w:jc w:val="both"/>
        <w:rPr>
          <w:rFonts w:cs="Arial"/>
          <w:b/>
          <w:sz w:val="20"/>
          <w:szCs w:val="20"/>
        </w:rPr>
      </w:pPr>
    </w:p>
    <w:p w:rsidR="00A4676B" w:rsidRPr="00B633AB" w:rsidRDefault="00A4676B" w:rsidP="00A4676B">
      <w:pPr>
        <w:spacing w:line="360" w:lineRule="auto"/>
        <w:jc w:val="both"/>
        <w:rPr>
          <w:rFonts w:cs="Arial"/>
          <w:b/>
          <w:sz w:val="20"/>
          <w:szCs w:val="20"/>
        </w:rPr>
      </w:pPr>
      <w:r>
        <w:rPr>
          <w:rFonts w:cs="Arial"/>
          <w:b/>
          <w:sz w:val="20"/>
          <w:szCs w:val="20"/>
        </w:rPr>
        <w:t>Gráfico 1</w:t>
      </w:r>
      <w:r w:rsidRPr="00B633AB">
        <w:rPr>
          <w:rFonts w:cs="Arial"/>
          <w:b/>
          <w:sz w:val="20"/>
          <w:szCs w:val="20"/>
        </w:rPr>
        <w:t xml:space="preserve">: Medidores “inteligentes” incorporados en Armstrong </w:t>
      </w:r>
    </w:p>
    <w:p w:rsidR="00A4676B" w:rsidRPr="00C32837" w:rsidRDefault="00A4676B" w:rsidP="00A4676B">
      <w:pPr>
        <w:spacing w:after="240" w:line="360" w:lineRule="auto"/>
        <w:jc w:val="both"/>
        <w:rPr>
          <w:rFonts w:ascii="Verdana" w:hAnsi="Verdana"/>
        </w:rPr>
      </w:pPr>
      <w:r>
        <w:rPr>
          <w:rFonts w:ascii="Verdana" w:hAnsi="Verdana"/>
          <w:noProof/>
          <w:lang w:eastAsia="es-ES"/>
        </w:rPr>
        <w:drawing>
          <wp:inline distT="0" distB="0" distL="0" distR="0" wp14:anchorId="2E85D7AD" wp14:editId="5FAFD4DF">
            <wp:extent cx="5400040" cy="2286560"/>
            <wp:effectExtent l="19050" t="0" r="0" b="0"/>
            <wp:docPr id="7" name="Imagen 2" descr="C:\Users\Luciana\Desktop\ARTICULO PRIER VF\Gráficos, tabla y foto\Gráfic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ana\Desktop\ARTICULO PRIER VF\Gráficos, tabla y foto\Gráfico 2.jpg"/>
                    <pic:cNvPicPr>
                      <a:picLocks noChangeAspect="1" noChangeArrowheads="1"/>
                    </pic:cNvPicPr>
                  </pic:nvPicPr>
                  <pic:blipFill>
                    <a:blip r:embed="rId6" cstate="print"/>
                    <a:srcRect/>
                    <a:stretch>
                      <a:fillRect/>
                    </a:stretch>
                  </pic:blipFill>
                  <pic:spPr bwMode="auto">
                    <a:xfrm>
                      <a:off x="0" y="0"/>
                      <a:ext cx="5400040" cy="2286560"/>
                    </a:xfrm>
                    <a:prstGeom prst="rect">
                      <a:avLst/>
                    </a:prstGeom>
                    <a:noFill/>
                    <a:ln w="9525">
                      <a:noFill/>
                      <a:miter lim="800000"/>
                      <a:headEnd/>
                      <a:tailEnd/>
                    </a:ln>
                  </pic:spPr>
                </pic:pic>
              </a:graphicData>
            </a:graphic>
          </wp:inline>
        </w:drawing>
      </w:r>
      <w:r w:rsidRPr="001C1D18">
        <w:rPr>
          <w:rFonts w:cs="Arial"/>
          <w:bCs/>
          <w:sz w:val="20"/>
          <w:szCs w:val="20"/>
          <w:lang w:eastAsia="es-ES"/>
        </w:rPr>
        <w:t>Fuente INTI 2017</w:t>
      </w:r>
    </w:p>
    <w:p w:rsidR="00A4676B" w:rsidRPr="00B633AB" w:rsidRDefault="00A4676B" w:rsidP="00A4676B">
      <w:pPr>
        <w:spacing w:line="360" w:lineRule="auto"/>
        <w:jc w:val="both"/>
        <w:rPr>
          <w:rFonts w:cs="Arial"/>
          <w:sz w:val="20"/>
          <w:szCs w:val="20"/>
        </w:rPr>
      </w:pPr>
      <w:r>
        <w:rPr>
          <w:rFonts w:cs="Arial"/>
          <w:sz w:val="20"/>
          <w:szCs w:val="20"/>
        </w:rPr>
        <w:t>En el Gráfico 1</w:t>
      </w:r>
      <w:r w:rsidRPr="00B633AB">
        <w:rPr>
          <w:rFonts w:cs="Arial"/>
          <w:sz w:val="20"/>
          <w:szCs w:val="20"/>
        </w:rPr>
        <w:t xml:space="preserve"> se observan coloreadas las áreas de la c</w:t>
      </w:r>
      <w:r>
        <w:rPr>
          <w:rFonts w:cs="Arial"/>
          <w:sz w:val="20"/>
          <w:szCs w:val="20"/>
        </w:rPr>
        <w:t>iudad de Armstrong donde instalaron</w:t>
      </w:r>
      <w:r w:rsidRPr="00B633AB">
        <w:rPr>
          <w:rFonts w:cs="Arial"/>
          <w:sz w:val="20"/>
          <w:szCs w:val="20"/>
        </w:rPr>
        <w:t xml:space="preserve"> medidores para la prueba piloto de funcionamiento. Cada una de ellas está alimentada por subestaciones </w:t>
      </w:r>
      <w:r>
        <w:rPr>
          <w:rFonts w:cs="Arial"/>
          <w:sz w:val="20"/>
          <w:szCs w:val="20"/>
        </w:rPr>
        <w:t>con</w:t>
      </w:r>
      <w:r w:rsidRPr="00B633AB">
        <w:rPr>
          <w:rFonts w:cs="Arial"/>
          <w:sz w:val="20"/>
          <w:szCs w:val="20"/>
        </w:rPr>
        <w:t xml:space="preserve"> distintos transformadores. Los medidores de las empresas DISCAR, HEXING y ELSTER tiene un funcionamiento similar: cada uno está vinculado a un concentrador que almacena todos los datos recabados en los medidores y se comunica a través de Internet con el servidor de cada una de las empresas. Sin embargo, la firma CIRCURTOR no solo almacena los datos de los medidores en sus concentradores, sino que se puede acceder a los mismos ingresando a un sitio </w:t>
      </w:r>
      <w:r w:rsidRPr="00B633AB">
        <w:rPr>
          <w:rFonts w:cs="Arial"/>
          <w:i/>
          <w:sz w:val="20"/>
          <w:szCs w:val="20"/>
        </w:rPr>
        <w:t>Web</w:t>
      </w:r>
      <w:r w:rsidRPr="00B633AB">
        <w:rPr>
          <w:rFonts w:cs="Arial"/>
          <w:sz w:val="20"/>
          <w:szCs w:val="20"/>
        </w:rPr>
        <w:t xml:space="preserve"> sin pasar por el servidor. Asimismo, al tener un protocolo de funcionamiento estándar de la Alianza PRIME</w:t>
      </w:r>
      <w:r>
        <w:rPr>
          <w:rFonts w:cs="Arial"/>
          <w:sz w:val="20"/>
          <w:szCs w:val="20"/>
        </w:rPr>
        <w:t xml:space="preserve"> (16)</w:t>
      </w:r>
      <w:r w:rsidRPr="00B633AB">
        <w:rPr>
          <w:rFonts w:cs="Arial"/>
          <w:sz w:val="20"/>
          <w:szCs w:val="20"/>
        </w:rPr>
        <w:t xml:space="preserve"> (</w:t>
      </w:r>
      <w:proofErr w:type="spellStart"/>
      <w:r w:rsidRPr="00B633AB">
        <w:rPr>
          <w:rFonts w:cs="Arial"/>
          <w:i/>
          <w:sz w:val="20"/>
          <w:szCs w:val="20"/>
        </w:rPr>
        <w:t>PoweRline</w:t>
      </w:r>
      <w:proofErr w:type="spellEnd"/>
      <w:r w:rsidRPr="00B633AB">
        <w:rPr>
          <w:rFonts w:cs="Arial"/>
          <w:i/>
          <w:sz w:val="20"/>
          <w:szCs w:val="20"/>
        </w:rPr>
        <w:t xml:space="preserve"> </w:t>
      </w:r>
      <w:proofErr w:type="spellStart"/>
      <w:r w:rsidRPr="00B633AB">
        <w:rPr>
          <w:rFonts w:cs="Arial"/>
          <w:i/>
          <w:sz w:val="20"/>
          <w:szCs w:val="20"/>
        </w:rPr>
        <w:t>Intelligent</w:t>
      </w:r>
      <w:proofErr w:type="spellEnd"/>
      <w:r w:rsidRPr="00B633AB">
        <w:rPr>
          <w:rFonts w:cs="Arial"/>
          <w:i/>
          <w:sz w:val="20"/>
          <w:szCs w:val="20"/>
        </w:rPr>
        <w:t xml:space="preserve"> </w:t>
      </w:r>
      <w:proofErr w:type="spellStart"/>
      <w:r w:rsidRPr="00B633AB">
        <w:rPr>
          <w:rFonts w:cs="Arial"/>
          <w:i/>
          <w:sz w:val="20"/>
          <w:szCs w:val="20"/>
        </w:rPr>
        <w:t>Metering</w:t>
      </w:r>
      <w:proofErr w:type="spellEnd"/>
      <w:r w:rsidRPr="00B633AB">
        <w:rPr>
          <w:rFonts w:cs="Arial"/>
          <w:i/>
          <w:sz w:val="20"/>
          <w:szCs w:val="20"/>
        </w:rPr>
        <w:t xml:space="preserve"> </w:t>
      </w:r>
      <w:proofErr w:type="spellStart"/>
      <w:r w:rsidRPr="00B633AB">
        <w:rPr>
          <w:rFonts w:cs="Arial"/>
          <w:i/>
          <w:sz w:val="20"/>
          <w:szCs w:val="20"/>
        </w:rPr>
        <w:t>Evolution</w:t>
      </w:r>
      <w:proofErr w:type="spellEnd"/>
      <w:r w:rsidRPr="00B633AB">
        <w:rPr>
          <w:rFonts w:cs="Arial"/>
          <w:sz w:val="20"/>
          <w:szCs w:val="20"/>
        </w:rPr>
        <w:t xml:space="preserve">) se asegura la interoperabilidad de los equipos de distintos proveedores.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En relación a las compatibilidades entre medidores, una autoridad del INTI comenta: </w:t>
      </w:r>
      <w:r>
        <w:rPr>
          <w:rFonts w:cs="Arial"/>
          <w:sz w:val="20"/>
          <w:szCs w:val="20"/>
        </w:rPr>
        <w:t>“</w:t>
      </w:r>
      <w:r w:rsidRPr="00B633AB">
        <w:rPr>
          <w:rFonts w:cs="Arial"/>
          <w:sz w:val="20"/>
          <w:szCs w:val="20"/>
        </w:rPr>
        <w:t>Son 4 empresas diferentes con lo cual complejiza más el tema del funcionamiento y la integración de los distintos protocolos. Cada medidor inteligente tiene una forma diferente de informar (…)</w:t>
      </w:r>
      <w:r>
        <w:rPr>
          <w:rFonts w:cs="Arial"/>
          <w:sz w:val="20"/>
          <w:szCs w:val="20"/>
        </w:rPr>
        <w:t>”</w:t>
      </w:r>
      <w:r w:rsidRPr="00B633AB">
        <w:rPr>
          <w:rFonts w:cs="Arial"/>
          <w:sz w:val="20"/>
          <w:szCs w:val="20"/>
        </w:rPr>
        <w:t xml:space="preserve"> (Autoridad INTI/PRIER, 2017). </w:t>
      </w:r>
    </w:p>
    <w:p w:rsidR="00A4676B" w:rsidRPr="00B633AB" w:rsidRDefault="00A4676B" w:rsidP="00A4676B">
      <w:pPr>
        <w:spacing w:line="360" w:lineRule="auto"/>
        <w:jc w:val="both"/>
        <w:rPr>
          <w:rFonts w:cs="Arial"/>
          <w:sz w:val="20"/>
          <w:szCs w:val="20"/>
        </w:rPr>
      </w:pPr>
      <w:r>
        <w:rPr>
          <w:rFonts w:cs="Arial"/>
          <w:sz w:val="20"/>
          <w:szCs w:val="20"/>
        </w:rPr>
        <w:t xml:space="preserve">Durante el </w:t>
      </w:r>
      <w:r w:rsidRPr="00B633AB">
        <w:rPr>
          <w:rFonts w:cs="Arial"/>
          <w:sz w:val="20"/>
          <w:szCs w:val="20"/>
        </w:rPr>
        <w:t>2016 se realizaron diversos talleres y una “usina de ideas” para integrar la experiencia en la comunidad y promover la participación de los usuarios quienes, a su vez, se ofrecieron como voluntarios para la instalación gratuita de paneles fotovoltaicos</w:t>
      </w:r>
      <w:r>
        <w:rPr>
          <w:rFonts w:cs="Arial"/>
          <w:sz w:val="20"/>
          <w:szCs w:val="20"/>
        </w:rPr>
        <w:t xml:space="preserve"> (17)</w:t>
      </w:r>
      <w:r w:rsidRPr="00B633AB">
        <w:rPr>
          <w:rFonts w:cs="Arial"/>
          <w:sz w:val="20"/>
          <w:szCs w:val="20"/>
        </w:rPr>
        <w:t xml:space="preserve"> en los techos de la vivienda</w:t>
      </w:r>
      <w:r>
        <w:rPr>
          <w:rFonts w:cs="Arial"/>
          <w:sz w:val="20"/>
          <w:szCs w:val="20"/>
        </w:rPr>
        <w:t xml:space="preserve"> (18)</w:t>
      </w:r>
      <w:r w:rsidRPr="00B633AB">
        <w:rPr>
          <w:rFonts w:cs="Arial"/>
          <w:sz w:val="20"/>
          <w:szCs w:val="20"/>
        </w:rPr>
        <w:t xml:space="preserve"> (Proyecto PRIER Carta Pioneros, 2016). Como fruto del trabajo colectivo realizado en la “Usina de Ideas”, en diciembre de 2016 se firmó un “Acuerdo Ciudadano por un futuro sustentable y  una gestión democrática de la energía</w:t>
      </w:r>
      <w:r>
        <w:rPr>
          <w:rFonts w:cs="Arial"/>
          <w:sz w:val="20"/>
          <w:szCs w:val="20"/>
        </w:rPr>
        <w:t xml:space="preserve">”: </w:t>
      </w:r>
      <w:r w:rsidRPr="00B633AB">
        <w:rPr>
          <w:rFonts w:cs="Arial"/>
          <w:sz w:val="20"/>
          <w:szCs w:val="20"/>
        </w:rPr>
        <w:t xml:space="preserve">“el proyecto en </w:t>
      </w:r>
      <w:r w:rsidRPr="00B633AB">
        <w:rPr>
          <w:rFonts w:cs="Arial"/>
          <w:sz w:val="20"/>
          <w:szCs w:val="20"/>
        </w:rPr>
        <w:lastRenderedPageBreak/>
        <w:t xml:space="preserve">sí no sólo tiene aristas técnicas sino también sociales, económicas, normativas, de políticas de energía, tarifarias” (Autoridad UTN/PRIER, 2016). </w:t>
      </w:r>
    </w:p>
    <w:p w:rsidR="00A4676B" w:rsidRPr="00B633AB" w:rsidRDefault="00A4676B" w:rsidP="00A4676B">
      <w:pPr>
        <w:spacing w:line="360" w:lineRule="auto"/>
        <w:ind w:firstLine="284"/>
        <w:jc w:val="both"/>
        <w:rPr>
          <w:rFonts w:cs="Arial"/>
          <w:sz w:val="20"/>
          <w:szCs w:val="20"/>
        </w:rPr>
      </w:pPr>
    </w:p>
    <w:p w:rsidR="00A4676B" w:rsidRPr="00B633AB" w:rsidRDefault="00A4676B" w:rsidP="00A4676B">
      <w:pPr>
        <w:spacing w:line="360" w:lineRule="auto"/>
        <w:ind w:firstLine="708"/>
        <w:jc w:val="both"/>
        <w:rPr>
          <w:rFonts w:cs="Arial"/>
          <w:b/>
          <w:sz w:val="20"/>
          <w:szCs w:val="20"/>
        </w:rPr>
      </w:pPr>
      <w:r w:rsidRPr="00B633AB">
        <w:rPr>
          <w:rFonts w:cs="Arial"/>
          <w:b/>
          <w:sz w:val="20"/>
          <w:szCs w:val="20"/>
        </w:rPr>
        <w:t>2º Etapa: hacia la generación distribuida</w:t>
      </w:r>
    </w:p>
    <w:p w:rsidR="00A4676B" w:rsidRPr="00B633AB" w:rsidRDefault="00A4676B" w:rsidP="00A4676B">
      <w:pPr>
        <w:spacing w:line="360" w:lineRule="auto"/>
        <w:jc w:val="both"/>
        <w:rPr>
          <w:rFonts w:cs="Arial"/>
          <w:sz w:val="20"/>
          <w:szCs w:val="20"/>
        </w:rPr>
      </w:pPr>
      <w:r w:rsidRPr="00B633AB">
        <w:rPr>
          <w:rFonts w:cs="Arial"/>
          <w:sz w:val="20"/>
          <w:szCs w:val="20"/>
        </w:rPr>
        <w:t>En 2015 resultaron ganador</w:t>
      </w:r>
      <w:r>
        <w:rPr>
          <w:rFonts w:cs="Arial"/>
          <w:sz w:val="20"/>
          <w:szCs w:val="20"/>
        </w:rPr>
        <w:t xml:space="preserve">es de la convocatoria FITS </w:t>
      </w:r>
      <w:r w:rsidRPr="00B633AB">
        <w:rPr>
          <w:rFonts w:cs="Arial"/>
          <w:sz w:val="20"/>
          <w:szCs w:val="20"/>
        </w:rPr>
        <w:t>FONARSEC</w:t>
      </w:r>
      <w:r>
        <w:rPr>
          <w:rFonts w:cs="Arial"/>
          <w:sz w:val="20"/>
          <w:szCs w:val="20"/>
        </w:rPr>
        <w:t xml:space="preserve"> 2013 </w:t>
      </w:r>
      <w:r w:rsidRPr="00B633AB">
        <w:rPr>
          <w:rFonts w:cs="Arial"/>
          <w:sz w:val="20"/>
          <w:szCs w:val="20"/>
        </w:rPr>
        <w:t xml:space="preserve">que les permitió adquirir parte de los paneles fotovoltaicos (de techo y de piso) para llevar adelante la segunda etapa del proyecto vinculada a la </w:t>
      </w:r>
      <w:r>
        <w:rPr>
          <w:rFonts w:cs="Arial"/>
          <w:sz w:val="20"/>
          <w:szCs w:val="20"/>
        </w:rPr>
        <w:t>GD</w:t>
      </w:r>
      <w:r w:rsidRPr="00B633AB">
        <w:rPr>
          <w:rFonts w:cs="Arial"/>
          <w:sz w:val="20"/>
          <w:szCs w:val="20"/>
        </w:rPr>
        <w:t xml:space="preserve">. </w:t>
      </w:r>
    </w:p>
    <w:p w:rsidR="00A4676B" w:rsidRPr="00B633AB" w:rsidRDefault="00A4676B" w:rsidP="00A4676B">
      <w:pPr>
        <w:spacing w:line="360" w:lineRule="auto"/>
        <w:jc w:val="both"/>
        <w:rPr>
          <w:rFonts w:cs="Arial"/>
          <w:sz w:val="20"/>
          <w:szCs w:val="20"/>
        </w:rPr>
      </w:pPr>
      <w:r w:rsidRPr="00B633AB">
        <w:rPr>
          <w:rFonts w:cs="Arial"/>
          <w:sz w:val="20"/>
          <w:szCs w:val="20"/>
        </w:rPr>
        <w:t xml:space="preserve">El subsidio recibido por la ANPCYT-MINCYT </w:t>
      </w:r>
      <w:r>
        <w:rPr>
          <w:rFonts w:cs="Arial"/>
          <w:sz w:val="20"/>
          <w:szCs w:val="20"/>
        </w:rPr>
        <w:t>fue de</w:t>
      </w:r>
      <w:r w:rsidRPr="00B633AB">
        <w:rPr>
          <w:rFonts w:cs="Arial"/>
          <w:sz w:val="20"/>
          <w:szCs w:val="20"/>
        </w:rPr>
        <w:t xml:space="preserve"> $14.419.680 mientras que el consorcio público-privado aportó el 48% restante de los montos requeridos para la obra por un total de $28 millones.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Mediante la adjudicación del FTIS, entre 2016 y 2017 se efectuaron instalaciones de paneles fotovoltaicos tanto en el techo de la Cooperativa como también en 50 viviendas particulares que se habían ofrecido como “voluntarias” en los distintos talleres participativos y también en el área industrial de la localidad.  </w:t>
      </w:r>
      <w:r>
        <w:rPr>
          <w:rFonts w:cs="Arial"/>
          <w:sz w:val="20"/>
          <w:szCs w:val="20"/>
        </w:rPr>
        <w:t>Se prevé</w:t>
      </w:r>
      <w:r w:rsidRPr="00B633AB">
        <w:rPr>
          <w:rFonts w:cs="Arial"/>
          <w:sz w:val="20"/>
          <w:szCs w:val="20"/>
        </w:rPr>
        <w:t xml:space="preserve"> la compra e instalación de pequeños aerogeneradores.</w:t>
      </w:r>
    </w:p>
    <w:p w:rsidR="00A4676B" w:rsidRPr="00B633AB" w:rsidRDefault="00A4676B" w:rsidP="00A4676B">
      <w:pPr>
        <w:spacing w:line="360" w:lineRule="auto"/>
        <w:jc w:val="both"/>
        <w:rPr>
          <w:rFonts w:cs="Arial"/>
          <w:sz w:val="20"/>
          <w:szCs w:val="20"/>
        </w:rPr>
      </w:pPr>
      <w:r w:rsidRPr="00B633AB">
        <w:rPr>
          <w:rFonts w:cs="Arial"/>
          <w:sz w:val="20"/>
          <w:szCs w:val="20"/>
        </w:rPr>
        <w:t xml:space="preserve">Se instaló una planta fotovoltaica de suelo de 220 </w:t>
      </w:r>
      <w:proofErr w:type="spellStart"/>
      <w:r w:rsidRPr="00B633AB">
        <w:rPr>
          <w:rFonts w:cs="Arial"/>
          <w:sz w:val="20"/>
          <w:szCs w:val="20"/>
        </w:rPr>
        <w:t>kWp</w:t>
      </w:r>
      <w:proofErr w:type="spellEnd"/>
      <w:r>
        <w:rPr>
          <w:rFonts w:cs="Arial"/>
          <w:sz w:val="20"/>
          <w:szCs w:val="20"/>
        </w:rPr>
        <w:t xml:space="preserve"> (19)</w:t>
      </w:r>
      <w:r w:rsidRPr="00B633AB">
        <w:rPr>
          <w:rFonts w:cs="Arial"/>
          <w:sz w:val="20"/>
          <w:szCs w:val="20"/>
        </w:rPr>
        <w:t xml:space="preserve"> de paneles fotovoltaicos con inversores ABB</w:t>
      </w:r>
      <w:r>
        <w:rPr>
          <w:rFonts w:cs="Arial"/>
          <w:sz w:val="20"/>
          <w:szCs w:val="20"/>
        </w:rPr>
        <w:t xml:space="preserve"> (20)</w:t>
      </w:r>
      <w:r w:rsidRPr="00B633AB">
        <w:rPr>
          <w:rFonts w:cs="Arial"/>
          <w:sz w:val="20"/>
          <w:szCs w:val="20"/>
        </w:rPr>
        <w:t xml:space="preserve"> más una planta de 200 kW para poder ser inyectados alrededor de 5 o 6 </w:t>
      </w:r>
      <w:proofErr w:type="spellStart"/>
      <w:r w:rsidRPr="00B633AB">
        <w:rPr>
          <w:rFonts w:cs="Arial"/>
          <w:sz w:val="20"/>
          <w:szCs w:val="20"/>
        </w:rPr>
        <w:t>hs</w:t>
      </w:r>
      <w:proofErr w:type="spellEnd"/>
      <w:r w:rsidRPr="00B633AB">
        <w:rPr>
          <w:rFonts w:cs="Arial"/>
          <w:sz w:val="20"/>
          <w:szCs w:val="20"/>
        </w:rPr>
        <w:t xml:space="preserve">. promedio por día. </w:t>
      </w:r>
      <w:r>
        <w:rPr>
          <w:rFonts w:cs="Arial"/>
          <w:sz w:val="20"/>
          <w:szCs w:val="20"/>
        </w:rPr>
        <w:t>C</w:t>
      </w:r>
      <w:r w:rsidRPr="00B633AB">
        <w:rPr>
          <w:rFonts w:cs="Arial"/>
          <w:sz w:val="20"/>
          <w:szCs w:val="20"/>
        </w:rPr>
        <w:t xml:space="preserve">uentan con 50 instalaciones por techo entre 1,5 y 2 </w:t>
      </w:r>
      <w:proofErr w:type="spellStart"/>
      <w:r w:rsidRPr="00B633AB">
        <w:rPr>
          <w:rFonts w:cs="Arial"/>
          <w:sz w:val="20"/>
          <w:szCs w:val="20"/>
        </w:rPr>
        <w:t>kWp</w:t>
      </w:r>
      <w:proofErr w:type="spellEnd"/>
      <w:r w:rsidRPr="00B633AB">
        <w:rPr>
          <w:rFonts w:cs="Arial"/>
          <w:sz w:val="20"/>
          <w:szCs w:val="20"/>
        </w:rPr>
        <w:t>.</w:t>
      </w:r>
    </w:p>
    <w:p w:rsidR="00A4676B" w:rsidRPr="00B633AB" w:rsidRDefault="00A4676B" w:rsidP="00A4676B">
      <w:pPr>
        <w:spacing w:line="360" w:lineRule="auto"/>
        <w:jc w:val="both"/>
        <w:rPr>
          <w:rFonts w:cs="Arial"/>
          <w:sz w:val="20"/>
          <w:szCs w:val="20"/>
        </w:rPr>
      </w:pPr>
      <w:r w:rsidRPr="00B633AB">
        <w:rPr>
          <w:rFonts w:cs="Arial"/>
          <w:sz w:val="20"/>
          <w:szCs w:val="20"/>
        </w:rPr>
        <w:t>La planta fotovoltaica de piso se colocó en un terreno cedido por la Municipalidad en el área industrial de Armstrong. Los pa</w:t>
      </w:r>
      <w:r>
        <w:rPr>
          <w:rFonts w:cs="Arial"/>
          <w:sz w:val="20"/>
          <w:szCs w:val="20"/>
        </w:rPr>
        <w:t>neles son de</w:t>
      </w:r>
      <w:r w:rsidRPr="00B633AB">
        <w:rPr>
          <w:rFonts w:cs="Arial"/>
          <w:sz w:val="20"/>
          <w:szCs w:val="20"/>
        </w:rPr>
        <w:t xml:space="preserve"> </w:t>
      </w:r>
      <w:proofErr w:type="spellStart"/>
      <w:r w:rsidRPr="00B633AB">
        <w:rPr>
          <w:rFonts w:cs="Arial"/>
          <w:sz w:val="20"/>
          <w:szCs w:val="20"/>
        </w:rPr>
        <w:t>Amerisolar</w:t>
      </w:r>
      <w:proofErr w:type="spellEnd"/>
      <w:r>
        <w:rPr>
          <w:rFonts w:cs="Arial"/>
          <w:sz w:val="20"/>
          <w:szCs w:val="20"/>
        </w:rPr>
        <w:t xml:space="preserve"> (21)</w:t>
      </w:r>
      <w:r w:rsidRPr="00B633AB">
        <w:rPr>
          <w:rFonts w:cs="Arial"/>
          <w:sz w:val="20"/>
          <w:szCs w:val="20"/>
        </w:rPr>
        <w:t xml:space="preserve"> y ALDAR</w:t>
      </w:r>
      <w:r>
        <w:rPr>
          <w:rFonts w:cs="Arial"/>
          <w:sz w:val="20"/>
          <w:szCs w:val="20"/>
        </w:rPr>
        <w:t xml:space="preserve"> (22)</w:t>
      </w:r>
      <w:r w:rsidRPr="00B633AB">
        <w:rPr>
          <w:rFonts w:cs="Arial"/>
          <w:sz w:val="20"/>
          <w:szCs w:val="20"/>
        </w:rPr>
        <w:t xml:space="preserve"> y tienen 880 x 250 </w:t>
      </w:r>
      <w:proofErr w:type="spellStart"/>
      <w:r w:rsidRPr="00B633AB">
        <w:rPr>
          <w:rFonts w:cs="Arial"/>
          <w:sz w:val="20"/>
          <w:szCs w:val="20"/>
        </w:rPr>
        <w:t>Wp</w:t>
      </w:r>
      <w:proofErr w:type="spellEnd"/>
      <w:r>
        <w:rPr>
          <w:rFonts w:cs="Arial"/>
          <w:sz w:val="20"/>
          <w:szCs w:val="20"/>
        </w:rPr>
        <w:t xml:space="preserve"> (23)</w:t>
      </w:r>
      <w:r w:rsidRPr="00B633AB">
        <w:rPr>
          <w:rFonts w:cs="Arial"/>
          <w:sz w:val="20"/>
          <w:szCs w:val="20"/>
        </w:rPr>
        <w:t>; 40 mesas con 22 módulos cada uno cubriendo un área de 4000 m</w:t>
      </w:r>
      <w:r w:rsidRPr="00B633AB">
        <w:rPr>
          <w:rFonts w:cs="Arial"/>
          <w:sz w:val="20"/>
          <w:szCs w:val="20"/>
          <w:vertAlign w:val="superscript"/>
        </w:rPr>
        <w:t>2</w:t>
      </w:r>
      <w:r w:rsidRPr="00B633AB">
        <w:rPr>
          <w:rFonts w:cs="Arial"/>
          <w:sz w:val="20"/>
          <w:szCs w:val="20"/>
        </w:rPr>
        <w:t xml:space="preserve"> aproximadamente.   Los paneles fotovoltaicos instalados están conectados a las redes de la CELAR. En este sentido, la Cooperativa Eléctrica no solo es distribuidora de energía, sino que también se convierte en generadora dentro de la misma localidad. Si bien se trata de una proporción “pequeña” de energía a producir, una de las autoridades del PRIER sostiene “todo el dinero que la C</w:t>
      </w:r>
      <w:r>
        <w:rPr>
          <w:rFonts w:cs="Arial"/>
          <w:sz w:val="20"/>
          <w:szCs w:val="20"/>
        </w:rPr>
        <w:t>ELAR</w:t>
      </w:r>
      <w:r w:rsidRPr="00B633AB">
        <w:rPr>
          <w:rFonts w:cs="Arial"/>
          <w:sz w:val="20"/>
          <w:szCs w:val="20"/>
        </w:rPr>
        <w:t xml:space="preserve"> se ahorre será invertido en el mismo proyecto” (Autoridad PRIER UTN, 2016). Esta alternativa permitir</w:t>
      </w:r>
      <w:r>
        <w:rPr>
          <w:rFonts w:cs="Arial"/>
          <w:sz w:val="20"/>
          <w:szCs w:val="20"/>
        </w:rPr>
        <w:t>á que la energía solar generada</w:t>
      </w:r>
      <w:r w:rsidRPr="00B633AB">
        <w:rPr>
          <w:rFonts w:cs="Arial"/>
          <w:sz w:val="20"/>
          <w:szCs w:val="20"/>
        </w:rPr>
        <w:t xml:space="preserve"> alivie los picos de consumo que se producen</w:t>
      </w:r>
      <w:r>
        <w:rPr>
          <w:rFonts w:cs="Arial"/>
          <w:sz w:val="20"/>
          <w:szCs w:val="20"/>
        </w:rPr>
        <w:t>,</w:t>
      </w:r>
      <w:r w:rsidRPr="00B633AB">
        <w:rPr>
          <w:rFonts w:cs="Arial"/>
          <w:sz w:val="20"/>
          <w:szCs w:val="20"/>
        </w:rPr>
        <w:t xml:space="preserve"> especialmente en verano.  </w:t>
      </w:r>
    </w:p>
    <w:p w:rsidR="00A4676B" w:rsidRPr="00B633AB" w:rsidRDefault="00A4676B" w:rsidP="00A4676B">
      <w:pPr>
        <w:spacing w:line="360" w:lineRule="auto"/>
        <w:jc w:val="both"/>
        <w:rPr>
          <w:rFonts w:cs="Arial"/>
          <w:sz w:val="20"/>
          <w:szCs w:val="20"/>
        </w:rPr>
      </w:pPr>
      <w:r w:rsidRPr="00B633AB">
        <w:rPr>
          <w:rFonts w:cs="Arial"/>
          <w:sz w:val="20"/>
          <w:szCs w:val="20"/>
        </w:rPr>
        <w:t>A su vez</w:t>
      </w:r>
      <w:r>
        <w:rPr>
          <w:rFonts w:cs="Arial"/>
          <w:sz w:val="20"/>
          <w:szCs w:val="20"/>
        </w:rPr>
        <w:t>,</w:t>
      </w:r>
      <w:r w:rsidRPr="00B633AB">
        <w:rPr>
          <w:rFonts w:cs="Arial"/>
          <w:sz w:val="20"/>
          <w:szCs w:val="20"/>
        </w:rPr>
        <w:t xml:space="preserve"> se han instalado paneles fotovoltaicos de 1,5 kW sobre el edificio de la C</w:t>
      </w:r>
      <w:r>
        <w:rPr>
          <w:rFonts w:cs="Arial"/>
          <w:sz w:val="20"/>
          <w:szCs w:val="20"/>
        </w:rPr>
        <w:t>ELAR</w:t>
      </w:r>
      <w:r w:rsidRPr="00B633AB">
        <w:rPr>
          <w:rFonts w:cs="Arial"/>
          <w:sz w:val="20"/>
          <w:szCs w:val="20"/>
        </w:rPr>
        <w:t xml:space="preserve"> (Res. EPE Nº 442/13) posibilitando la conexión de fuentes de generación renovable a la red de baja tensión. </w:t>
      </w:r>
    </w:p>
    <w:p w:rsidR="00A4676B" w:rsidRPr="00B633AB" w:rsidRDefault="00A4676B" w:rsidP="00A4676B">
      <w:pPr>
        <w:spacing w:line="360" w:lineRule="auto"/>
        <w:jc w:val="both"/>
        <w:rPr>
          <w:rFonts w:cs="Arial"/>
          <w:sz w:val="20"/>
          <w:szCs w:val="20"/>
        </w:rPr>
      </w:pPr>
      <w:r w:rsidRPr="00B633AB">
        <w:rPr>
          <w:rFonts w:cs="Arial"/>
          <w:sz w:val="20"/>
          <w:szCs w:val="20"/>
        </w:rPr>
        <w:t xml:space="preserve">En febrero </w:t>
      </w:r>
      <w:r>
        <w:rPr>
          <w:rFonts w:cs="Arial"/>
          <w:sz w:val="20"/>
          <w:szCs w:val="20"/>
        </w:rPr>
        <w:t>de</w:t>
      </w:r>
      <w:r w:rsidRPr="00B633AB">
        <w:rPr>
          <w:rFonts w:cs="Arial"/>
          <w:sz w:val="20"/>
          <w:szCs w:val="20"/>
        </w:rPr>
        <w:t xml:space="preserve"> 2017 las autoridades del PRIER firmaron un “convenio de adhesión” al programa de incentivos “PROSUMIDORES” dependiente de la Secretaría de Energías y de la Subsecretaría de Energías Renovables de Santa Fe, el cual garantiza incentivos de inyección de energía “limpia” a alrededor de 50 viviendas que participarán de esta experiencia (</w:t>
      </w:r>
      <w:proofErr w:type="spellStart"/>
      <w:r w:rsidRPr="00B633AB">
        <w:rPr>
          <w:rFonts w:cs="Arial"/>
          <w:sz w:val="20"/>
          <w:szCs w:val="20"/>
        </w:rPr>
        <w:t>Gubinelli</w:t>
      </w:r>
      <w:proofErr w:type="spellEnd"/>
      <w:r w:rsidRPr="00B633AB">
        <w:rPr>
          <w:rFonts w:cs="Arial"/>
          <w:sz w:val="20"/>
          <w:szCs w:val="20"/>
        </w:rPr>
        <w:t>, 2017).</w:t>
      </w:r>
    </w:p>
    <w:p w:rsidR="00A4676B" w:rsidRDefault="00A4676B" w:rsidP="00A4676B">
      <w:pPr>
        <w:pStyle w:val="Prrafodelista"/>
        <w:spacing w:line="360" w:lineRule="auto"/>
        <w:ind w:left="0"/>
        <w:jc w:val="both"/>
        <w:rPr>
          <w:rFonts w:cs="Arial"/>
          <w:sz w:val="20"/>
          <w:szCs w:val="20"/>
        </w:rPr>
      </w:pPr>
    </w:p>
    <w:p w:rsidR="00A4676B" w:rsidRPr="00B633AB" w:rsidRDefault="00A4676B" w:rsidP="00A4676B">
      <w:pPr>
        <w:pStyle w:val="Prrafodelista"/>
        <w:spacing w:line="360" w:lineRule="auto"/>
        <w:ind w:left="0"/>
        <w:jc w:val="both"/>
        <w:rPr>
          <w:rFonts w:cs="Arial"/>
          <w:b/>
          <w:sz w:val="20"/>
          <w:szCs w:val="20"/>
        </w:rPr>
      </w:pPr>
      <w:r w:rsidRPr="00B633AB">
        <w:rPr>
          <w:rFonts w:cs="Arial"/>
          <w:b/>
          <w:sz w:val="20"/>
          <w:szCs w:val="20"/>
        </w:rPr>
        <w:t>Reflexiones finales</w:t>
      </w:r>
    </w:p>
    <w:p w:rsidR="00A4676B" w:rsidRPr="00B633AB" w:rsidRDefault="00A4676B" w:rsidP="00A4676B">
      <w:pPr>
        <w:spacing w:line="360" w:lineRule="auto"/>
        <w:jc w:val="both"/>
        <w:rPr>
          <w:rFonts w:cs="Arial"/>
          <w:sz w:val="20"/>
          <w:szCs w:val="20"/>
        </w:rPr>
      </w:pPr>
      <w:r w:rsidRPr="00B633AB">
        <w:rPr>
          <w:rFonts w:cs="Arial"/>
          <w:sz w:val="20"/>
          <w:szCs w:val="20"/>
        </w:rPr>
        <w:t>Las REI se basan en la integración de redes eléctrica</w:t>
      </w:r>
      <w:r>
        <w:rPr>
          <w:rFonts w:cs="Arial"/>
          <w:sz w:val="20"/>
          <w:szCs w:val="20"/>
        </w:rPr>
        <w:t>s y redes de telecomunicaciones en pos de lograr una</w:t>
      </w:r>
      <w:r w:rsidRPr="00B633AB">
        <w:rPr>
          <w:rFonts w:cs="Arial"/>
          <w:sz w:val="20"/>
          <w:szCs w:val="20"/>
        </w:rPr>
        <w:t xml:space="preserve"> medición precisa y detallada del consumo viabilizado por tecnología digital, </w:t>
      </w:r>
      <w:r w:rsidRPr="00B633AB">
        <w:rPr>
          <w:rFonts w:cs="Arial"/>
          <w:sz w:val="20"/>
          <w:szCs w:val="20"/>
        </w:rPr>
        <w:lastRenderedPageBreak/>
        <w:t xml:space="preserve">posibilitando un </w:t>
      </w:r>
      <w:r>
        <w:rPr>
          <w:rFonts w:cs="Arial"/>
          <w:sz w:val="20"/>
          <w:szCs w:val="20"/>
        </w:rPr>
        <w:t xml:space="preserve">uso </w:t>
      </w:r>
      <w:r w:rsidRPr="00B633AB">
        <w:rPr>
          <w:rFonts w:cs="Arial"/>
          <w:sz w:val="20"/>
          <w:szCs w:val="20"/>
        </w:rPr>
        <w:t xml:space="preserve">eficiente de la electricidad, a la vez que ampliaría la generación distribuida y facilitaría el uso de energías renovables. Así, estas redes tendrían potencial para mejorar la competitividad, flexibilidad y el sostén del sistema eléctrico de un país. </w:t>
      </w:r>
    </w:p>
    <w:p w:rsidR="00A4676B" w:rsidRPr="00B633AB" w:rsidRDefault="00A4676B" w:rsidP="00A4676B">
      <w:pPr>
        <w:spacing w:line="360" w:lineRule="auto"/>
        <w:jc w:val="both"/>
        <w:rPr>
          <w:rFonts w:cs="Arial"/>
          <w:sz w:val="20"/>
          <w:szCs w:val="20"/>
        </w:rPr>
      </w:pPr>
      <w:r w:rsidRPr="00B633AB">
        <w:rPr>
          <w:rFonts w:cs="Arial"/>
          <w:sz w:val="20"/>
          <w:szCs w:val="20"/>
        </w:rPr>
        <w:t xml:space="preserve">No hay una solución de red inteligente única que se pueda replicar a todas las situaciones posibles y esto se debe en parte a las particularidades de cada sistema, la estructura, la regulación, administración, entre otras. Requiere atender las idiosincrasias locales de cada contexto para tener en cuenta las condiciones y para debatir prioridades y recomendaciones. </w:t>
      </w:r>
    </w:p>
    <w:p w:rsidR="00A4676B" w:rsidRPr="00B633AB" w:rsidRDefault="00A4676B" w:rsidP="00A4676B">
      <w:pPr>
        <w:spacing w:line="360" w:lineRule="auto"/>
        <w:jc w:val="both"/>
        <w:rPr>
          <w:rFonts w:cs="Arial"/>
          <w:sz w:val="20"/>
          <w:szCs w:val="20"/>
        </w:rPr>
      </w:pPr>
      <w:r w:rsidRPr="00B633AB">
        <w:rPr>
          <w:rFonts w:cs="Arial"/>
          <w:sz w:val="20"/>
          <w:szCs w:val="20"/>
        </w:rPr>
        <w:t xml:space="preserve">Si bien se registran instrumentos de financiamiento por medio de Fondos Sectoriales del </w:t>
      </w:r>
      <w:proofErr w:type="spellStart"/>
      <w:r w:rsidRPr="00B633AB">
        <w:rPr>
          <w:rFonts w:cs="Arial"/>
          <w:sz w:val="20"/>
          <w:szCs w:val="20"/>
        </w:rPr>
        <w:t>MINCyT</w:t>
      </w:r>
      <w:proofErr w:type="spellEnd"/>
      <w:r w:rsidRPr="00B633AB">
        <w:rPr>
          <w:rFonts w:cs="Arial"/>
          <w:sz w:val="20"/>
          <w:szCs w:val="20"/>
        </w:rPr>
        <w:t xml:space="preserve"> para promover el desarrollo de REI, recién a fines de 2017 el país cuenta con una ley que regula la generación distribuida en todo el territorio; sin embargo tal normativa aún se encuentra en proceso de implementación. Contrariamente de lo que acontece a escala nacional, distintas provincias argentinas poseen procedimientos que normativizan la generación distribuida en sus territorios y habilitan la posibilidad de implementar REI. Empero, tales iniciativas se han llevado adelante con una articulación prácticamente nula a nivel nacional. </w:t>
      </w:r>
    </w:p>
    <w:p w:rsidR="00A4676B" w:rsidRPr="00B633AB" w:rsidRDefault="00A4676B" w:rsidP="00A4676B">
      <w:pPr>
        <w:spacing w:line="360" w:lineRule="auto"/>
        <w:jc w:val="both"/>
        <w:rPr>
          <w:rFonts w:cs="Arial"/>
          <w:sz w:val="20"/>
          <w:szCs w:val="20"/>
        </w:rPr>
      </w:pPr>
      <w:r w:rsidRPr="00B633AB">
        <w:rPr>
          <w:rFonts w:cs="Arial"/>
          <w:sz w:val="20"/>
          <w:szCs w:val="20"/>
        </w:rPr>
        <w:t xml:space="preserve">En el caso particular de la provincia de Santa Fe, los instrumentos regulatorios diseñados contemplan los cambios que requiere el funcionamiento de las REI, como por ejemplo la nueva figura del usuario/generador o la integración amplia de la generación distribuida, entre otros. No obstante, la experiencia de desarrollo del PRIER aún se encuentra en una fase experimental y está ligada a las diversas traducciones que tanto los actores (públicos y privados) como intermediarios (presupuesto destinado al proyecto, medidores inteligentes, paneles fotovoltaicos, aerogeneradores, entre otros) integrantes de la red realicen las cuales son viables siempre y cuando exista presupuesto que posibilite su implementación y un marco legal adecuado que facilite su desarrollo. </w:t>
      </w:r>
    </w:p>
    <w:p w:rsidR="00A4676B" w:rsidRPr="00B633AB" w:rsidRDefault="00A4676B" w:rsidP="00A4676B">
      <w:pPr>
        <w:pStyle w:val="Prrafodelista"/>
        <w:spacing w:line="360" w:lineRule="auto"/>
        <w:ind w:left="0"/>
        <w:jc w:val="both"/>
        <w:rPr>
          <w:rFonts w:cs="Arial"/>
          <w:sz w:val="20"/>
          <w:szCs w:val="20"/>
        </w:rPr>
      </w:pPr>
      <w:r w:rsidRPr="00B633AB">
        <w:rPr>
          <w:rFonts w:cs="Arial"/>
          <w:sz w:val="20"/>
          <w:szCs w:val="20"/>
        </w:rPr>
        <w:t>Cualquier grupo, actor o intermediario, describe una red, es decir, identifica y define otros grupos, actores e intermediarios, así como la relación que los une. En tal sentido, cada uno de los actores involucrados en la red que forma el PRIER le han ido otorgando distintos significados a la implementación del Programa que van en consonancia con los distintos propósitos que persiguen sus instituciones de pertenencia. Así, por ejemplo, desde la CELAR se identificó a la UTN para que integrara el proyecto dado su conocimiento (</w:t>
      </w:r>
      <w:proofErr w:type="spellStart"/>
      <w:r w:rsidRPr="00B633AB">
        <w:rPr>
          <w:rFonts w:cs="Arial"/>
          <w:i/>
          <w:sz w:val="20"/>
          <w:szCs w:val="20"/>
        </w:rPr>
        <w:t>know</w:t>
      </w:r>
      <w:proofErr w:type="spellEnd"/>
      <w:r w:rsidRPr="00B633AB">
        <w:rPr>
          <w:rFonts w:cs="Arial"/>
          <w:i/>
          <w:sz w:val="20"/>
          <w:szCs w:val="20"/>
        </w:rPr>
        <w:t xml:space="preserve"> </w:t>
      </w:r>
      <w:proofErr w:type="spellStart"/>
      <w:r w:rsidRPr="00B633AB">
        <w:rPr>
          <w:rFonts w:cs="Arial"/>
          <w:i/>
          <w:sz w:val="20"/>
          <w:szCs w:val="20"/>
        </w:rPr>
        <w:t>how</w:t>
      </w:r>
      <w:proofErr w:type="spellEnd"/>
      <w:r w:rsidRPr="00B633AB">
        <w:rPr>
          <w:rFonts w:cs="Arial"/>
          <w:i/>
          <w:sz w:val="20"/>
          <w:szCs w:val="20"/>
        </w:rPr>
        <w:t xml:space="preserve">) </w:t>
      </w:r>
      <w:r w:rsidRPr="00B633AB">
        <w:rPr>
          <w:rFonts w:cs="Arial"/>
          <w:sz w:val="20"/>
          <w:szCs w:val="20"/>
        </w:rPr>
        <w:t xml:space="preserve">en materia de generación distribuida. Esto ocasionó, a su vez, que se añadiera una nueva etapa en el PRIER vinculada a desarrollar este tipo de generación eléctrica. De esta forma, la red se complejiza y adquiere nuevos significados y traducciones en función de la incorporación de nuevos actores e intermediarios. Mientras que desde la investigación llevada a cabo por la UTN el PRIER debiera focalizarse en el estudio de la generación distribuida, la CELAR amplía su rol: además de distribuidora también se convierte en generadora de electricidad. Así, no solo cambia la figura de la Cooperativa; también su papel dentro de la red </w:t>
      </w:r>
      <w:proofErr w:type="spellStart"/>
      <w:r w:rsidRPr="00B633AB">
        <w:rPr>
          <w:rFonts w:cs="Arial"/>
          <w:sz w:val="20"/>
          <w:szCs w:val="20"/>
        </w:rPr>
        <w:t>técno</w:t>
      </w:r>
      <w:proofErr w:type="spellEnd"/>
      <w:r w:rsidRPr="00B633AB">
        <w:rPr>
          <w:rFonts w:cs="Arial"/>
          <w:sz w:val="20"/>
          <w:szCs w:val="20"/>
        </w:rPr>
        <w:t xml:space="preserve">-económica que conforma el PRIER. </w:t>
      </w:r>
    </w:p>
    <w:p w:rsidR="00A4676B" w:rsidRPr="00B633AB" w:rsidRDefault="00A4676B" w:rsidP="00A4676B">
      <w:pPr>
        <w:pStyle w:val="Prrafodelista"/>
        <w:spacing w:line="360" w:lineRule="auto"/>
        <w:ind w:left="0"/>
        <w:jc w:val="both"/>
        <w:rPr>
          <w:rFonts w:cs="Arial"/>
          <w:sz w:val="20"/>
          <w:szCs w:val="20"/>
        </w:rPr>
      </w:pPr>
      <w:r w:rsidRPr="00B633AB">
        <w:rPr>
          <w:rFonts w:cs="Arial"/>
          <w:sz w:val="20"/>
          <w:szCs w:val="20"/>
        </w:rPr>
        <w:t xml:space="preserve">La participación de </w:t>
      </w:r>
      <w:r>
        <w:rPr>
          <w:rFonts w:cs="Arial"/>
          <w:sz w:val="20"/>
          <w:szCs w:val="20"/>
        </w:rPr>
        <w:t>ER</w:t>
      </w:r>
      <w:r w:rsidRPr="00B633AB">
        <w:rPr>
          <w:rFonts w:cs="Arial"/>
          <w:sz w:val="20"/>
          <w:szCs w:val="20"/>
        </w:rPr>
        <w:t xml:space="preserve"> no convencionales, como la eólica y solar, a pesar de su alto potencial, sigue siendo menor en el país. No obstante, parecieran surgir nuevas trayectorias territoriales </w:t>
      </w:r>
      <w:r w:rsidRPr="00B633AB">
        <w:rPr>
          <w:rFonts w:cs="Arial"/>
          <w:sz w:val="20"/>
          <w:szCs w:val="20"/>
        </w:rPr>
        <w:lastRenderedPageBreak/>
        <w:t xml:space="preserve">en torno a ellas, las cuales podrían convertirse en oportunidades de desarrollo local y transformaciones en la estructura de distribución. </w:t>
      </w:r>
    </w:p>
    <w:p w:rsidR="00A4676B" w:rsidRPr="00B633AB" w:rsidRDefault="00A4676B" w:rsidP="00A4676B">
      <w:pPr>
        <w:pStyle w:val="Prrafodelista"/>
        <w:spacing w:line="360" w:lineRule="auto"/>
        <w:ind w:left="0"/>
        <w:jc w:val="both"/>
        <w:rPr>
          <w:rFonts w:cs="Arial"/>
          <w:sz w:val="20"/>
          <w:szCs w:val="20"/>
        </w:rPr>
      </w:pPr>
      <w:r w:rsidRPr="00B633AB">
        <w:rPr>
          <w:rFonts w:cs="Arial"/>
          <w:sz w:val="20"/>
          <w:szCs w:val="20"/>
        </w:rPr>
        <w:t xml:space="preserve">El sistema de producción y distribución de energía sufre nuevos desafíos sociales, económicos, tecnológicos y ambientales para la puesta en valor sostenible de los recursos. Así pues, las REI posibilitarían tanto la explotación de fuentes renovables como una expansión territorial en regiones marginales y un eventual desarrollo hacia un sistema energético nacional sustentable. El crecimiento incipiente de las REI provoca nuevas dinámicas y trayectorias territoriales que se observan en la valoración de recursos antes desatendidos, inclusión de nuevos actores, promoción de tecnologías específicas, oportunidades de desarrollo regional, y cambios en la generación, distribución y utilización de productos energéticos, como también en las propias prácticas sociales. En síntesis: se contornea un nuevo mapa energético en el que emergen regiones productoras antes ignoradas. </w:t>
      </w:r>
    </w:p>
    <w:p w:rsidR="00A4676B" w:rsidRDefault="00A4676B" w:rsidP="00A4676B">
      <w:pPr>
        <w:pStyle w:val="Prrafodelista"/>
        <w:pBdr>
          <w:bottom w:val="single" w:sz="4" w:space="1" w:color="auto"/>
        </w:pBdr>
        <w:ind w:left="0"/>
        <w:jc w:val="both"/>
        <w:rPr>
          <w:rFonts w:cs="Arial"/>
          <w:sz w:val="20"/>
          <w:szCs w:val="20"/>
        </w:rPr>
      </w:pPr>
    </w:p>
    <w:p w:rsidR="00A4676B" w:rsidRDefault="00A4676B" w:rsidP="00A4676B">
      <w:pPr>
        <w:pStyle w:val="Prrafodelista"/>
        <w:ind w:left="0"/>
        <w:jc w:val="both"/>
        <w:rPr>
          <w:rFonts w:cs="Arial"/>
          <w:sz w:val="20"/>
          <w:szCs w:val="20"/>
        </w:rPr>
      </w:pPr>
      <w:r>
        <w:rPr>
          <w:rFonts w:cs="Arial"/>
          <w:sz w:val="20"/>
          <w:szCs w:val="20"/>
        </w:rPr>
        <w:t>Notas:</w:t>
      </w:r>
    </w:p>
    <w:p w:rsidR="00A4676B" w:rsidRDefault="00A4676B" w:rsidP="00A4676B">
      <w:pPr>
        <w:pStyle w:val="Prrafodelista"/>
        <w:numPr>
          <w:ilvl w:val="0"/>
          <w:numId w:val="2"/>
        </w:numPr>
        <w:jc w:val="both"/>
        <w:rPr>
          <w:rFonts w:cs="Arial"/>
          <w:sz w:val="20"/>
          <w:szCs w:val="20"/>
        </w:rPr>
      </w:pPr>
      <w:r>
        <w:rPr>
          <w:rFonts w:cs="Arial"/>
          <w:sz w:val="20"/>
          <w:szCs w:val="20"/>
        </w:rPr>
        <w:t>R</w:t>
      </w:r>
      <w:r w:rsidRPr="00705E9D">
        <w:rPr>
          <w:rFonts w:cs="Arial"/>
          <w:sz w:val="20"/>
          <w:szCs w:val="20"/>
        </w:rPr>
        <w:t xml:space="preserve">efiere a un sistema de disposiciones “estructuradas y estructurantes”, más que un simple hábito se trata de un conjunto de principios de percepción, valoración y de actuación asociados al lugar que ocupan los individuos </w:t>
      </w:r>
      <w:r>
        <w:rPr>
          <w:rFonts w:cs="Arial"/>
          <w:sz w:val="20"/>
          <w:szCs w:val="20"/>
        </w:rPr>
        <w:t xml:space="preserve">dentro de la estructura social (Bourdieu, </w:t>
      </w:r>
      <w:r w:rsidRPr="00705E9D">
        <w:rPr>
          <w:rFonts w:cs="Arial"/>
          <w:sz w:val="20"/>
          <w:szCs w:val="20"/>
        </w:rPr>
        <w:t>2007)</w:t>
      </w:r>
      <w:r>
        <w:rPr>
          <w:rFonts w:cs="Arial"/>
          <w:sz w:val="20"/>
          <w:szCs w:val="20"/>
        </w:rPr>
        <w:t>.</w:t>
      </w:r>
    </w:p>
    <w:p w:rsidR="00A4676B" w:rsidRPr="00705E9D" w:rsidRDefault="00A4676B" w:rsidP="00A4676B">
      <w:pPr>
        <w:pStyle w:val="Prrafodelista"/>
        <w:numPr>
          <w:ilvl w:val="0"/>
          <w:numId w:val="2"/>
        </w:numPr>
        <w:jc w:val="both"/>
        <w:rPr>
          <w:rFonts w:cs="Arial"/>
          <w:sz w:val="20"/>
          <w:szCs w:val="20"/>
        </w:rPr>
      </w:pPr>
      <w:r w:rsidRPr="00705E9D">
        <w:rPr>
          <w:rFonts w:cs="Arial"/>
          <w:sz w:val="20"/>
          <w:szCs w:val="20"/>
        </w:rPr>
        <w:t xml:space="preserve">Teoría del Actor-Red (ANT- Actor-Network </w:t>
      </w:r>
      <w:proofErr w:type="spellStart"/>
      <w:r w:rsidRPr="00705E9D">
        <w:rPr>
          <w:rFonts w:cs="Arial"/>
          <w:sz w:val="20"/>
          <w:szCs w:val="20"/>
        </w:rPr>
        <w:t>Theory</w:t>
      </w:r>
      <w:proofErr w:type="spellEnd"/>
      <w:r w:rsidRPr="00705E9D">
        <w:rPr>
          <w:rFonts w:cs="Arial"/>
          <w:sz w:val="20"/>
          <w:szCs w:val="20"/>
        </w:rPr>
        <w:t xml:space="preserve">) </w:t>
      </w:r>
      <w:r>
        <w:rPr>
          <w:rFonts w:cs="Arial"/>
          <w:sz w:val="20"/>
          <w:szCs w:val="20"/>
        </w:rPr>
        <w:t>pertenece al</w:t>
      </w:r>
      <w:r w:rsidRPr="00705E9D">
        <w:rPr>
          <w:rFonts w:cs="Arial"/>
          <w:sz w:val="20"/>
          <w:szCs w:val="20"/>
        </w:rPr>
        <w:t xml:space="preserve"> campo de los estudios sociales de la ciencia </w:t>
      </w:r>
      <w:r>
        <w:rPr>
          <w:rFonts w:cs="Arial"/>
          <w:sz w:val="20"/>
          <w:szCs w:val="20"/>
        </w:rPr>
        <w:t xml:space="preserve">y B. </w:t>
      </w:r>
      <w:proofErr w:type="spellStart"/>
      <w:r>
        <w:rPr>
          <w:rFonts w:cs="Arial"/>
          <w:sz w:val="20"/>
          <w:szCs w:val="20"/>
        </w:rPr>
        <w:t>Latour</w:t>
      </w:r>
      <w:proofErr w:type="spellEnd"/>
      <w:r>
        <w:rPr>
          <w:rFonts w:cs="Arial"/>
          <w:sz w:val="20"/>
          <w:szCs w:val="20"/>
        </w:rPr>
        <w:t xml:space="preserve"> y M.</w:t>
      </w:r>
      <w:r w:rsidRPr="00705E9D">
        <w:rPr>
          <w:rFonts w:cs="Arial"/>
          <w:sz w:val="20"/>
          <w:szCs w:val="20"/>
        </w:rPr>
        <w:t xml:space="preserve"> </w:t>
      </w:r>
      <w:proofErr w:type="spellStart"/>
      <w:r w:rsidRPr="00705E9D">
        <w:rPr>
          <w:rFonts w:cs="Arial"/>
          <w:sz w:val="20"/>
          <w:szCs w:val="20"/>
        </w:rPr>
        <w:t>Callon</w:t>
      </w:r>
      <w:proofErr w:type="spellEnd"/>
      <w:r w:rsidRPr="00705E9D">
        <w:rPr>
          <w:rFonts w:cs="Arial"/>
          <w:sz w:val="20"/>
          <w:szCs w:val="20"/>
        </w:rPr>
        <w:t xml:space="preserve"> </w:t>
      </w:r>
      <w:r>
        <w:rPr>
          <w:rFonts w:cs="Arial"/>
          <w:sz w:val="20"/>
          <w:szCs w:val="20"/>
        </w:rPr>
        <w:t>son sus principales exponentes</w:t>
      </w:r>
      <w:r w:rsidRPr="00705E9D">
        <w:rPr>
          <w:rFonts w:cs="Arial"/>
          <w:sz w:val="20"/>
          <w:szCs w:val="20"/>
        </w:rPr>
        <w:t>.</w:t>
      </w:r>
    </w:p>
    <w:p w:rsidR="00A4676B" w:rsidRDefault="00A4676B" w:rsidP="00A4676B">
      <w:pPr>
        <w:pStyle w:val="Prrafodelista"/>
        <w:numPr>
          <w:ilvl w:val="0"/>
          <w:numId w:val="2"/>
        </w:numPr>
        <w:jc w:val="both"/>
        <w:rPr>
          <w:rFonts w:cs="Arial"/>
          <w:sz w:val="20"/>
          <w:szCs w:val="20"/>
        </w:rPr>
      </w:pPr>
      <w:r>
        <w:rPr>
          <w:rFonts w:cs="Arial"/>
          <w:sz w:val="20"/>
          <w:szCs w:val="20"/>
        </w:rPr>
        <w:t>1998 Ley</w:t>
      </w:r>
      <w:r w:rsidRPr="006E794A">
        <w:rPr>
          <w:rFonts w:cs="Arial"/>
          <w:sz w:val="20"/>
          <w:szCs w:val="20"/>
        </w:rPr>
        <w:t xml:space="preserve"> Nº 25.019 </w:t>
      </w:r>
      <w:r>
        <w:rPr>
          <w:rFonts w:cs="Arial"/>
          <w:sz w:val="20"/>
          <w:szCs w:val="20"/>
        </w:rPr>
        <w:t>promueve</w:t>
      </w:r>
      <w:r w:rsidRPr="006E794A">
        <w:rPr>
          <w:rFonts w:cs="Arial"/>
          <w:sz w:val="20"/>
          <w:szCs w:val="20"/>
        </w:rPr>
        <w:t xml:space="preserve"> régimen de apoyo a la energía eólica y solar. En 2006 la Ley Nº 26.190 estableció que el 8% del consumo eléctrico nacional provenga de </w:t>
      </w:r>
      <w:r>
        <w:rPr>
          <w:rFonts w:cs="Arial"/>
          <w:sz w:val="20"/>
          <w:szCs w:val="20"/>
        </w:rPr>
        <w:t>ER</w:t>
      </w:r>
      <w:r w:rsidRPr="006E794A">
        <w:rPr>
          <w:rFonts w:cs="Arial"/>
          <w:sz w:val="20"/>
          <w:szCs w:val="20"/>
        </w:rPr>
        <w:t xml:space="preserve"> </w:t>
      </w:r>
      <w:r>
        <w:rPr>
          <w:rFonts w:cs="Arial"/>
          <w:sz w:val="20"/>
          <w:szCs w:val="20"/>
        </w:rPr>
        <w:t>a</w:t>
      </w:r>
      <w:r w:rsidRPr="006E794A">
        <w:rPr>
          <w:rFonts w:cs="Arial"/>
          <w:sz w:val="20"/>
          <w:szCs w:val="20"/>
        </w:rPr>
        <w:t xml:space="preserve"> 10 años. S</w:t>
      </w:r>
      <w:r>
        <w:rPr>
          <w:rFonts w:cs="Arial"/>
          <w:sz w:val="20"/>
          <w:szCs w:val="20"/>
        </w:rPr>
        <w:t>e</w:t>
      </w:r>
      <w:r w:rsidRPr="006E794A">
        <w:rPr>
          <w:rFonts w:cs="Arial"/>
          <w:sz w:val="20"/>
          <w:szCs w:val="20"/>
        </w:rPr>
        <w:t xml:space="preserve"> modifica</w:t>
      </w:r>
      <w:r>
        <w:rPr>
          <w:rFonts w:cs="Arial"/>
          <w:sz w:val="20"/>
          <w:szCs w:val="20"/>
        </w:rPr>
        <w:t xml:space="preserve"> por</w:t>
      </w:r>
      <w:r w:rsidRPr="006E794A">
        <w:rPr>
          <w:rFonts w:cs="Arial"/>
          <w:sz w:val="20"/>
          <w:szCs w:val="20"/>
        </w:rPr>
        <w:t xml:space="preserve"> Ley 27.191 de 2015, extiende el término para alcanzar el 8% al año 2017 y precisa que para el año 2020 el porcentaje deberá ser de 20% (</w:t>
      </w:r>
      <w:proofErr w:type="spellStart"/>
      <w:r w:rsidRPr="006E794A">
        <w:rPr>
          <w:rFonts w:cs="Arial"/>
          <w:sz w:val="20"/>
          <w:szCs w:val="20"/>
        </w:rPr>
        <w:t>Clementi</w:t>
      </w:r>
      <w:proofErr w:type="spellEnd"/>
      <w:r w:rsidRPr="006E794A">
        <w:rPr>
          <w:rFonts w:cs="Arial"/>
          <w:sz w:val="20"/>
          <w:szCs w:val="20"/>
        </w:rPr>
        <w:t xml:space="preserve"> y Carrizo, 2016).</w:t>
      </w:r>
    </w:p>
    <w:p w:rsidR="00A4676B" w:rsidRDefault="00A4676B" w:rsidP="00A4676B">
      <w:pPr>
        <w:pStyle w:val="Prrafodelista"/>
        <w:numPr>
          <w:ilvl w:val="0"/>
          <w:numId w:val="2"/>
        </w:numPr>
        <w:jc w:val="both"/>
        <w:rPr>
          <w:rFonts w:cs="Arial"/>
          <w:sz w:val="20"/>
          <w:szCs w:val="20"/>
        </w:rPr>
      </w:pPr>
      <w:r>
        <w:rPr>
          <w:rFonts w:cs="Arial"/>
          <w:sz w:val="20"/>
          <w:szCs w:val="20"/>
        </w:rPr>
        <w:t xml:space="preserve">Al </w:t>
      </w:r>
      <w:r w:rsidRPr="0004004A">
        <w:rPr>
          <w:rFonts w:cs="Arial"/>
          <w:sz w:val="20"/>
          <w:szCs w:val="20"/>
        </w:rPr>
        <w:t xml:space="preserve">2016 había cuatro personas conectadas según este Programa: uno en la localidad de Roldán, otro de Las Rosas, en El </w:t>
      </w:r>
      <w:proofErr w:type="spellStart"/>
      <w:r w:rsidRPr="0004004A">
        <w:rPr>
          <w:rFonts w:cs="Arial"/>
          <w:sz w:val="20"/>
          <w:szCs w:val="20"/>
        </w:rPr>
        <w:t>Trebol</w:t>
      </w:r>
      <w:proofErr w:type="spellEnd"/>
      <w:r w:rsidRPr="0004004A">
        <w:rPr>
          <w:rFonts w:cs="Arial"/>
          <w:sz w:val="20"/>
          <w:szCs w:val="20"/>
        </w:rPr>
        <w:t xml:space="preserve"> y en Santa Fe (Asesora de la Subsecretaría de Energías Renovables de la Provincia de Santa Fe, 2016).</w:t>
      </w:r>
    </w:p>
    <w:p w:rsidR="00A4676B" w:rsidRDefault="00A4676B" w:rsidP="00A4676B">
      <w:pPr>
        <w:pStyle w:val="Prrafodelista"/>
        <w:numPr>
          <w:ilvl w:val="0"/>
          <w:numId w:val="2"/>
        </w:numPr>
        <w:jc w:val="both"/>
        <w:rPr>
          <w:rFonts w:cs="Arial"/>
          <w:sz w:val="20"/>
          <w:szCs w:val="20"/>
        </w:rPr>
      </w:pPr>
      <w:r w:rsidRPr="006C4B78">
        <w:rPr>
          <w:rFonts w:cs="Arial"/>
          <w:sz w:val="20"/>
          <w:szCs w:val="20"/>
        </w:rPr>
        <w:t>Junto a la provincia de Santa Fe se encuentra</w:t>
      </w:r>
      <w:r>
        <w:rPr>
          <w:rFonts w:cs="Arial"/>
          <w:sz w:val="20"/>
          <w:szCs w:val="20"/>
        </w:rPr>
        <w:t>n</w:t>
      </w:r>
      <w:r w:rsidRPr="006C4B78">
        <w:rPr>
          <w:rFonts w:cs="Arial"/>
          <w:sz w:val="20"/>
          <w:szCs w:val="20"/>
        </w:rPr>
        <w:t xml:space="preserve"> las de Mendoza, Salta, San Luis, Neuquén y Misiones que en la actualidad cuentan con normativa de generación distribuida de energía pr</w:t>
      </w:r>
      <w:r>
        <w:rPr>
          <w:rFonts w:cs="Arial"/>
          <w:sz w:val="20"/>
          <w:szCs w:val="20"/>
        </w:rPr>
        <w:t>oveniente de fuentes renovables (</w:t>
      </w:r>
      <w:proofErr w:type="spellStart"/>
      <w:r>
        <w:rPr>
          <w:rFonts w:cs="Arial"/>
          <w:sz w:val="20"/>
          <w:szCs w:val="20"/>
        </w:rPr>
        <w:t>Cleanenergy</w:t>
      </w:r>
      <w:proofErr w:type="spellEnd"/>
      <w:r>
        <w:rPr>
          <w:rFonts w:cs="Arial"/>
          <w:sz w:val="20"/>
          <w:szCs w:val="20"/>
        </w:rPr>
        <w:t xml:space="preserve"> </w:t>
      </w:r>
      <w:proofErr w:type="spellStart"/>
      <w:r>
        <w:rPr>
          <w:rFonts w:cs="Arial"/>
          <w:sz w:val="20"/>
          <w:szCs w:val="20"/>
        </w:rPr>
        <w:t>news</w:t>
      </w:r>
      <w:proofErr w:type="spellEnd"/>
      <w:r>
        <w:rPr>
          <w:rFonts w:cs="Arial"/>
          <w:sz w:val="20"/>
          <w:szCs w:val="20"/>
        </w:rPr>
        <w:t xml:space="preserve">, </w:t>
      </w:r>
      <w:r w:rsidRPr="00B633AB">
        <w:rPr>
          <w:rFonts w:cs="Arial"/>
          <w:sz w:val="20"/>
          <w:szCs w:val="20"/>
        </w:rPr>
        <w:t>2016)</w:t>
      </w:r>
      <w:r>
        <w:rPr>
          <w:rFonts w:cs="Arial"/>
          <w:sz w:val="20"/>
          <w:szCs w:val="20"/>
        </w:rPr>
        <w:t>.</w:t>
      </w:r>
    </w:p>
    <w:p w:rsidR="00A4676B" w:rsidRDefault="00A4676B" w:rsidP="00A4676B">
      <w:pPr>
        <w:pStyle w:val="Prrafodelista"/>
        <w:numPr>
          <w:ilvl w:val="0"/>
          <w:numId w:val="2"/>
        </w:numPr>
        <w:jc w:val="both"/>
        <w:rPr>
          <w:rFonts w:cs="Arial"/>
          <w:sz w:val="20"/>
          <w:szCs w:val="20"/>
        </w:rPr>
      </w:pPr>
      <w:r w:rsidRPr="00CC45E6">
        <w:rPr>
          <w:rFonts w:cs="Arial"/>
          <w:sz w:val="20"/>
          <w:szCs w:val="20"/>
        </w:rPr>
        <w:t>Cre</w:t>
      </w:r>
      <w:r>
        <w:rPr>
          <w:rFonts w:cs="Arial"/>
          <w:sz w:val="20"/>
          <w:szCs w:val="20"/>
        </w:rPr>
        <w:t>ado durante el mandato de N.</w:t>
      </w:r>
      <w:r w:rsidRPr="00CC45E6">
        <w:rPr>
          <w:rFonts w:cs="Arial"/>
          <w:sz w:val="20"/>
          <w:szCs w:val="20"/>
        </w:rPr>
        <w:t xml:space="preserve"> Kirchner (2003-2007) y que dejara de funcionar con la a</w:t>
      </w:r>
      <w:r>
        <w:rPr>
          <w:rFonts w:cs="Arial"/>
          <w:sz w:val="20"/>
          <w:szCs w:val="20"/>
        </w:rPr>
        <w:t>sunción del gobierno de M.</w:t>
      </w:r>
      <w:r w:rsidRPr="00CC45E6">
        <w:rPr>
          <w:rFonts w:cs="Arial"/>
          <w:sz w:val="20"/>
          <w:szCs w:val="20"/>
        </w:rPr>
        <w:t xml:space="preserve"> </w:t>
      </w:r>
      <w:proofErr w:type="spellStart"/>
      <w:r w:rsidRPr="00CC45E6">
        <w:rPr>
          <w:rFonts w:cs="Arial"/>
          <w:sz w:val="20"/>
          <w:szCs w:val="20"/>
        </w:rPr>
        <w:t>Macri</w:t>
      </w:r>
      <w:proofErr w:type="spellEnd"/>
      <w:r w:rsidRPr="00CC45E6">
        <w:rPr>
          <w:rFonts w:cs="Arial"/>
          <w:sz w:val="20"/>
          <w:szCs w:val="20"/>
        </w:rPr>
        <w:t xml:space="preserve"> (diciembre de 2015).</w:t>
      </w:r>
    </w:p>
    <w:p w:rsidR="00A4676B" w:rsidRDefault="00A4676B" w:rsidP="00A4676B">
      <w:pPr>
        <w:pStyle w:val="Prrafodelista"/>
        <w:numPr>
          <w:ilvl w:val="0"/>
          <w:numId w:val="2"/>
        </w:numPr>
        <w:jc w:val="both"/>
        <w:rPr>
          <w:rFonts w:cs="Arial"/>
          <w:sz w:val="20"/>
          <w:szCs w:val="20"/>
        </w:rPr>
      </w:pPr>
      <w:r w:rsidRPr="00F761CD">
        <w:rPr>
          <w:rFonts w:cs="Arial"/>
          <w:sz w:val="20"/>
          <w:szCs w:val="20"/>
        </w:rPr>
        <w:t xml:space="preserve">Esta Secretaría asume rango de Ministerio </w:t>
      </w:r>
      <w:r>
        <w:rPr>
          <w:rFonts w:cs="Arial"/>
          <w:sz w:val="20"/>
          <w:szCs w:val="20"/>
        </w:rPr>
        <w:t>en 2015</w:t>
      </w:r>
      <w:r w:rsidRPr="00F761CD">
        <w:rPr>
          <w:rFonts w:cs="Arial"/>
          <w:sz w:val="20"/>
          <w:szCs w:val="20"/>
        </w:rPr>
        <w:t>. En 2016, el nuevo gobierno reglamentó la Ley N° 27.191/2015 (Decreto 531) que modifica la Ley 26.190/2006, con el objetivo de dar un nuevo impulso a la generación eléctrica a partir de fuentes renovables.</w:t>
      </w:r>
    </w:p>
    <w:p w:rsidR="00A4676B" w:rsidRDefault="00A4676B" w:rsidP="00A4676B">
      <w:pPr>
        <w:pStyle w:val="Prrafodelista"/>
        <w:numPr>
          <w:ilvl w:val="0"/>
          <w:numId w:val="2"/>
        </w:numPr>
        <w:jc w:val="both"/>
        <w:rPr>
          <w:rFonts w:cs="Arial"/>
          <w:sz w:val="20"/>
          <w:szCs w:val="20"/>
        </w:rPr>
      </w:pPr>
      <w:r>
        <w:rPr>
          <w:rFonts w:cs="Arial"/>
          <w:sz w:val="20"/>
          <w:szCs w:val="20"/>
        </w:rPr>
        <w:t>U</w:t>
      </w:r>
      <w:r w:rsidRPr="00610324">
        <w:rPr>
          <w:rFonts w:cs="Arial"/>
          <w:sz w:val="20"/>
          <w:szCs w:val="20"/>
        </w:rPr>
        <w:t xml:space="preserve">tiliza la fuerza del viento o energía cinética para generar electricidad. </w:t>
      </w:r>
    </w:p>
    <w:p w:rsidR="00A4676B" w:rsidRDefault="00A4676B" w:rsidP="00A4676B">
      <w:pPr>
        <w:pStyle w:val="Prrafodelista"/>
        <w:numPr>
          <w:ilvl w:val="0"/>
          <w:numId w:val="2"/>
        </w:numPr>
        <w:jc w:val="both"/>
        <w:rPr>
          <w:rFonts w:cs="Arial"/>
          <w:sz w:val="20"/>
          <w:szCs w:val="20"/>
        </w:rPr>
      </w:pPr>
      <w:r>
        <w:rPr>
          <w:rFonts w:cs="Arial"/>
          <w:sz w:val="20"/>
          <w:szCs w:val="20"/>
        </w:rPr>
        <w:t xml:space="preserve"> </w:t>
      </w:r>
      <w:r w:rsidRPr="004A22F4">
        <w:rPr>
          <w:rFonts w:cs="Arial"/>
          <w:sz w:val="20"/>
          <w:szCs w:val="20"/>
        </w:rPr>
        <w:t xml:space="preserve">En 2013 se firmó un convenio entre la Secretaría de Energía, ADEERA y el INTI y en octubre se firmó el convenio entre la CELAR y la </w:t>
      </w:r>
      <w:proofErr w:type="spellStart"/>
      <w:r w:rsidRPr="004A22F4">
        <w:rPr>
          <w:rFonts w:cs="Arial"/>
          <w:sz w:val="20"/>
          <w:szCs w:val="20"/>
        </w:rPr>
        <w:t>Sec</w:t>
      </w:r>
      <w:r>
        <w:rPr>
          <w:rFonts w:cs="Arial"/>
          <w:sz w:val="20"/>
          <w:szCs w:val="20"/>
        </w:rPr>
        <w:t>.</w:t>
      </w:r>
      <w:r w:rsidRPr="004A22F4">
        <w:rPr>
          <w:rFonts w:cs="Arial"/>
          <w:sz w:val="20"/>
          <w:szCs w:val="20"/>
        </w:rPr>
        <w:t>de</w:t>
      </w:r>
      <w:proofErr w:type="spellEnd"/>
      <w:r w:rsidRPr="004A22F4">
        <w:rPr>
          <w:rFonts w:cs="Arial"/>
          <w:sz w:val="20"/>
          <w:szCs w:val="20"/>
        </w:rPr>
        <w:t xml:space="preserve"> Ener</w:t>
      </w:r>
      <w:r>
        <w:rPr>
          <w:rFonts w:cs="Arial"/>
          <w:sz w:val="20"/>
          <w:szCs w:val="20"/>
        </w:rPr>
        <w:t>gía para dar marcha a la 1º</w:t>
      </w:r>
      <w:r w:rsidRPr="004A22F4">
        <w:rPr>
          <w:rFonts w:cs="Arial"/>
          <w:sz w:val="20"/>
          <w:szCs w:val="20"/>
        </w:rPr>
        <w:t xml:space="preserve"> parte del PRIER (Autoridad del INTI / PRIER, 2017).</w:t>
      </w:r>
    </w:p>
    <w:p w:rsidR="00A4676B" w:rsidRDefault="00A4676B" w:rsidP="00A4676B">
      <w:pPr>
        <w:pStyle w:val="Prrafodelista"/>
        <w:numPr>
          <w:ilvl w:val="0"/>
          <w:numId w:val="2"/>
        </w:numPr>
        <w:jc w:val="both"/>
        <w:rPr>
          <w:rFonts w:cs="Arial"/>
          <w:sz w:val="20"/>
          <w:szCs w:val="20"/>
        </w:rPr>
      </w:pPr>
      <w:r>
        <w:rPr>
          <w:rFonts w:cs="Arial"/>
          <w:sz w:val="20"/>
          <w:szCs w:val="20"/>
        </w:rPr>
        <w:t xml:space="preserve"> Para ello se firma un convenio entre el Rector de la UTN, el Presidente del INTI, y las autoridades de CELAR en pos de conformar un consorcio público-privado.  </w:t>
      </w:r>
    </w:p>
    <w:p w:rsidR="00A4676B" w:rsidRDefault="00A4676B" w:rsidP="00A4676B">
      <w:pPr>
        <w:pStyle w:val="Prrafodelista"/>
        <w:numPr>
          <w:ilvl w:val="0"/>
          <w:numId w:val="2"/>
        </w:numPr>
        <w:jc w:val="both"/>
        <w:rPr>
          <w:rFonts w:cs="Arial"/>
          <w:sz w:val="20"/>
          <w:szCs w:val="20"/>
        </w:rPr>
      </w:pPr>
      <w:r w:rsidRPr="00794F9F">
        <w:rPr>
          <w:rFonts w:cs="Arial"/>
          <w:sz w:val="20"/>
          <w:szCs w:val="20"/>
        </w:rPr>
        <w:t>Infraestructura de medición avanzada (IMA) (</w:t>
      </w:r>
      <w:proofErr w:type="spellStart"/>
      <w:r w:rsidRPr="00C5196A">
        <w:rPr>
          <w:rFonts w:cs="Arial"/>
          <w:i/>
          <w:sz w:val="20"/>
          <w:szCs w:val="20"/>
        </w:rPr>
        <w:t>Advanced</w:t>
      </w:r>
      <w:proofErr w:type="spellEnd"/>
      <w:r w:rsidRPr="00C5196A">
        <w:rPr>
          <w:rFonts w:cs="Arial"/>
          <w:i/>
          <w:sz w:val="20"/>
          <w:szCs w:val="20"/>
        </w:rPr>
        <w:t xml:space="preserve"> </w:t>
      </w:r>
      <w:proofErr w:type="spellStart"/>
      <w:r w:rsidRPr="00C5196A">
        <w:rPr>
          <w:rFonts w:cs="Arial"/>
          <w:i/>
          <w:sz w:val="20"/>
          <w:szCs w:val="20"/>
        </w:rPr>
        <w:t>Metering</w:t>
      </w:r>
      <w:proofErr w:type="spellEnd"/>
      <w:r w:rsidRPr="00C5196A">
        <w:rPr>
          <w:rFonts w:cs="Arial"/>
          <w:i/>
          <w:sz w:val="20"/>
          <w:szCs w:val="20"/>
        </w:rPr>
        <w:t xml:space="preserve"> </w:t>
      </w:r>
      <w:proofErr w:type="spellStart"/>
      <w:r w:rsidRPr="00C5196A">
        <w:rPr>
          <w:rFonts w:cs="Arial"/>
          <w:i/>
          <w:sz w:val="20"/>
          <w:szCs w:val="20"/>
        </w:rPr>
        <w:t>Infrastructure</w:t>
      </w:r>
      <w:proofErr w:type="spellEnd"/>
      <w:r w:rsidRPr="00794F9F">
        <w:rPr>
          <w:rFonts w:cs="Arial"/>
          <w:sz w:val="20"/>
          <w:szCs w:val="20"/>
        </w:rPr>
        <w:t xml:space="preserve"> o AMI)  refiere a los sistemas que miden, recolectan y analizan el uso de la energía e interactúan con dispositivos como los medidores inteligentes de electricidad, de gas o de agua.</w:t>
      </w:r>
    </w:p>
    <w:p w:rsidR="00A4676B" w:rsidRPr="00CC5E2F" w:rsidRDefault="00A4676B" w:rsidP="00A4676B">
      <w:pPr>
        <w:pStyle w:val="Prrafodelista"/>
        <w:numPr>
          <w:ilvl w:val="0"/>
          <w:numId w:val="2"/>
        </w:numPr>
        <w:jc w:val="both"/>
        <w:rPr>
          <w:rFonts w:cs="Arial"/>
          <w:sz w:val="20"/>
          <w:szCs w:val="20"/>
        </w:rPr>
      </w:pPr>
      <w:r>
        <w:rPr>
          <w:rFonts w:cs="Arial"/>
          <w:sz w:val="20"/>
          <w:szCs w:val="20"/>
        </w:rPr>
        <w:t xml:space="preserve">CIRCUTOR: </w:t>
      </w:r>
      <w:r w:rsidRPr="00CC5E2F">
        <w:rPr>
          <w:rFonts w:cs="Arial"/>
          <w:sz w:val="20"/>
          <w:szCs w:val="20"/>
        </w:rPr>
        <w:t xml:space="preserve">empresa española </w:t>
      </w:r>
      <w:r>
        <w:rPr>
          <w:rFonts w:cs="Arial"/>
          <w:sz w:val="20"/>
          <w:szCs w:val="20"/>
        </w:rPr>
        <w:t>que diseña</w:t>
      </w:r>
      <w:r w:rsidRPr="00CC5E2F">
        <w:rPr>
          <w:rFonts w:cs="Arial"/>
          <w:sz w:val="20"/>
          <w:szCs w:val="20"/>
        </w:rPr>
        <w:t xml:space="preserve"> y fabrica equipos </w:t>
      </w:r>
      <w:r>
        <w:rPr>
          <w:rFonts w:cs="Arial"/>
          <w:sz w:val="20"/>
          <w:szCs w:val="20"/>
        </w:rPr>
        <w:t>en pos de lograr</w:t>
      </w:r>
      <w:r w:rsidRPr="00CC5E2F">
        <w:rPr>
          <w:rFonts w:cs="Arial"/>
          <w:sz w:val="20"/>
          <w:szCs w:val="20"/>
        </w:rPr>
        <w:t xml:space="preserve"> eficiencia energética.</w:t>
      </w:r>
      <w:r>
        <w:rPr>
          <w:rFonts w:cs="Arial"/>
          <w:sz w:val="20"/>
          <w:szCs w:val="20"/>
        </w:rPr>
        <w:t xml:space="preserve"> </w:t>
      </w:r>
      <w:hyperlink r:id="rId7" w:history="1">
        <w:r w:rsidRPr="00CC5E2F">
          <w:rPr>
            <w:rStyle w:val="Hipervnculo"/>
            <w:rFonts w:cs="Arial"/>
            <w:sz w:val="20"/>
            <w:szCs w:val="20"/>
          </w:rPr>
          <w:t>http://circutor.es/es/empresa</w:t>
        </w:r>
      </w:hyperlink>
      <w:r w:rsidRPr="00CC5E2F">
        <w:rPr>
          <w:rFonts w:cs="Arial"/>
          <w:sz w:val="20"/>
          <w:szCs w:val="20"/>
        </w:rPr>
        <w:t xml:space="preserve">. </w:t>
      </w:r>
    </w:p>
    <w:p w:rsidR="00A4676B" w:rsidRDefault="00A4676B" w:rsidP="00A4676B">
      <w:pPr>
        <w:pStyle w:val="Prrafodelista"/>
        <w:numPr>
          <w:ilvl w:val="0"/>
          <w:numId w:val="2"/>
        </w:numPr>
        <w:jc w:val="both"/>
        <w:rPr>
          <w:rFonts w:cs="Arial"/>
          <w:sz w:val="20"/>
          <w:szCs w:val="20"/>
        </w:rPr>
      </w:pPr>
      <w:r>
        <w:rPr>
          <w:rFonts w:cs="Arial"/>
          <w:sz w:val="20"/>
          <w:szCs w:val="20"/>
        </w:rPr>
        <w:t xml:space="preserve"> </w:t>
      </w:r>
      <w:r w:rsidRPr="00F92A05">
        <w:rPr>
          <w:rFonts w:cs="Arial"/>
          <w:sz w:val="20"/>
          <w:szCs w:val="20"/>
        </w:rPr>
        <w:t xml:space="preserve">El Grupo  </w:t>
      </w:r>
      <w:proofErr w:type="spellStart"/>
      <w:r w:rsidRPr="00F92A05">
        <w:rPr>
          <w:rFonts w:cs="Arial"/>
          <w:sz w:val="20"/>
          <w:szCs w:val="20"/>
        </w:rPr>
        <w:t>Elster</w:t>
      </w:r>
      <w:proofErr w:type="spellEnd"/>
      <w:r w:rsidRPr="00F92A05">
        <w:rPr>
          <w:rFonts w:cs="Arial"/>
          <w:sz w:val="20"/>
          <w:szCs w:val="20"/>
        </w:rPr>
        <w:t xml:space="preserve"> forma parte de la firma </w:t>
      </w:r>
      <w:proofErr w:type="spellStart"/>
      <w:r w:rsidRPr="00F92A05">
        <w:rPr>
          <w:rFonts w:cs="Arial"/>
          <w:sz w:val="20"/>
          <w:szCs w:val="20"/>
        </w:rPr>
        <w:t>HoneyWell</w:t>
      </w:r>
      <w:proofErr w:type="spellEnd"/>
      <w:r>
        <w:rPr>
          <w:rFonts w:cs="Arial"/>
          <w:sz w:val="20"/>
          <w:szCs w:val="20"/>
        </w:rPr>
        <w:t>,</w:t>
      </w:r>
      <w:r w:rsidRPr="00F92A05">
        <w:rPr>
          <w:rFonts w:cs="Arial"/>
          <w:sz w:val="20"/>
          <w:szCs w:val="20"/>
        </w:rPr>
        <w:t xml:space="preserve"> empresa multinacional de Estados Unidos con sede en diverso</w:t>
      </w:r>
      <w:r>
        <w:rPr>
          <w:rFonts w:cs="Arial"/>
          <w:sz w:val="20"/>
          <w:szCs w:val="20"/>
        </w:rPr>
        <w:t>s países entre ellos Argentina; r</w:t>
      </w:r>
      <w:r w:rsidRPr="00F92A05">
        <w:rPr>
          <w:rFonts w:cs="Arial"/>
          <w:sz w:val="20"/>
          <w:szCs w:val="20"/>
        </w:rPr>
        <w:t>eferente en tecnología de la medición para las empresas de distribución eléctrica en la Argentina y Sudamérica.</w:t>
      </w:r>
    </w:p>
    <w:p w:rsidR="00A4676B" w:rsidRDefault="00A4676B" w:rsidP="00A4676B">
      <w:pPr>
        <w:pStyle w:val="Prrafodelista"/>
        <w:numPr>
          <w:ilvl w:val="0"/>
          <w:numId w:val="2"/>
        </w:numPr>
        <w:jc w:val="both"/>
        <w:rPr>
          <w:rFonts w:cs="Arial"/>
          <w:sz w:val="20"/>
          <w:szCs w:val="20"/>
        </w:rPr>
      </w:pPr>
      <w:r>
        <w:rPr>
          <w:rFonts w:cs="Arial"/>
          <w:sz w:val="20"/>
          <w:szCs w:val="20"/>
        </w:rPr>
        <w:t xml:space="preserve"> </w:t>
      </w:r>
      <w:r w:rsidRPr="00DF3F3C">
        <w:rPr>
          <w:rFonts w:cs="Arial"/>
          <w:sz w:val="20"/>
          <w:szCs w:val="20"/>
        </w:rPr>
        <w:t>HEXING</w:t>
      </w:r>
      <w:r>
        <w:rPr>
          <w:rFonts w:cs="Arial"/>
          <w:sz w:val="20"/>
          <w:szCs w:val="20"/>
        </w:rPr>
        <w:t xml:space="preserve">: </w:t>
      </w:r>
      <w:r w:rsidRPr="00DF3F3C">
        <w:rPr>
          <w:rFonts w:cs="Arial"/>
          <w:sz w:val="20"/>
          <w:szCs w:val="20"/>
        </w:rPr>
        <w:t xml:space="preserve">compañía multinacional </w:t>
      </w:r>
      <w:r>
        <w:rPr>
          <w:rFonts w:cs="Arial"/>
          <w:sz w:val="20"/>
          <w:szCs w:val="20"/>
        </w:rPr>
        <w:t>c</w:t>
      </w:r>
      <w:r w:rsidRPr="00DF3F3C">
        <w:rPr>
          <w:rFonts w:cs="Arial"/>
          <w:sz w:val="20"/>
          <w:szCs w:val="20"/>
        </w:rPr>
        <w:t>hina</w:t>
      </w:r>
      <w:r>
        <w:rPr>
          <w:rFonts w:cs="Arial"/>
          <w:sz w:val="20"/>
          <w:szCs w:val="20"/>
        </w:rPr>
        <w:t>. O</w:t>
      </w:r>
      <w:r w:rsidRPr="00DF3F3C">
        <w:rPr>
          <w:rFonts w:cs="Arial"/>
          <w:sz w:val="20"/>
          <w:szCs w:val="20"/>
        </w:rPr>
        <w:t xml:space="preserve">frece una variedad de equipos eléctricos y una solución relevante para las empresas de energía globales. </w:t>
      </w:r>
      <w:hyperlink r:id="rId8" w:history="1">
        <w:r w:rsidRPr="004A0685">
          <w:rPr>
            <w:rStyle w:val="Hipervnculo"/>
            <w:rFonts w:cs="Arial"/>
            <w:sz w:val="20"/>
            <w:szCs w:val="20"/>
          </w:rPr>
          <w:t>http://www.hxgroup.cn/en/</w:t>
        </w:r>
      </w:hyperlink>
    </w:p>
    <w:p w:rsidR="00A4676B" w:rsidRDefault="00A4676B" w:rsidP="00A4676B">
      <w:pPr>
        <w:pStyle w:val="Prrafodelista"/>
        <w:numPr>
          <w:ilvl w:val="0"/>
          <w:numId w:val="2"/>
        </w:numPr>
        <w:jc w:val="both"/>
        <w:rPr>
          <w:rFonts w:cs="Arial"/>
          <w:sz w:val="20"/>
          <w:szCs w:val="20"/>
        </w:rPr>
      </w:pPr>
      <w:r w:rsidRPr="008C4023">
        <w:rPr>
          <w:rFonts w:cs="Arial"/>
          <w:sz w:val="20"/>
          <w:szCs w:val="20"/>
        </w:rPr>
        <w:lastRenderedPageBreak/>
        <w:t>DISCAR</w:t>
      </w:r>
      <w:r>
        <w:rPr>
          <w:rFonts w:cs="Arial"/>
          <w:sz w:val="20"/>
          <w:szCs w:val="20"/>
        </w:rPr>
        <w:t xml:space="preserve">: </w:t>
      </w:r>
      <w:r w:rsidRPr="008C4023">
        <w:rPr>
          <w:rFonts w:cs="Arial"/>
          <w:sz w:val="20"/>
          <w:szCs w:val="20"/>
        </w:rPr>
        <w:t xml:space="preserve">empresa argentina que forma parte del </w:t>
      </w:r>
      <w:proofErr w:type="spellStart"/>
      <w:r w:rsidRPr="00A90C51">
        <w:rPr>
          <w:rFonts w:cs="Arial"/>
          <w:i/>
          <w:sz w:val="20"/>
          <w:szCs w:val="20"/>
        </w:rPr>
        <w:t>Cluster</w:t>
      </w:r>
      <w:proofErr w:type="spellEnd"/>
      <w:r w:rsidRPr="008C4023">
        <w:rPr>
          <w:rFonts w:cs="Arial"/>
          <w:sz w:val="20"/>
          <w:szCs w:val="20"/>
        </w:rPr>
        <w:t xml:space="preserve"> Córdoba </w:t>
      </w:r>
      <w:proofErr w:type="spellStart"/>
      <w:r w:rsidRPr="00A90C51">
        <w:rPr>
          <w:rFonts w:cs="Arial"/>
          <w:i/>
          <w:sz w:val="20"/>
          <w:szCs w:val="20"/>
        </w:rPr>
        <w:t>Technology</w:t>
      </w:r>
      <w:proofErr w:type="spellEnd"/>
      <w:r w:rsidRPr="008C4023">
        <w:rPr>
          <w:rFonts w:cs="Arial"/>
          <w:sz w:val="20"/>
          <w:szCs w:val="20"/>
        </w:rPr>
        <w:t xml:space="preserve"> que tiene como misión “ser una empresa especializada en proveer sistemas y servicios innovadores para Redes Inteligentes de energía eléctrica”  </w:t>
      </w:r>
      <w:hyperlink r:id="rId9" w:history="1">
        <w:r w:rsidRPr="004A0685">
          <w:rPr>
            <w:rStyle w:val="Hipervnculo"/>
            <w:rFonts w:cs="Arial"/>
            <w:sz w:val="20"/>
            <w:szCs w:val="20"/>
          </w:rPr>
          <w:t>http://www.discar.com/</w:t>
        </w:r>
      </w:hyperlink>
    </w:p>
    <w:p w:rsidR="00A4676B" w:rsidRDefault="00A4676B" w:rsidP="00A4676B">
      <w:pPr>
        <w:pStyle w:val="Prrafodelista"/>
        <w:numPr>
          <w:ilvl w:val="0"/>
          <w:numId w:val="2"/>
        </w:numPr>
        <w:jc w:val="both"/>
        <w:rPr>
          <w:rFonts w:cs="Arial"/>
          <w:sz w:val="20"/>
          <w:szCs w:val="20"/>
        </w:rPr>
      </w:pPr>
      <w:r w:rsidRPr="00C83825">
        <w:rPr>
          <w:rFonts w:cs="Arial"/>
          <w:sz w:val="20"/>
          <w:szCs w:val="20"/>
        </w:rPr>
        <w:t>PRIME (</w:t>
      </w:r>
      <w:proofErr w:type="spellStart"/>
      <w:r w:rsidRPr="00C83825">
        <w:rPr>
          <w:rFonts w:cs="Arial"/>
          <w:sz w:val="20"/>
          <w:szCs w:val="20"/>
        </w:rPr>
        <w:t>PoweRline</w:t>
      </w:r>
      <w:proofErr w:type="spellEnd"/>
      <w:r w:rsidRPr="00C83825">
        <w:rPr>
          <w:rFonts w:cs="Arial"/>
          <w:sz w:val="20"/>
          <w:szCs w:val="20"/>
        </w:rPr>
        <w:t xml:space="preserve"> </w:t>
      </w:r>
      <w:proofErr w:type="spellStart"/>
      <w:r w:rsidRPr="00C83825">
        <w:rPr>
          <w:rFonts w:cs="Arial"/>
          <w:sz w:val="20"/>
          <w:szCs w:val="20"/>
        </w:rPr>
        <w:t>Intelligent</w:t>
      </w:r>
      <w:proofErr w:type="spellEnd"/>
      <w:r w:rsidRPr="00C83825">
        <w:rPr>
          <w:rFonts w:cs="Arial"/>
          <w:sz w:val="20"/>
          <w:szCs w:val="20"/>
        </w:rPr>
        <w:t xml:space="preserve"> </w:t>
      </w:r>
      <w:proofErr w:type="spellStart"/>
      <w:r w:rsidRPr="00C83825">
        <w:rPr>
          <w:rFonts w:cs="Arial"/>
          <w:sz w:val="20"/>
          <w:szCs w:val="20"/>
        </w:rPr>
        <w:t>Metering</w:t>
      </w:r>
      <w:proofErr w:type="spellEnd"/>
      <w:r w:rsidRPr="00C83825">
        <w:rPr>
          <w:rFonts w:cs="Arial"/>
          <w:sz w:val="20"/>
          <w:szCs w:val="20"/>
        </w:rPr>
        <w:t xml:space="preserve"> </w:t>
      </w:r>
      <w:proofErr w:type="spellStart"/>
      <w:r w:rsidRPr="00C83825">
        <w:rPr>
          <w:rFonts w:cs="Arial"/>
          <w:sz w:val="20"/>
          <w:szCs w:val="20"/>
        </w:rPr>
        <w:t>Evolution</w:t>
      </w:r>
      <w:proofErr w:type="spellEnd"/>
      <w:r w:rsidRPr="00C83825">
        <w:rPr>
          <w:rFonts w:cs="Arial"/>
          <w:sz w:val="20"/>
          <w:szCs w:val="20"/>
        </w:rPr>
        <w:t xml:space="preserve">) arquitectura de telecomunicaciones pública, abierta y no propietaria que admite funcionalidades AMM y permite la construcción de </w:t>
      </w:r>
      <w:r>
        <w:rPr>
          <w:rFonts w:cs="Arial"/>
          <w:sz w:val="20"/>
          <w:szCs w:val="20"/>
        </w:rPr>
        <w:t>REI</w:t>
      </w:r>
      <w:r w:rsidRPr="00C83825">
        <w:rPr>
          <w:rFonts w:cs="Arial"/>
          <w:sz w:val="20"/>
          <w:szCs w:val="20"/>
        </w:rPr>
        <w:t xml:space="preserve">. El objetivo </w:t>
      </w:r>
      <w:r>
        <w:rPr>
          <w:rFonts w:cs="Arial"/>
          <w:sz w:val="20"/>
          <w:szCs w:val="20"/>
        </w:rPr>
        <w:t>es</w:t>
      </w:r>
      <w:r w:rsidRPr="00C83825">
        <w:rPr>
          <w:rFonts w:cs="Arial"/>
          <w:sz w:val="20"/>
          <w:szCs w:val="20"/>
        </w:rPr>
        <w:t xml:space="preserve"> establecer un conjunto completo de estándares internacionales que permitan la total interoperabilidad entre equipos y sistemas de diferentes proveedores. </w:t>
      </w:r>
      <w:hyperlink r:id="rId10" w:history="1">
        <w:r w:rsidRPr="004A0685">
          <w:rPr>
            <w:rStyle w:val="Hipervnculo"/>
            <w:rFonts w:cs="Arial"/>
            <w:sz w:val="20"/>
            <w:szCs w:val="20"/>
          </w:rPr>
          <w:t>http://www.prime-alliance.org/</w:t>
        </w:r>
      </w:hyperlink>
    </w:p>
    <w:p w:rsidR="00A4676B" w:rsidRDefault="00A4676B" w:rsidP="00A4676B">
      <w:pPr>
        <w:pStyle w:val="Prrafodelista"/>
        <w:numPr>
          <w:ilvl w:val="0"/>
          <w:numId w:val="2"/>
        </w:numPr>
        <w:jc w:val="both"/>
        <w:rPr>
          <w:rFonts w:cs="Arial"/>
          <w:sz w:val="20"/>
          <w:szCs w:val="20"/>
        </w:rPr>
      </w:pPr>
      <w:r>
        <w:rPr>
          <w:rFonts w:cs="Arial"/>
          <w:sz w:val="20"/>
          <w:szCs w:val="20"/>
        </w:rPr>
        <w:t xml:space="preserve"> S</w:t>
      </w:r>
      <w:r w:rsidRPr="00511A0C">
        <w:rPr>
          <w:rFonts w:cs="Arial"/>
          <w:sz w:val="20"/>
          <w:szCs w:val="20"/>
        </w:rPr>
        <w:t>e obtiene mediante la captura de la luz y</w:t>
      </w:r>
      <w:r>
        <w:rPr>
          <w:rFonts w:cs="Arial"/>
          <w:sz w:val="20"/>
          <w:szCs w:val="20"/>
        </w:rPr>
        <w:t xml:space="preserve"> el calor que emite el sol y p</w:t>
      </w:r>
      <w:r w:rsidRPr="00511A0C">
        <w:rPr>
          <w:rFonts w:cs="Arial"/>
          <w:sz w:val="20"/>
          <w:szCs w:val="20"/>
        </w:rPr>
        <w:t xml:space="preserve">uede transformase en energía eléctrica o térmica. </w:t>
      </w:r>
    </w:p>
    <w:p w:rsidR="00A4676B" w:rsidRDefault="00A4676B" w:rsidP="00A4676B">
      <w:pPr>
        <w:pStyle w:val="Prrafodelista"/>
        <w:numPr>
          <w:ilvl w:val="0"/>
          <w:numId w:val="2"/>
        </w:numPr>
        <w:jc w:val="both"/>
        <w:rPr>
          <w:rFonts w:cs="Arial"/>
          <w:sz w:val="20"/>
          <w:szCs w:val="20"/>
        </w:rPr>
      </w:pPr>
      <w:r>
        <w:rPr>
          <w:rFonts w:cs="Arial"/>
          <w:sz w:val="20"/>
          <w:szCs w:val="20"/>
        </w:rPr>
        <w:t xml:space="preserve"> Lo</w:t>
      </w:r>
      <w:r w:rsidRPr="00D64454">
        <w:rPr>
          <w:rFonts w:cs="Arial"/>
          <w:sz w:val="20"/>
          <w:szCs w:val="20"/>
        </w:rPr>
        <w:t xml:space="preserve">s talleres participativos con usuarios de Armstrong </w:t>
      </w:r>
      <w:r>
        <w:rPr>
          <w:rFonts w:cs="Arial"/>
          <w:sz w:val="20"/>
          <w:szCs w:val="20"/>
        </w:rPr>
        <w:t>fueron en</w:t>
      </w:r>
      <w:r w:rsidRPr="00D64454">
        <w:rPr>
          <w:rFonts w:cs="Arial"/>
          <w:sz w:val="20"/>
          <w:szCs w:val="20"/>
        </w:rPr>
        <w:t xml:space="preserve"> septiembre, noviembre y diciembre. En el primer encuentro se convocó a la presentación voluntaria de techos particulares para la instalación de paneles fotovoltaicos. En el segundo taller realiza</w:t>
      </w:r>
      <w:r>
        <w:rPr>
          <w:rFonts w:cs="Arial"/>
          <w:sz w:val="20"/>
          <w:szCs w:val="20"/>
        </w:rPr>
        <w:t>do en noviembre</w:t>
      </w:r>
      <w:r w:rsidRPr="00D64454">
        <w:rPr>
          <w:rFonts w:cs="Arial"/>
          <w:sz w:val="20"/>
          <w:szCs w:val="20"/>
        </w:rPr>
        <w:t xml:space="preserve">, se presentaron 79 voluntarios para que se instalaran paneles fotovoltaicos en el techo de sus viviendas pero por </w:t>
      </w:r>
      <w:r>
        <w:rPr>
          <w:rFonts w:cs="Arial"/>
          <w:sz w:val="20"/>
          <w:szCs w:val="20"/>
        </w:rPr>
        <w:t>cuestiones</w:t>
      </w:r>
      <w:r w:rsidRPr="00D64454">
        <w:rPr>
          <w:rFonts w:cs="Arial"/>
          <w:sz w:val="20"/>
          <w:szCs w:val="20"/>
        </w:rPr>
        <w:t xml:space="preserve"> presupuestaria</w:t>
      </w:r>
      <w:r>
        <w:rPr>
          <w:rFonts w:cs="Arial"/>
          <w:sz w:val="20"/>
          <w:szCs w:val="20"/>
        </w:rPr>
        <w:t>s</w:t>
      </w:r>
      <w:r w:rsidRPr="00D64454">
        <w:rPr>
          <w:rFonts w:cs="Arial"/>
          <w:sz w:val="20"/>
          <w:szCs w:val="20"/>
        </w:rPr>
        <w:t xml:space="preserve"> quedaron seleccionados 50.</w:t>
      </w:r>
    </w:p>
    <w:p w:rsidR="00A4676B" w:rsidRDefault="00A4676B" w:rsidP="00A4676B">
      <w:pPr>
        <w:pStyle w:val="Prrafodelista"/>
        <w:numPr>
          <w:ilvl w:val="0"/>
          <w:numId w:val="2"/>
        </w:numPr>
        <w:jc w:val="both"/>
        <w:rPr>
          <w:rFonts w:cs="Arial"/>
          <w:sz w:val="20"/>
          <w:szCs w:val="20"/>
        </w:rPr>
      </w:pPr>
      <w:r w:rsidRPr="00CB747F">
        <w:rPr>
          <w:rFonts w:cs="Arial"/>
          <w:sz w:val="20"/>
          <w:szCs w:val="20"/>
        </w:rPr>
        <w:t>Kilovatio de pico. La “Potencia Pico” es la máxima que alcanza un panel o conjunto de paneles en las horas de máxima exposición solar.</w:t>
      </w:r>
    </w:p>
    <w:p w:rsidR="00A4676B" w:rsidRPr="0098496E" w:rsidRDefault="00A4676B" w:rsidP="00A4676B">
      <w:pPr>
        <w:pStyle w:val="Prrafodelista"/>
        <w:numPr>
          <w:ilvl w:val="0"/>
          <w:numId w:val="2"/>
        </w:numPr>
        <w:jc w:val="both"/>
        <w:rPr>
          <w:rStyle w:val="Hipervnculo"/>
          <w:rFonts w:cs="Arial"/>
          <w:sz w:val="20"/>
          <w:szCs w:val="20"/>
        </w:rPr>
      </w:pPr>
      <w:r>
        <w:rPr>
          <w:rFonts w:cs="Arial"/>
        </w:rPr>
        <w:t xml:space="preserve"> </w:t>
      </w:r>
      <w:hyperlink r:id="rId11" w:history="1">
        <w:r w:rsidRPr="0098496E">
          <w:rPr>
            <w:rStyle w:val="Hipervnculo"/>
            <w:rFonts w:cs="Arial"/>
            <w:sz w:val="18"/>
            <w:szCs w:val="18"/>
          </w:rPr>
          <w:t>https://new.abb.com/power-converters-inverters/es/solar</w:t>
        </w:r>
      </w:hyperlink>
      <w:r w:rsidRPr="0098496E">
        <w:rPr>
          <w:rStyle w:val="Hipervnculo"/>
          <w:rFonts w:cs="Arial"/>
          <w:sz w:val="18"/>
          <w:szCs w:val="18"/>
        </w:rPr>
        <w:t xml:space="preserve"> </w:t>
      </w:r>
    </w:p>
    <w:p w:rsidR="00A4676B" w:rsidRDefault="00A4676B" w:rsidP="00A4676B">
      <w:pPr>
        <w:pStyle w:val="Prrafodelista"/>
        <w:numPr>
          <w:ilvl w:val="0"/>
          <w:numId w:val="2"/>
        </w:numPr>
        <w:jc w:val="both"/>
        <w:rPr>
          <w:rFonts w:cs="Arial"/>
          <w:sz w:val="20"/>
          <w:szCs w:val="20"/>
        </w:rPr>
      </w:pPr>
      <w:proofErr w:type="spellStart"/>
      <w:r>
        <w:rPr>
          <w:rFonts w:cs="Arial"/>
          <w:sz w:val="20"/>
          <w:szCs w:val="20"/>
        </w:rPr>
        <w:t>Amerisolar</w:t>
      </w:r>
      <w:proofErr w:type="spellEnd"/>
      <w:r>
        <w:rPr>
          <w:rFonts w:cs="Arial"/>
          <w:sz w:val="20"/>
          <w:szCs w:val="20"/>
        </w:rPr>
        <w:t xml:space="preserve">: </w:t>
      </w:r>
      <w:r w:rsidRPr="00D60A18">
        <w:rPr>
          <w:rFonts w:cs="Arial"/>
          <w:sz w:val="20"/>
          <w:szCs w:val="20"/>
        </w:rPr>
        <w:t xml:space="preserve">marca americana con instalaciones de fabricación y producción en China, </w:t>
      </w:r>
      <w:proofErr w:type="spellStart"/>
      <w:r w:rsidRPr="00D60A18">
        <w:rPr>
          <w:rFonts w:cs="Arial"/>
          <w:sz w:val="20"/>
          <w:szCs w:val="20"/>
        </w:rPr>
        <w:t>Taiwan</w:t>
      </w:r>
      <w:proofErr w:type="spellEnd"/>
      <w:r w:rsidRPr="00D60A18">
        <w:rPr>
          <w:rFonts w:cs="Arial"/>
          <w:sz w:val="20"/>
          <w:szCs w:val="20"/>
        </w:rPr>
        <w:t xml:space="preserve"> y Estados Unidos. </w:t>
      </w:r>
      <w:hyperlink r:id="rId12" w:history="1">
        <w:r w:rsidRPr="004A0685">
          <w:rPr>
            <w:rStyle w:val="Hipervnculo"/>
            <w:rFonts w:cs="Arial"/>
            <w:sz w:val="20"/>
            <w:szCs w:val="20"/>
          </w:rPr>
          <w:t>https://es.weamerisolar.eu/</w:t>
        </w:r>
      </w:hyperlink>
    </w:p>
    <w:p w:rsidR="00A4676B" w:rsidRDefault="00A4676B" w:rsidP="00A4676B">
      <w:pPr>
        <w:pStyle w:val="Prrafodelista"/>
        <w:numPr>
          <w:ilvl w:val="0"/>
          <w:numId w:val="2"/>
        </w:numPr>
        <w:jc w:val="both"/>
        <w:rPr>
          <w:rFonts w:cs="Arial"/>
          <w:sz w:val="20"/>
          <w:szCs w:val="20"/>
        </w:rPr>
      </w:pPr>
      <w:r>
        <w:rPr>
          <w:rFonts w:cs="Arial"/>
          <w:sz w:val="20"/>
          <w:szCs w:val="20"/>
        </w:rPr>
        <w:t xml:space="preserve"> ALDAR S.A: </w:t>
      </w:r>
      <w:r w:rsidRPr="00826CDC">
        <w:rPr>
          <w:rFonts w:cs="Arial"/>
          <w:sz w:val="20"/>
          <w:szCs w:val="20"/>
        </w:rPr>
        <w:t>empresa argentina que</w:t>
      </w:r>
      <w:r>
        <w:rPr>
          <w:rFonts w:cs="Arial"/>
          <w:sz w:val="20"/>
          <w:szCs w:val="20"/>
        </w:rPr>
        <w:t xml:space="preserve"> brinda</w:t>
      </w:r>
      <w:r w:rsidRPr="00826CDC">
        <w:rPr>
          <w:rFonts w:cs="Arial"/>
          <w:sz w:val="20"/>
          <w:szCs w:val="20"/>
        </w:rPr>
        <w:t xml:space="preserve"> soluciones energéticas sustentables. </w:t>
      </w:r>
      <w:r>
        <w:rPr>
          <w:rFonts w:cs="Arial"/>
          <w:sz w:val="20"/>
          <w:szCs w:val="20"/>
        </w:rPr>
        <w:t>Comenzó</w:t>
      </w:r>
      <w:r w:rsidRPr="00826CDC">
        <w:rPr>
          <w:rFonts w:cs="Arial"/>
          <w:sz w:val="20"/>
          <w:szCs w:val="20"/>
        </w:rPr>
        <w:t xml:space="preserve"> en 1992, concentrando su actividad en la comercialización, diseño e instalación de sistemas solares fotovoltaicos.</w:t>
      </w:r>
    </w:p>
    <w:p w:rsidR="00A4676B" w:rsidRDefault="00A4676B" w:rsidP="00A4676B">
      <w:pPr>
        <w:pStyle w:val="Prrafodelista"/>
        <w:numPr>
          <w:ilvl w:val="0"/>
          <w:numId w:val="2"/>
        </w:numPr>
        <w:jc w:val="both"/>
        <w:rPr>
          <w:rFonts w:cs="Arial"/>
          <w:sz w:val="20"/>
          <w:szCs w:val="20"/>
        </w:rPr>
      </w:pPr>
      <w:r w:rsidRPr="004B3654">
        <w:rPr>
          <w:rFonts w:cs="Arial"/>
          <w:sz w:val="20"/>
          <w:szCs w:val="20"/>
        </w:rPr>
        <w:t>Watt pico (</w:t>
      </w:r>
      <w:proofErr w:type="spellStart"/>
      <w:r w:rsidRPr="004B3654">
        <w:rPr>
          <w:rFonts w:cs="Arial"/>
          <w:sz w:val="20"/>
          <w:szCs w:val="20"/>
        </w:rPr>
        <w:t>Wp</w:t>
      </w:r>
      <w:proofErr w:type="spellEnd"/>
      <w:r w:rsidRPr="004B3654">
        <w:rPr>
          <w:rFonts w:cs="Arial"/>
          <w:sz w:val="20"/>
          <w:szCs w:val="20"/>
        </w:rPr>
        <w:t>), representa la potencia eléctrica que entrega el panel fotovoltaico.</w:t>
      </w:r>
    </w:p>
    <w:p w:rsidR="00A4676B" w:rsidRDefault="00A4676B" w:rsidP="00A4676B">
      <w:pPr>
        <w:pStyle w:val="Prrafodelista"/>
        <w:ind w:left="420"/>
        <w:jc w:val="both"/>
        <w:rPr>
          <w:rFonts w:cs="Arial"/>
          <w:sz w:val="20"/>
          <w:szCs w:val="20"/>
        </w:rPr>
      </w:pPr>
    </w:p>
    <w:p w:rsidR="00A4676B" w:rsidRPr="00B633AB" w:rsidRDefault="00A4676B" w:rsidP="00A4676B">
      <w:pPr>
        <w:pStyle w:val="Prrafodelista"/>
        <w:ind w:left="0"/>
        <w:jc w:val="both"/>
        <w:rPr>
          <w:rFonts w:cs="Arial"/>
          <w:sz w:val="20"/>
          <w:szCs w:val="20"/>
        </w:rPr>
      </w:pPr>
    </w:p>
    <w:p w:rsidR="00A4676B" w:rsidRPr="00B633AB" w:rsidRDefault="00A4676B" w:rsidP="00A4676B">
      <w:pPr>
        <w:numPr>
          <w:ilvl w:val="0"/>
          <w:numId w:val="1"/>
        </w:numPr>
        <w:spacing w:line="360" w:lineRule="auto"/>
        <w:jc w:val="both"/>
        <w:rPr>
          <w:rFonts w:cs="Arial"/>
          <w:b/>
          <w:sz w:val="20"/>
          <w:szCs w:val="20"/>
        </w:rPr>
      </w:pPr>
      <w:proofErr w:type="spellStart"/>
      <w:r w:rsidRPr="00B633AB">
        <w:rPr>
          <w:rFonts w:cs="Arial"/>
          <w:b/>
          <w:sz w:val="20"/>
          <w:szCs w:val="20"/>
        </w:rPr>
        <w:t>Bibliografia</w:t>
      </w:r>
      <w:proofErr w:type="spellEnd"/>
      <w:r w:rsidRPr="00B633AB">
        <w:rPr>
          <w:rFonts w:cs="Arial"/>
          <w:b/>
          <w:sz w:val="20"/>
          <w:szCs w:val="20"/>
        </w:rPr>
        <w:t xml:space="preserve"> y fuentes</w:t>
      </w:r>
    </w:p>
    <w:p w:rsidR="00A4676B" w:rsidRPr="00B633AB" w:rsidRDefault="00A4676B" w:rsidP="00A4676B">
      <w:pPr>
        <w:spacing w:line="360" w:lineRule="auto"/>
        <w:jc w:val="both"/>
        <w:rPr>
          <w:rFonts w:cs="Arial"/>
          <w:sz w:val="20"/>
          <w:szCs w:val="20"/>
          <w:lang w:val="pt-BR"/>
        </w:rPr>
      </w:pPr>
      <w:proofErr w:type="spellStart"/>
      <w:r w:rsidRPr="00B633AB">
        <w:rPr>
          <w:rFonts w:cs="Arial"/>
          <w:sz w:val="20"/>
          <w:szCs w:val="20"/>
          <w:lang w:val="pt-BR"/>
        </w:rPr>
        <w:t>A</w:t>
      </w:r>
      <w:r>
        <w:rPr>
          <w:rFonts w:cs="Arial"/>
          <w:sz w:val="20"/>
          <w:szCs w:val="20"/>
          <w:lang w:val="pt-BR"/>
        </w:rPr>
        <w:t>sociación</w:t>
      </w:r>
      <w:proofErr w:type="spellEnd"/>
      <w:r>
        <w:rPr>
          <w:rFonts w:cs="Arial"/>
          <w:sz w:val="20"/>
          <w:szCs w:val="20"/>
          <w:lang w:val="pt-BR"/>
        </w:rPr>
        <w:t xml:space="preserve"> de Distribuidores de </w:t>
      </w:r>
      <w:proofErr w:type="spellStart"/>
      <w:r>
        <w:rPr>
          <w:rFonts w:cs="Arial"/>
          <w:sz w:val="20"/>
          <w:szCs w:val="20"/>
          <w:lang w:val="pt-BR"/>
        </w:rPr>
        <w:t>Energía</w:t>
      </w:r>
      <w:proofErr w:type="spellEnd"/>
      <w:r>
        <w:rPr>
          <w:rFonts w:cs="Arial"/>
          <w:sz w:val="20"/>
          <w:szCs w:val="20"/>
          <w:lang w:val="pt-BR"/>
        </w:rPr>
        <w:t xml:space="preserve"> Eléctrica de </w:t>
      </w:r>
      <w:proofErr w:type="spellStart"/>
      <w:proofErr w:type="gramStart"/>
      <w:r>
        <w:rPr>
          <w:rFonts w:cs="Arial"/>
          <w:sz w:val="20"/>
          <w:szCs w:val="20"/>
          <w:lang w:val="pt-BR"/>
        </w:rPr>
        <w:t>la</w:t>
      </w:r>
      <w:proofErr w:type="spellEnd"/>
      <w:proofErr w:type="gramEnd"/>
      <w:r>
        <w:rPr>
          <w:rFonts w:cs="Arial"/>
          <w:sz w:val="20"/>
          <w:szCs w:val="20"/>
          <w:lang w:val="pt-BR"/>
        </w:rPr>
        <w:t xml:space="preserve"> República Argentina (ADEERA) (2013), </w:t>
      </w:r>
      <w:r w:rsidRPr="008C1156">
        <w:rPr>
          <w:rFonts w:cs="Arial"/>
          <w:i/>
          <w:sz w:val="20"/>
          <w:szCs w:val="20"/>
          <w:lang w:val="pt-BR"/>
        </w:rPr>
        <w:t>La Revista de ADEERA</w:t>
      </w:r>
      <w:r w:rsidRPr="00B633AB">
        <w:rPr>
          <w:rFonts w:cs="Arial"/>
          <w:sz w:val="20"/>
          <w:szCs w:val="20"/>
          <w:lang w:val="pt-BR"/>
        </w:rPr>
        <w:t xml:space="preserve">; </w:t>
      </w:r>
      <w:proofErr w:type="spellStart"/>
      <w:r w:rsidRPr="00B633AB">
        <w:rPr>
          <w:rFonts w:cs="Arial"/>
          <w:sz w:val="20"/>
          <w:szCs w:val="20"/>
          <w:lang w:val="pt-BR"/>
        </w:rPr>
        <w:t>año</w:t>
      </w:r>
      <w:proofErr w:type="spellEnd"/>
      <w:r w:rsidRPr="00B633AB">
        <w:rPr>
          <w:rFonts w:cs="Arial"/>
          <w:sz w:val="20"/>
          <w:szCs w:val="20"/>
          <w:lang w:val="pt-BR"/>
        </w:rPr>
        <w:t xml:space="preserve"> 12, Nº 35, </w:t>
      </w:r>
      <w:proofErr w:type="spellStart"/>
      <w:r w:rsidRPr="00B633AB">
        <w:rPr>
          <w:rFonts w:cs="Arial"/>
          <w:sz w:val="20"/>
          <w:szCs w:val="20"/>
          <w:lang w:val="pt-BR"/>
        </w:rPr>
        <w:t>Diciembre</w:t>
      </w:r>
      <w:proofErr w:type="spellEnd"/>
      <w:r w:rsidRPr="00B633AB">
        <w:rPr>
          <w:rFonts w:cs="Arial"/>
          <w:sz w:val="20"/>
          <w:szCs w:val="20"/>
          <w:lang w:val="pt-BR"/>
        </w:rPr>
        <w:t>.</w:t>
      </w:r>
    </w:p>
    <w:p w:rsidR="00A4676B" w:rsidRPr="00B633AB" w:rsidRDefault="00A4676B" w:rsidP="00A4676B">
      <w:pPr>
        <w:spacing w:line="360" w:lineRule="auto"/>
        <w:ind w:left="142" w:hanging="142"/>
        <w:jc w:val="both"/>
        <w:rPr>
          <w:rFonts w:cs="Arial"/>
          <w:sz w:val="20"/>
          <w:szCs w:val="20"/>
        </w:rPr>
      </w:pPr>
      <w:r w:rsidRPr="00B633AB">
        <w:rPr>
          <w:rFonts w:cs="Arial"/>
          <w:sz w:val="20"/>
          <w:szCs w:val="20"/>
        </w:rPr>
        <w:t>B</w:t>
      </w:r>
      <w:r>
        <w:rPr>
          <w:rFonts w:cs="Arial"/>
          <w:sz w:val="20"/>
          <w:szCs w:val="20"/>
        </w:rPr>
        <w:t>ourdieu</w:t>
      </w:r>
      <w:r w:rsidRPr="00B633AB">
        <w:rPr>
          <w:rFonts w:cs="Arial"/>
          <w:sz w:val="20"/>
          <w:szCs w:val="20"/>
        </w:rPr>
        <w:t xml:space="preserve">, P. (2007): </w:t>
      </w:r>
      <w:r w:rsidRPr="008C1156">
        <w:rPr>
          <w:rFonts w:cs="Arial"/>
          <w:i/>
          <w:sz w:val="20"/>
          <w:szCs w:val="20"/>
        </w:rPr>
        <w:t>El sentido práctico</w:t>
      </w:r>
      <w:r w:rsidRPr="00B633AB">
        <w:rPr>
          <w:rFonts w:cs="Arial"/>
          <w:sz w:val="20"/>
          <w:szCs w:val="20"/>
        </w:rPr>
        <w:t>, Buenos Aires: Siglo XXI. [1980]</w:t>
      </w:r>
    </w:p>
    <w:p w:rsidR="00A4676B" w:rsidRPr="00B633AB" w:rsidRDefault="00A4676B" w:rsidP="00A4676B">
      <w:pPr>
        <w:spacing w:line="360" w:lineRule="auto"/>
        <w:jc w:val="both"/>
        <w:rPr>
          <w:rFonts w:cs="Arial"/>
          <w:sz w:val="20"/>
          <w:szCs w:val="20"/>
        </w:rPr>
      </w:pPr>
      <w:proofErr w:type="spellStart"/>
      <w:r w:rsidRPr="00B633AB">
        <w:rPr>
          <w:rFonts w:cs="Arial"/>
          <w:sz w:val="20"/>
          <w:szCs w:val="20"/>
        </w:rPr>
        <w:t>C</w:t>
      </w:r>
      <w:r>
        <w:rPr>
          <w:rFonts w:cs="Arial"/>
          <w:sz w:val="20"/>
          <w:szCs w:val="20"/>
        </w:rPr>
        <w:t>allon</w:t>
      </w:r>
      <w:proofErr w:type="spellEnd"/>
      <w:r w:rsidRPr="00B633AB">
        <w:rPr>
          <w:rFonts w:cs="Arial"/>
          <w:sz w:val="20"/>
          <w:szCs w:val="20"/>
        </w:rPr>
        <w:t>, M. (1998): “El proceso de la construcción de la sociedad. El estudio de la tecnología como herramienta para el análisis sociológico</w:t>
      </w:r>
      <w:proofErr w:type="gramStart"/>
      <w:r w:rsidRPr="00B633AB">
        <w:rPr>
          <w:rFonts w:cs="Arial"/>
          <w:sz w:val="20"/>
          <w:szCs w:val="20"/>
        </w:rPr>
        <w:t>“ en</w:t>
      </w:r>
      <w:proofErr w:type="gramEnd"/>
      <w:r w:rsidRPr="00B633AB">
        <w:rPr>
          <w:rFonts w:cs="Arial"/>
          <w:sz w:val="20"/>
          <w:szCs w:val="20"/>
        </w:rPr>
        <w:t xml:space="preserve"> </w:t>
      </w:r>
      <w:proofErr w:type="spellStart"/>
      <w:r w:rsidRPr="00B633AB">
        <w:rPr>
          <w:rFonts w:cs="Arial"/>
          <w:sz w:val="20"/>
          <w:szCs w:val="20"/>
        </w:rPr>
        <w:t>Domènech</w:t>
      </w:r>
      <w:proofErr w:type="spellEnd"/>
      <w:r w:rsidRPr="00B633AB">
        <w:rPr>
          <w:rFonts w:cs="Arial"/>
          <w:sz w:val="20"/>
          <w:szCs w:val="20"/>
        </w:rPr>
        <w:t xml:space="preserve">, M. y Tirado, F. </w:t>
      </w:r>
      <w:r w:rsidRPr="008C1156">
        <w:rPr>
          <w:rFonts w:cs="Arial"/>
          <w:i/>
          <w:sz w:val="20"/>
          <w:szCs w:val="20"/>
        </w:rPr>
        <w:t>Sociología Simétrica. Ensayos sobre ciencia, tecnología y sociedad</w:t>
      </w:r>
      <w:r w:rsidRPr="00B633AB">
        <w:rPr>
          <w:rFonts w:cs="Arial"/>
          <w:sz w:val="20"/>
          <w:szCs w:val="20"/>
        </w:rPr>
        <w:t xml:space="preserve">, Barcelona: </w:t>
      </w:r>
      <w:proofErr w:type="spellStart"/>
      <w:r w:rsidRPr="00B633AB">
        <w:rPr>
          <w:rFonts w:cs="Arial"/>
          <w:sz w:val="20"/>
          <w:szCs w:val="20"/>
        </w:rPr>
        <w:t>Gedisa</w:t>
      </w:r>
      <w:proofErr w:type="spellEnd"/>
      <w:r w:rsidRPr="00B633AB">
        <w:rPr>
          <w:rFonts w:cs="Arial"/>
          <w:sz w:val="20"/>
          <w:szCs w:val="20"/>
        </w:rPr>
        <w:t>. [1992]</w:t>
      </w:r>
    </w:p>
    <w:p w:rsidR="00A4676B" w:rsidRPr="00B633AB" w:rsidRDefault="00A4676B" w:rsidP="00A4676B">
      <w:pPr>
        <w:spacing w:line="360" w:lineRule="auto"/>
        <w:jc w:val="both"/>
        <w:rPr>
          <w:rFonts w:cs="Arial"/>
          <w:sz w:val="20"/>
          <w:szCs w:val="20"/>
        </w:rPr>
      </w:pPr>
      <w:proofErr w:type="spellStart"/>
      <w:r w:rsidRPr="00B633AB">
        <w:rPr>
          <w:rFonts w:cs="Arial"/>
          <w:sz w:val="20"/>
          <w:szCs w:val="20"/>
        </w:rPr>
        <w:t>C</w:t>
      </w:r>
      <w:r>
        <w:rPr>
          <w:rFonts w:cs="Arial"/>
          <w:sz w:val="20"/>
          <w:szCs w:val="20"/>
        </w:rPr>
        <w:t>allon</w:t>
      </w:r>
      <w:proofErr w:type="spellEnd"/>
      <w:r w:rsidRPr="00B633AB">
        <w:rPr>
          <w:rFonts w:cs="Arial"/>
          <w:sz w:val="20"/>
          <w:szCs w:val="20"/>
        </w:rPr>
        <w:t xml:space="preserve">, M. (2008): “La dinámica de las redes tecno-económicas” en Thomas, H. y </w:t>
      </w:r>
      <w:proofErr w:type="spellStart"/>
      <w:r w:rsidRPr="00B633AB">
        <w:rPr>
          <w:rFonts w:cs="Arial"/>
          <w:sz w:val="20"/>
          <w:szCs w:val="20"/>
        </w:rPr>
        <w:t>Buch</w:t>
      </w:r>
      <w:proofErr w:type="spellEnd"/>
      <w:r w:rsidRPr="00B633AB">
        <w:rPr>
          <w:rFonts w:cs="Arial"/>
          <w:sz w:val="20"/>
          <w:szCs w:val="20"/>
        </w:rPr>
        <w:t>, A. (</w:t>
      </w:r>
      <w:proofErr w:type="spellStart"/>
      <w:r w:rsidRPr="00B633AB">
        <w:rPr>
          <w:rFonts w:cs="Arial"/>
          <w:sz w:val="20"/>
          <w:szCs w:val="20"/>
        </w:rPr>
        <w:t>comp.</w:t>
      </w:r>
      <w:proofErr w:type="spellEnd"/>
      <w:r w:rsidRPr="00B633AB">
        <w:rPr>
          <w:rFonts w:cs="Arial"/>
          <w:sz w:val="20"/>
          <w:szCs w:val="20"/>
        </w:rPr>
        <w:t>) Actos, actores y artefactos. Sociología de la tecnología, Bernal: Universidad Nacional de Quilmes Editorial. [1992]</w:t>
      </w:r>
    </w:p>
    <w:p w:rsidR="00A4676B" w:rsidRDefault="00A4676B" w:rsidP="00A4676B">
      <w:pPr>
        <w:spacing w:line="360" w:lineRule="auto"/>
        <w:jc w:val="both"/>
        <w:rPr>
          <w:rFonts w:cs="Arial"/>
          <w:sz w:val="20"/>
          <w:szCs w:val="20"/>
        </w:rPr>
      </w:pPr>
      <w:r w:rsidRPr="00B633AB">
        <w:rPr>
          <w:rFonts w:cs="Arial"/>
          <w:sz w:val="20"/>
          <w:szCs w:val="20"/>
        </w:rPr>
        <w:t xml:space="preserve">Censo de Población, Hogares y Viviendas de 2010, Instituto Nacional de Estadísticas y Censos de la República Argentina. </w:t>
      </w:r>
      <w:r>
        <w:rPr>
          <w:rFonts w:cs="Arial"/>
          <w:sz w:val="20"/>
          <w:szCs w:val="20"/>
        </w:rPr>
        <w:t>Recuperado de</w:t>
      </w:r>
      <w:r w:rsidRPr="00B633AB">
        <w:rPr>
          <w:rFonts w:cs="Arial"/>
          <w:sz w:val="20"/>
          <w:szCs w:val="20"/>
        </w:rPr>
        <w:t xml:space="preserve">: </w:t>
      </w:r>
    </w:p>
    <w:p w:rsidR="00A4676B" w:rsidRPr="00B633AB" w:rsidRDefault="00096672" w:rsidP="00A4676B">
      <w:pPr>
        <w:spacing w:line="360" w:lineRule="auto"/>
        <w:jc w:val="both"/>
        <w:rPr>
          <w:rFonts w:cs="Arial"/>
          <w:sz w:val="20"/>
          <w:szCs w:val="20"/>
        </w:rPr>
      </w:pPr>
      <w:hyperlink r:id="rId13" w:history="1">
        <w:r w:rsidR="00A4676B" w:rsidRPr="00B633AB">
          <w:rPr>
            <w:rStyle w:val="Hipervnculo"/>
            <w:rFonts w:cs="Arial"/>
            <w:sz w:val="20"/>
            <w:szCs w:val="20"/>
          </w:rPr>
          <w:t>https://www.indec.gov.ar/nivel4_default.asp?id_tema_1=2&amp;id_tema_2=41&amp;id_tema_3=135</w:t>
        </w:r>
      </w:hyperlink>
    </w:p>
    <w:p w:rsidR="00A4676B" w:rsidRPr="00B633AB" w:rsidRDefault="00A4676B" w:rsidP="00A4676B">
      <w:pPr>
        <w:spacing w:line="360" w:lineRule="auto"/>
        <w:ind w:left="142" w:hanging="142"/>
        <w:jc w:val="both"/>
        <w:rPr>
          <w:rFonts w:cs="Arial"/>
          <w:sz w:val="20"/>
          <w:szCs w:val="20"/>
        </w:rPr>
      </w:pPr>
      <w:proofErr w:type="spellStart"/>
      <w:r>
        <w:rPr>
          <w:rFonts w:cs="Arial"/>
          <w:sz w:val="20"/>
          <w:szCs w:val="20"/>
        </w:rPr>
        <w:t>Cleanenergy</w:t>
      </w:r>
      <w:proofErr w:type="spellEnd"/>
      <w:r>
        <w:rPr>
          <w:rFonts w:cs="Arial"/>
          <w:sz w:val="20"/>
          <w:szCs w:val="20"/>
        </w:rPr>
        <w:t xml:space="preserve"> N</w:t>
      </w:r>
      <w:r w:rsidRPr="00B633AB">
        <w:rPr>
          <w:rFonts w:cs="Arial"/>
          <w:sz w:val="20"/>
          <w:szCs w:val="20"/>
        </w:rPr>
        <w:t xml:space="preserve">ews (2016): “Seis provincias con normativa de generación distribuida de energías renovables”. </w:t>
      </w:r>
      <w:r>
        <w:rPr>
          <w:rFonts w:cs="Arial"/>
          <w:sz w:val="20"/>
          <w:szCs w:val="20"/>
        </w:rPr>
        <w:t>Recuperado</w:t>
      </w:r>
      <w:r w:rsidRPr="00B633AB">
        <w:rPr>
          <w:rFonts w:cs="Arial"/>
          <w:sz w:val="20"/>
          <w:szCs w:val="20"/>
        </w:rPr>
        <w:t xml:space="preserve"> en</w:t>
      </w:r>
      <w:r>
        <w:rPr>
          <w:rFonts w:cs="Arial"/>
          <w:sz w:val="20"/>
          <w:szCs w:val="20"/>
        </w:rPr>
        <w:t>:</w:t>
      </w:r>
      <w:r w:rsidRPr="00B633AB">
        <w:rPr>
          <w:rFonts w:cs="Arial"/>
          <w:sz w:val="20"/>
          <w:szCs w:val="20"/>
        </w:rPr>
        <w:t xml:space="preserve"> </w:t>
      </w:r>
    </w:p>
    <w:p w:rsidR="00A4676B" w:rsidRPr="00B633AB" w:rsidRDefault="00096672" w:rsidP="00A4676B">
      <w:pPr>
        <w:spacing w:line="360" w:lineRule="auto"/>
        <w:ind w:left="142" w:hanging="142"/>
        <w:jc w:val="both"/>
        <w:rPr>
          <w:rFonts w:cs="Arial"/>
          <w:sz w:val="20"/>
          <w:szCs w:val="20"/>
        </w:rPr>
      </w:pPr>
      <w:hyperlink r:id="rId14" w:history="1">
        <w:r w:rsidR="00A4676B" w:rsidRPr="00B633AB">
          <w:rPr>
            <w:rStyle w:val="Hipervnculo"/>
            <w:rFonts w:cs="Arial"/>
            <w:sz w:val="20"/>
            <w:szCs w:val="20"/>
          </w:rPr>
          <w:t>http://www.argentinagbc.org.ar/?articulos=seis-provincias-con-normativa-de-generacion-distribuida-de-energias-rebovables</w:t>
        </w:r>
      </w:hyperlink>
    </w:p>
    <w:p w:rsidR="00A4676B" w:rsidRDefault="00A4676B" w:rsidP="00A4676B">
      <w:pPr>
        <w:spacing w:line="360" w:lineRule="auto"/>
        <w:jc w:val="both"/>
        <w:rPr>
          <w:rFonts w:cs="Arial"/>
          <w:sz w:val="20"/>
          <w:szCs w:val="20"/>
        </w:rPr>
      </w:pPr>
      <w:proofErr w:type="spellStart"/>
      <w:r w:rsidRPr="00B633AB">
        <w:rPr>
          <w:rFonts w:cs="Arial"/>
          <w:sz w:val="20"/>
          <w:szCs w:val="20"/>
        </w:rPr>
        <w:t>C</w:t>
      </w:r>
      <w:r>
        <w:rPr>
          <w:rFonts w:cs="Arial"/>
          <w:sz w:val="20"/>
          <w:szCs w:val="20"/>
        </w:rPr>
        <w:t>lementi</w:t>
      </w:r>
      <w:proofErr w:type="spellEnd"/>
      <w:r w:rsidRPr="00B633AB">
        <w:rPr>
          <w:rFonts w:cs="Arial"/>
          <w:sz w:val="20"/>
          <w:szCs w:val="20"/>
        </w:rPr>
        <w:t>, L. y C</w:t>
      </w:r>
      <w:r>
        <w:rPr>
          <w:rFonts w:cs="Arial"/>
          <w:sz w:val="20"/>
          <w:szCs w:val="20"/>
        </w:rPr>
        <w:t>arrizo</w:t>
      </w:r>
      <w:r w:rsidRPr="00B633AB">
        <w:rPr>
          <w:rFonts w:cs="Arial"/>
          <w:sz w:val="20"/>
          <w:szCs w:val="20"/>
        </w:rPr>
        <w:t xml:space="preserve">, S. (2016): “Diversificar la generación en la emergencia eléctrica Argentina del siglo XXI: viejos protagonistas, nuevas metas y dinámicas territoriales”, </w:t>
      </w:r>
      <w:r w:rsidRPr="00B633AB">
        <w:rPr>
          <w:rFonts w:cs="Arial"/>
          <w:i/>
          <w:sz w:val="20"/>
          <w:szCs w:val="20"/>
        </w:rPr>
        <w:t>Energética</w:t>
      </w:r>
      <w:r w:rsidRPr="00B633AB">
        <w:rPr>
          <w:rFonts w:cs="Arial"/>
          <w:sz w:val="20"/>
          <w:szCs w:val="20"/>
        </w:rPr>
        <w:t>, U</w:t>
      </w:r>
      <w:r>
        <w:rPr>
          <w:rFonts w:cs="Arial"/>
          <w:sz w:val="20"/>
          <w:szCs w:val="20"/>
        </w:rPr>
        <w:t>niversidad Nacional de Colombia pp.31-44</w:t>
      </w:r>
      <w:r w:rsidRPr="00B633AB">
        <w:rPr>
          <w:rFonts w:cs="Arial"/>
          <w:sz w:val="20"/>
          <w:szCs w:val="20"/>
        </w:rPr>
        <w:t xml:space="preserve"> </w:t>
      </w:r>
      <w:r>
        <w:rPr>
          <w:rFonts w:cs="Arial"/>
          <w:sz w:val="20"/>
          <w:szCs w:val="20"/>
        </w:rPr>
        <w:t>Recuperado de</w:t>
      </w:r>
      <w:r w:rsidRPr="00B633AB">
        <w:rPr>
          <w:rFonts w:cs="Arial"/>
          <w:sz w:val="20"/>
          <w:szCs w:val="20"/>
        </w:rPr>
        <w:t>:</w:t>
      </w:r>
      <w:r>
        <w:rPr>
          <w:rFonts w:cs="Arial"/>
          <w:sz w:val="20"/>
          <w:szCs w:val="20"/>
        </w:rPr>
        <w:t xml:space="preserve"> </w:t>
      </w:r>
    </w:p>
    <w:p w:rsidR="00A4676B" w:rsidRPr="00B633AB" w:rsidRDefault="00096672" w:rsidP="00A4676B">
      <w:pPr>
        <w:spacing w:line="360" w:lineRule="auto"/>
        <w:jc w:val="both"/>
        <w:rPr>
          <w:rFonts w:cs="Arial"/>
          <w:sz w:val="20"/>
          <w:szCs w:val="20"/>
        </w:rPr>
      </w:pPr>
      <w:hyperlink r:id="rId15" w:history="1">
        <w:r w:rsidR="00A4676B" w:rsidRPr="00B633AB">
          <w:rPr>
            <w:rStyle w:val="Hipervnculo"/>
            <w:rFonts w:cs="Arial"/>
            <w:sz w:val="20"/>
            <w:szCs w:val="20"/>
          </w:rPr>
          <w:t>http://www.redalyc.org/pdf/1470/147050091005.pdf</w:t>
        </w:r>
      </w:hyperlink>
    </w:p>
    <w:p w:rsidR="00A4676B" w:rsidRPr="00B633AB" w:rsidRDefault="00A4676B" w:rsidP="00A4676B">
      <w:pPr>
        <w:spacing w:line="360" w:lineRule="auto"/>
        <w:jc w:val="both"/>
        <w:rPr>
          <w:rFonts w:cs="Arial"/>
          <w:sz w:val="20"/>
          <w:szCs w:val="20"/>
        </w:rPr>
      </w:pPr>
      <w:r w:rsidRPr="00B633AB">
        <w:rPr>
          <w:rFonts w:cs="Arial"/>
          <w:sz w:val="20"/>
          <w:szCs w:val="20"/>
        </w:rPr>
        <w:lastRenderedPageBreak/>
        <w:t xml:space="preserve">Decreto 531. </w:t>
      </w:r>
      <w:proofErr w:type="spellStart"/>
      <w:r w:rsidRPr="00B633AB">
        <w:rPr>
          <w:rFonts w:cs="Arial"/>
          <w:sz w:val="20"/>
          <w:szCs w:val="20"/>
        </w:rPr>
        <w:t>InfoLEG</w:t>
      </w:r>
      <w:proofErr w:type="spellEnd"/>
      <w:r w:rsidRPr="00B633AB">
        <w:rPr>
          <w:rFonts w:cs="Arial"/>
          <w:sz w:val="20"/>
          <w:szCs w:val="20"/>
        </w:rPr>
        <w:t xml:space="preserve"> Información Legislativa, Ministerio de Justicia y Derechos Humanos, Presidencia de la Nación, Argentina, 30 de marzo de 2016. </w:t>
      </w:r>
      <w:r>
        <w:rPr>
          <w:rFonts w:cs="Arial"/>
          <w:sz w:val="20"/>
          <w:szCs w:val="20"/>
        </w:rPr>
        <w:t>Recuperado de</w:t>
      </w:r>
      <w:r w:rsidRPr="00B633AB">
        <w:rPr>
          <w:rFonts w:cs="Arial"/>
          <w:sz w:val="20"/>
          <w:szCs w:val="20"/>
        </w:rPr>
        <w:t xml:space="preserve">: </w:t>
      </w:r>
      <w:hyperlink r:id="rId16" w:history="1">
        <w:r w:rsidRPr="00B633AB">
          <w:rPr>
            <w:rStyle w:val="Hipervnculo"/>
            <w:rFonts w:cs="Arial"/>
            <w:sz w:val="20"/>
            <w:szCs w:val="20"/>
          </w:rPr>
          <w:t>http://servicios.infoleg.gob.ar/infolegInternet/anexos/255000-259999/259883/norma.htm</w:t>
        </w:r>
      </w:hyperlink>
    </w:p>
    <w:p w:rsidR="00A4676B" w:rsidRPr="00B633AB" w:rsidRDefault="00A4676B" w:rsidP="00A4676B">
      <w:pPr>
        <w:spacing w:line="360" w:lineRule="auto"/>
        <w:jc w:val="both"/>
        <w:rPr>
          <w:rFonts w:cs="Arial"/>
          <w:sz w:val="20"/>
          <w:szCs w:val="20"/>
          <w:lang w:val="pt-BR"/>
        </w:rPr>
      </w:pPr>
      <w:proofErr w:type="spellStart"/>
      <w:r w:rsidRPr="00B633AB">
        <w:rPr>
          <w:rFonts w:cs="Arial"/>
          <w:sz w:val="20"/>
          <w:szCs w:val="20"/>
          <w:lang w:val="pt-BR"/>
        </w:rPr>
        <w:t>D</w:t>
      </w:r>
      <w:r>
        <w:rPr>
          <w:rFonts w:cs="Arial"/>
          <w:sz w:val="20"/>
          <w:szCs w:val="20"/>
          <w:lang w:val="pt-BR"/>
        </w:rPr>
        <w:t>upuy</w:t>
      </w:r>
      <w:proofErr w:type="spellEnd"/>
      <w:r w:rsidRPr="00B633AB">
        <w:rPr>
          <w:rFonts w:cs="Arial"/>
          <w:sz w:val="20"/>
          <w:szCs w:val="20"/>
          <w:lang w:val="pt-BR"/>
        </w:rPr>
        <w:t>, G. (2011): “</w:t>
      </w:r>
      <w:proofErr w:type="spellStart"/>
      <w:r w:rsidRPr="00B633AB">
        <w:rPr>
          <w:rFonts w:cs="Arial"/>
          <w:sz w:val="20"/>
          <w:szCs w:val="20"/>
          <w:lang w:val="pt-BR"/>
        </w:rPr>
        <w:t>Fracture</w:t>
      </w:r>
      <w:proofErr w:type="spellEnd"/>
      <w:r w:rsidRPr="00B633AB">
        <w:rPr>
          <w:rFonts w:cs="Arial"/>
          <w:sz w:val="20"/>
          <w:szCs w:val="20"/>
          <w:lang w:val="pt-BR"/>
        </w:rPr>
        <w:t xml:space="preserve"> </w:t>
      </w:r>
      <w:proofErr w:type="gramStart"/>
      <w:r w:rsidRPr="00B633AB">
        <w:rPr>
          <w:rFonts w:cs="Arial"/>
          <w:sz w:val="20"/>
          <w:szCs w:val="20"/>
          <w:lang w:val="pt-BR"/>
        </w:rPr>
        <w:t>et</w:t>
      </w:r>
      <w:proofErr w:type="gramEnd"/>
      <w:r w:rsidRPr="00B633AB">
        <w:rPr>
          <w:rFonts w:cs="Arial"/>
          <w:sz w:val="20"/>
          <w:szCs w:val="20"/>
          <w:lang w:val="pt-BR"/>
        </w:rPr>
        <w:t xml:space="preserve"> </w:t>
      </w:r>
      <w:proofErr w:type="spellStart"/>
      <w:r w:rsidRPr="00B633AB">
        <w:rPr>
          <w:rFonts w:cs="Arial"/>
          <w:sz w:val="20"/>
          <w:szCs w:val="20"/>
          <w:lang w:val="pt-BR"/>
        </w:rPr>
        <w:t>dépendance</w:t>
      </w:r>
      <w:proofErr w:type="spellEnd"/>
      <w:r w:rsidRPr="00B633AB">
        <w:rPr>
          <w:rFonts w:cs="Arial"/>
          <w:sz w:val="20"/>
          <w:szCs w:val="20"/>
          <w:lang w:val="pt-BR"/>
        </w:rPr>
        <w:t xml:space="preserve">: l´ Flux </w:t>
      </w:r>
      <w:proofErr w:type="spellStart"/>
      <w:r w:rsidRPr="00B633AB">
        <w:rPr>
          <w:rFonts w:cs="Arial"/>
          <w:sz w:val="20"/>
          <w:szCs w:val="20"/>
          <w:lang w:val="pt-BR"/>
        </w:rPr>
        <w:t>Cahiers</w:t>
      </w:r>
      <w:proofErr w:type="spellEnd"/>
      <w:r w:rsidRPr="00B633AB">
        <w:rPr>
          <w:rFonts w:cs="Arial"/>
          <w:sz w:val="20"/>
          <w:szCs w:val="20"/>
          <w:lang w:val="pt-BR"/>
        </w:rPr>
        <w:t xml:space="preserve"> </w:t>
      </w:r>
      <w:proofErr w:type="spellStart"/>
      <w:r w:rsidRPr="00B633AB">
        <w:rPr>
          <w:rFonts w:cs="Arial"/>
          <w:sz w:val="20"/>
          <w:szCs w:val="20"/>
          <w:lang w:val="pt-BR"/>
        </w:rPr>
        <w:t>scientifiques</w:t>
      </w:r>
      <w:proofErr w:type="spellEnd"/>
      <w:r w:rsidRPr="00B633AB">
        <w:rPr>
          <w:rFonts w:cs="Arial"/>
          <w:sz w:val="20"/>
          <w:szCs w:val="20"/>
          <w:lang w:val="pt-BR"/>
        </w:rPr>
        <w:t xml:space="preserve"> </w:t>
      </w:r>
      <w:proofErr w:type="spellStart"/>
      <w:r w:rsidRPr="00B633AB">
        <w:rPr>
          <w:rFonts w:cs="Arial"/>
          <w:sz w:val="20"/>
          <w:szCs w:val="20"/>
          <w:lang w:val="pt-BR"/>
        </w:rPr>
        <w:t>internationaux</w:t>
      </w:r>
      <w:proofErr w:type="spellEnd"/>
      <w:r w:rsidRPr="00B633AB">
        <w:rPr>
          <w:rFonts w:cs="Arial"/>
          <w:sz w:val="20"/>
          <w:szCs w:val="20"/>
          <w:lang w:val="pt-BR"/>
        </w:rPr>
        <w:t xml:space="preserve"> </w:t>
      </w:r>
      <w:proofErr w:type="spellStart"/>
      <w:r w:rsidRPr="00B633AB">
        <w:rPr>
          <w:rFonts w:cs="Arial"/>
          <w:sz w:val="20"/>
          <w:szCs w:val="20"/>
          <w:lang w:val="pt-BR"/>
        </w:rPr>
        <w:t>Réseaux</w:t>
      </w:r>
      <w:proofErr w:type="spellEnd"/>
      <w:r w:rsidRPr="00B633AB">
        <w:rPr>
          <w:rFonts w:cs="Arial"/>
          <w:sz w:val="20"/>
          <w:szCs w:val="20"/>
          <w:lang w:val="pt-BR"/>
        </w:rPr>
        <w:t xml:space="preserve"> et </w:t>
      </w:r>
      <w:proofErr w:type="spellStart"/>
      <w:r w:rsidRPr="00B633AB">
        <w:rPr>
          <w:rFonts w:cs="Arial"/>
          <w:sz w:val="20"/>
          <w:szCs w:val="20"/>
          <w:lang w:val="pt-BR"/>
        </w:rPr>
        <w:t>territoires</w:t>
      </w:r>
      <w:proofErr w:type="spellEnd"/>
      <w:r w:rsidRPr="00B633AB">
        <w:rPr>
          <w:rFonts w:cs="Arial"/>
          <w:sz w:val="20"/>
          <w:szCs w:val="20"/>
          <w:lang w:val="pt-BR"/>
        </w:rPr>
        <w:t xml:space="preserve"> </w:t>
      </w:r>
      <w:proofErr w:type="spellStart"/>
      <w:r w:rsidRPr="00B633AB">
        <w:rPr>
          <w:rFonts w:cs="Arial"/>
          <w:sz w:val="20"/>
          <w:szCs w:val="20"/>
          <w:lang w:val="pt-BR"/>
        </w:rPr>
        <w:t>enfer</w:t>
      </w:r>
      <w:proofErr w:type="spellEnd"/>
      <w:r w:rsidRPr="00B633AB">
        <w:rPr>
          <w:rFonts w:cs="Arial"/>
          <w:sz w:val="20"/>
          <w:szCs w:val="20"/>
          <w:lang w:val="pt-BR"/>
        </w:rPr>
        <w:t xml:space="preserve"> </w:t>
      </w:r>
      <w:proofErr w:type="spellStart"/>
      <w:r w:rsidRPr="00B633AB">
        <w:rPr>
          <w:rFonts w:cs="Arial"/>
          <w:sz w:val="20"/>
          <w:szCs w:val="20"/>
          <w:lang w:val="pt-BR"/>
        </w:rPr>
        <w:t>des</w:t>
      </w:r>
      <w:proofErr w:type="spellEnd"/>
      <w:r w:rsidRPr="00B633AB">
        <w:rPr>
          <w:rFonts w:cs="Arial"/>
          <w:sz w:val="20"/>
          <w:szCs w:val="20"/>
          <w:lang w:val="pt-BR"/>
        </w:rPr>
        <w:t xml:space="preserve"> </w:t>
      </w:r>
      <w:proofErr w:type="spellStart"/>
      <w:r w:rsidRPr="00B633AB">
        <w:rPr>
          <w:rFonts w:cs="Arial"/>
          <w:sz w:val="20"/>
          <w:szCs w:val="20"/>
          <w:lang w:val="pt-BR"/>
        </w:rPr>
        <w:t>réseaux</w:t>
      </w:r>
      <w:proofErr w:type="spellEnd"/>
      <w:r w:rsidRPr="00B633AB">
        <w:rPr>
          <w:rFonts w:cs="Arial"/>
          <w:sz w:val="20"/>
          <w:szCs w:val="20"/>
          <w:lang w:val="pt-BR"/>
        </w:rPr>
        <w:t xml:space="preserve">?”, </w:t>
      </w:r>
      <w:proofErr w:type="spellStart"/>
      <w:r w:rsidRPr="00B633AB">
        <w:rPr>
          <w:rFonts w:cs="Arial"/>
          <w:sz w:val="20"/>
          <w:szCs w:val="20"/>
          <w:lang w:val="pt-BR"/>
        </w:rPr>
        <w:t>en</w:t>
      </w:r>
      <w:proofErr w:type="spellEnd"/>
      <w:r w:rsidRPr="00B633AB">
        <w:rPr>
          <w:rFonts w:cs="Arial"/>
          <w:sz w:val="20"/>
          <w:szCs w:val="20"/>
          <w:lang w:val="pt-BR"/>
        </w:rPr>
        <w:t xml:space="preserve">, núm. 83, </w:t>
      </w:r>
      <w:proofErr w:type="spellStart"/>
      <w:r w:rsidRPr="00B633AB">
        <w:rPr>
          <w:rFonts w:cs="Arial"/>
          <w:sz w:val="20"/>
          <w:szCs w:val="20"/>
          <w:lang w:val="pt-BR"/>
        </w:rPr>
        <w:t>enero-marzo</w:t>
      </w:r>
      <w:proofErr w:type="spellEnd"/>
      <w:r w:rsidRPr="00B633AB">
        <w:rPr>
          <w:rFonts w:cs="Arial"/>
          <w:sz w:val="20"/>
          <w:szCs w:val="20"/>
          <w:lang w:val="pt-BR"/>
        </w:rPr>
        <w:t xml:space="preserve">, Paris </w:t>
      </w:r>
      <w:proofErr w:type="spellStart"/>
      <w:r w:rsidRPr="00B633AB">
        <w:rPr>
          <w:rFonts w:cs="Arial"/>
          <w:sz w:val="20"/>
          <w:szCs w:val="20"/>
          <w:lang w:val="pt-BR"/>
        </w:rPr>
        <w:t>Association</w:t>
      </w:r>
      <w:proofErr w:type="spellEnd"/>
      <w:r w:rsidRPr="00B633AB">
        <w:rPr>
          <w:rFonts w:cs="Arial"/>
          <w:sz w:val="20"/>
          <w:szCs w:val="20"/>
          <w:lang w:val="pt-BR"/>
        </w:rPr>
        <w:t xml:space="preserve"> MÉTROPOLIS pp.6-23.</w:t>
      </w:r>
    </w:p>
    <w:p w:rsidR="00A4676B" w:rsidRPr="00B633AB" w:rsidRDefault="00A4676B" w:rsidP="00A4676B">
      <w:pPr>
        <w:spacing w:line="360" w:lineRule="auto"/>
        <w:ind w:left="142" w:hanging="142"/>
        <w:jc w:val="both"/>
        <w:rPr>
          <w:rFonts w:cs="Arial"/>
          <w:sz w:val="20"/>
          <w:szCs w:val="20"/>
          <w:lang w:val="fr-FR"/>
        </w:rPr>
      </w:pPr>
      <w:proofErr w:type="spellStart"/>
      <w:r w:rsidRPr="00B633AB">
        <w:rPr>
          <w:rFonts w:cs="Arial"/>
          <w:sz w:val="20"/>
          <w:szCs w:val="20"/>
          <w:lang w:val="fr-FR"/>
        </w:rPr>
        <w:t>Entrevista</w:t>
      </w:r>
      <w:proofErr w:type="spellEnd"/>
      <w:r w:rsidRPr="00B633AB">
        <w:rPr>
          <w:rFonts w:cs="Arial"/>
          <w:sz w:val="20"/>
          <w:szCs w:val="20"/>
          <w:lang w:val="fr-FR"/>
        </w:rPr>
        <w:t xml:space="preserve"> </w:t>
      </w:r>
      <w:proofErr w:type="spellStart"/>
      <w:r w:rsidRPr="00B633AB">
        <w:rPr>
          <w:rFonts w:cs="Arial"/>
          <w:sz w:val="20"/>
          <w:szCs w:val="20"/>
          <w:lang w:val="fr-FR"/>
        </w:rPr>
        <w:t>realizada</w:t>
      </w:r>
      <w:proofErr w:type="spellEnd"/>
      <w:r w:rsidRPr="00B633AB">
        <w:rPr>
          <w:rFonts w:cs="Arial"/>
          <w:sz w:val="20"/>
          <w:szCs w:val="20"/>
          <w:lang w:val="fr-FR"/>
        </w:rPr>
        <w:t xml:space="preserve"> a </w:t>
      </w:r>
      <w:proofErr w:type="spellStart"/>
      <w:r w:rsidRPr="00B633AB">
        <w:rPr>
          <w:rFonts w:cs="Arial"/>
          <w:sz w:val="20"/>
          <w:szCs w:val="20"/>
          <w:lang w:val="fr-FR"/>
        </w:rPr>
        <w:t>auto</w:t>
      </w:r>
      <w:r>
        <w:rPr>
          <w:rFonts w:cs="Arial"/>
          <w:sz w:val="20"/>
          <w:szCs w:val="20"/>
          <w:lang w:val="fr-FR"/>
        </w:rPr>
        <w:t>ridad</w:t>
      </w:r>
      <w:proofErr w:type="spellEnd"/>
      <w:r>
        <w:rPr>
          <w:rFonts w:cs="Arial"/>
          <w:sz w:val="20"/>
          <w:szCs w:val="20"/>
          <w:lang w:val="fr-FR"/>
        </w:rPr>
        <w:t xml:space="preserve"> </w:t>
      </w:r>
      <w:proofErr w:type="spellStart"/>
      <w:r>
        <w:rPr>
          <w:rFonts w:cs="Arial"/>
          <w:sz w:val="20"/>
          <w:szCs w:val="20"/>
          <w:lang w:val="fr-FR"/>
        </w:rPr>
        <w:t>del</w:t>
      </w:r>
      <w:proofErr w:type="spellEnd"/>
      <w:r>
        <w:rPr>
          <w:rFonts w:cs="Arial"/>
          <w:sz w:val="20"/>
          <w:szCs w:val="20"/>
          <w:lang w:val="fr-FR"/>
        </w:rPr>
        <w:t xml:space="preserve"> PRIER </w:t>
      </w:r>
      <w:proofErr w:type="spellStart"/>
      <w:r>
        <w:rPr>
          <w:rFonts w:cs="Arial"/>
          <w:sz w:val="20"/>
          <w:szCs w:val="20"/>
          <w:lang w:val="fr-FR"/>
        </w:rPr>
        <w:t>por</w:t>
      </w:r>
      <w:proofErr w:type="spellEnd"/>
      <w:r>
        <w:rPr>
          <w:rFonts w:cs="Arial"/>
          <w:sz w:val="20"/>
          <w:szCs w:val="20"/>
          <w:lang w:val="fr-FR"/>
        </w:rPr>
        <w:t xml:space="preserve"> </w:t>
      </w:r>
      <w:proofErr w:type="gramStart"/>
      <w:r>
        <w:rPr>
          <w:rFonts w:cs="Arial"/>
          <w:sz w:val="20"/>
          <w:szCs w:val="20"/>
          <w:lang w:val="fr-FR"/>
        </w:rPr>
        <w:t>la UTN</w:t>
      </w:r>
      <w:proofErr w:type="gramEnd"/>
      <w:r>
        <w:rPr>
          <w:rFonts w:cs="Arial"/>
          <w:sz w:val="20"/>
          <w:szCs w:val="20"/>
          <w:lang w:val="fr-FR"/>
        </w:rPr>
        <w:t xml:space="preserve"> RR</w:t>
      </w:r>
      <w:r w:rsidRPr="00B633AB">
        <w:rPr>
          <w:rFonts w:cs="Arial"/>
          <w:sz w:val="20"/>
          <w:szCs w:val="20"/>
          <w:lang w:val="fr-FR"/>
        </w:rPr>
        <w:t xml:space="preserve">, Rosario, 2016. </w:t>
      </w:r>
    </w:p>
    <w:p w:rsidR="00A4676B" w:rsidRPr="00B633AB" w:rsidRDefault="00A4676B" w:rsidP="00A4676B">
      <w:pPr>
        <w:spacing w:line="360" w:lineRule="auto"/>
        <w:ind w:left="142" w:hanging="142"/>
        <w:jc w:val="both"/>
        <w:rPr>
          <w:rFonts w:cs="Arial"/>
          <w:sz w:val="20"/>
          <w:szCs w:val="20"/>
          <w:lang w:val="fr-FR"/>
        </w:rPr>
      </w:pPr>
      <w:proofErr w:type="spellStart"/>
      <w:r w:rsidRPr="00B633AB">
        <w:rPr>
          <w:rFonts w:cs="Arial"/>
          <w:sz w:val="20"/>
          <w:szCs w:val="20"/>
          <w:lang w:val="fr-FR"/>
        </w:rPr>
        <w:t>Entrevista</w:t>
      </w:r>
      <w:proofErr w:type="spellEnd"/>
      <w:r w:rsidRPr="00B633AB">
        <w:rPr>
          <w:rFonts w:cs="Arial"/>
          <w:sz w:val="20"/>
          <w:szCs w:val="20"/>
          <w:lang w:val="fr-FR"/>
        </w:rPr>
        <w:t xml:space="preserve"> </w:t>
      </w:r>
      <w:proofErr w:type="spellStart"/>
      <w:r w:rsidRPr="00B633AB">
        <w:rPr>
          <w:rFonts w:cs="Arial"/>
          <w:sz w:val="20"/>
          <w:szCs w:val="20"/>
          <w:lang w:val="fr-FR"/>
        </w:rPr>
        <w:t>realizada</w:t>
      </w:r>
      <w:proofErr w:type="spellEnd"/>
      <w:r w:rsidRPr="00B633AB">
        <w:rPr>
          <w:rFonts w:cs="Arial"/>
          <w:sz w:val="20"/>
          <w:szCs w:val="20"/>
          <w:lang w:val="fr-FR"/>
        </w:rPr>
        <w:t xml:space="preserve"> a </w:t>
      </w:r>
      <w:proofErr w:type="spellStart"/>
      <w:r w:rsidRPr="00B633AB">
        <w:rPr>
          <w:rFonts w:cs="Arial"/>
          <w:sz w:val="20"/>
          <w:szCs w:val="20"/>
          <w:lang w:val="fr-FR"/>
        </w:rPr>
        <w:t>autoridad</w:t>
      </w:r>
      <w:proofErr w:type="spellEnd"/>
      <w:r w:rsidRPr="00B633AB">
        <w:rPr>
          <w:rFonts w:cs="Arial"/>
          <w:sz w:val="20"/>
          <w:szCs w:val="20"/>
          <w:lang w:val="fr-FR"/>
        </w:rPr>
        <w:t xml:space="preserve"> </w:t>
      </w:r>
      <w:proofErr w:type="spellStart"/>
      <w:r w:rsidRPr="00B633AB">
        <w:rPr>
          <w:rFonts w:cs="Arial"/>
          <w:sz w:val="20"/>
          <w:szCs w:val="20"/>
          <w:lang w:val="fr-FR"/>
        </w:rPr>
        <w:t>del</w:t>
      </w:r>
      <w:proofErr w:type="spellEnd"/>
      <w:r w:rsidRPr="00B633AB">
        <w:rPr>
          <w:rFonts w:cs="Arial"/>
          <w:sz w:val="20"/>
          <w:szCs w:val="20"/>
          <w:lang w:val="fr-FR"/>
        </w:rPr>
        <w:t xml:space="preserve"> PRIER </w:t>
      </w:r>
      <w:proofErr w:type="spellStart"/>
      <w:r w:rsidRPr="00B633AB">
        <w:rPr>
          <w:rFonts w:cs="Arial"/>
          <w:sz w:val="20"/>
          <w:szCs w:val="20"/>
          <w:lang w:val="fr-FR"/>
        </w:rPr>
        <w:t>por</w:t>
      </w:r>
      <w:proofErr w:type="spellEnd"/>
      <w:r w:rsidRPr="00B633AB">
        <w:rPr>
          <w:rFonts w:cs="Arial"/>
          <w:sz w:val="20"/>
          <w:szCs w:val="20"/>
          <w:lang w:val="fr-FR"/>
        </w:rPr>
        <w:t xml:space="preserve"> la CELAR, Rosario, 2016.</w:t>
      </w:r>
    </w:p>
    <w:p w:rsidR="00A4676B" w:rsidRPr="00B633AB" w:rsidRDefault="00A4676B" w:rsidP="00A4676B">
      <w:pPr>
        <w:spacing w:line="360" w:lineRule="auto"/>
        <w:jc w:val="both"/>
        <w:rPr>
          <w:rFonts w:cs="Arial"/>
          <w:sz w:val="20"/>
          <w:szCs w:val="20"/>
          <w:lang w:val="fr-FR"/>
        </w:rPr>
      </w:pPr>
      <w:proofErr w:type="spellStart"/>
      <w:r w:rsidRPr="00B633AB">
        <w:rPr>
          <w:rFonts w:cs="Arial"/>
          <w:sz w:val="20"/>
          <w:szCs w:val="20"/>
          <w:lang w:val="fr-FR"/>
        </w:rPr>
        <w:t>Entrevista</w:t>
      </w:r>
      <w:proofErr w:type="spellEnd"/>
      <w:r w:rsidRPr="00B633AB">
        <w:rPr>
          <w:rFonts w:cs="Arial"/>
          <w:sz w:val="20"/>
          <w:szCs w:val="20"/>
          <w:lang w:val="fr-FR"/>
        </w:rPr>
        <w:t xml:space="preserve"> </w:t>
      </w:r>
      <w:proofErr w:type="spellStart"/>
      <w:r w:rsidRPr="00B633AB">
        <w:rPr>
          <w:rFonts w:cs="Arial"/>
          <w:sz w:val="20"/>
          <w:szCs w:val="20"/>
          <w:lang w:val="fr-FR"/>
        </w:rPr>
        <w:t>realizada</w:t>
      </w:r>
      <w:proofErr w:type="spellEnd"/>
      <w:r w:rsidRPr="00B633AB">
        <w:rPr>
          <w:rFonts w:cs="Arial"/>
          <w:sz w:val="20"/>
          <w:szCs w:val="20"/>
          <w:lang w:val="fr-FR"/>
        </w:rPr>
        <w:t xml:space="preserve"> a </w:t>
      </w:r>
      <w:proofErr w:type="spellStart"/>
      <w:r w:rsidRPr="00B633AB">
        <w:rPr>
          <w:rFonts w:cs="Arial"/>
          <w:sz w:val="20"/>
          <w:szCs w:val="20"/>
          <w:lang w:val="fr-FR"/>
        </w:rPr>
        <w:t>asesora</w:t>
      </w:r>
      <w:proofErr w:type="spellEnd"/>
      <w:r w:rsidRPr="00B633AB">
        <w:rPr>
          <w:rFonts w:cs="Arial"/>
          <w:sz w:val="20"/>
          <w:szCs w:val="20"/>
          <w:lang w:val="fr-FR"/>
        </w:rPr>
        <w:t xml:space="preserve"> </w:t>
      </w:r>
      <w:proofErr w:type="spellStart"/>
      <w:r w:rsidRPr="00B633AB">
        <w:rPr>
          <w:rFonts w:cs="Arial"/>
          <w:sz w:val="20"/>
          <w:szCs w:val="20"/>
          <w:lang w:val="fr-FR"/>
        </w:rPr>
        <w:t>técnica</w:t>
      </w:r>
      <w:proofErr w:type="spellEnd"/>
      <w:r w:rsidRPr="00B633AB">
        <w:rPr>
          <w:rFonts w:cs="Arial"/>
          <w:sz w:val="20"/>
          <w:szCs w:val="20"/>
          <w:lang w:val="fr-FR"/>
        </w:rPr>
        <w:t xml:space="preserve"> de la </w:t>
      </w:r>
      <w:proofErr w:type="spellStart"/>
      <w:r w:rsidRPr="00B633AB">
        <w:rPr>
          <w:rFonts w:cs="Arial"/>
          <w:sz w:val="20"/>
          <w:szCs w:val="20"/>
          <w:lang w:val="fr-FR"/>
        </w:rPr>
        <w:t>Subsecretar</w:t>
      </w:r>
      <w:r>
        <w:rPr>
          <w:rFonts w:cs="Arial"/>
          <w:sz w:val="20"/>
          <w:szCs w:val="20"/>
          <w:lang w:val="fr-FR"/>
        </w:rPr>
        <w:t>ía</w:t>
      </w:r>
      <w:proofErr w:type="spellEnd"/>
      <w:r>
        <w:rPr>
          <w:rFonts w:cs="Arial"/>
          <w:sz w:val="20"/>
          <w:szCs w:val="20"/>
          <w:lang w:val="fr-FR"/>
        </w:rPr>
        <w:t xml:space="preserve"> de </w:t>
      </w:r>
      <w:proofErr w:type="spellStart"/>
      <w:r>
        <w:rPr>
          <w:rFonts w:cs="Arial"/>
          <w:sz w:val="20"/>
          <w:szCs w:val="20"/>
          <w:lang w:val="fr-FR"/>
        </w:rPr>
        <w:t>Energías</w:t>
      </w:r>
      <w:proofErr w:type="spellEnd"/>
      <w:r>
        <w:rPr>
          <w:rFonts w:cs="Arial"/>
          <w:sz w:val="20"/>
          <w:szCs w:val="20"/>
          <w:lang w:val="fr-FR"/>
        </w:rPr>
        <w:t xml:space="preserve"> </w:t>
      </w:r>
      <w:proofErr w:type="spellStart"/>
      <w:r>
        <w:rPr>
          <w:rFonts w:cs="Arial"/>
          <w:sz w:val="20"/>
          <w:szCs w:val="20"/>
          <w:lang w:val="fr-FR"/>
        </w:rPr>
        <w:t>Renovables</w:t>
      </w:r>
      <w:proofErr w:type="spellEnd"/>
      <w:r>
        <w:rPr>
          <w:rFonts w:cs="Arial"/>
          <w:sz w:val="20"/>
          <w:szCs w:val="20"/>
          <w:lang w:val="fr-FR"/>
        </w:rPr>
        <w:t xml:space="preserve"> de la </w:t>
      </w:r>
      <w:proofErr w:type="spellStart"/>
      <w:r w:rsidRPr="00B633AB">
        <w:rPr>
          <w:rFonts w:cs="Arial"/>
          <w:sz w:val="20"/>
          <w:szCs w:val="20"/>
          <w:lang w:val="fr-FR"/>
        </w:rPr>
        <w:t>Provincia</w:t>
      </w:r>
      <w:proofErr w:type="spellEnd"/>
      <w:r w:rsidRPr="00B633AB">
        <w:rPr>
          <w:rFonts w:cs="Arial"/>
          <w:sz w:val="20"/>
          <w:szCs w:val="20"/>
          <w:lang w:val="fr-FR"/>
        </w:rPr>
        <w:t xml:space="preserve"> de Santa F. 2016.</w:t>
      </w:r>
    </w:p>
    <w:p w:rsidR="00A4676B" w:rsidRPr="00B633AB" w:rsidRDefault="00A4676B" w:rsidP="00A4676B">
      <w:pPr>
        <w:spacing w:line="360" w:lineRule="auto"/>
        <w:jc w:val="both"/>
        <w:rPr>
          <w:rFonts w:cs="Arial"/>
          <w:sz w:val="20"/>
          <w:szCs w:val="20"/>
          <w:lang w:val="fr-FR"/>
        </w:rPr>
      </w:pPr>
      <w:proofErr w:type="spellStart"/>
      <w:r w:rsidRPr="00B633AB">
        <w:rPr>
          <w:rFonts w:cs="Arial"/>
          <w:sz w:val="20"/>
          <w:szCs w:val="20"/>
          <w:lang w:val="fr-FR"/>
        </w:rPr>
        <w:t>Entrevista</w:t>
      </w:r>
      <w:proofErr w:type="spellEnd"/>
      <w:r w:rsidRPr="00B633AB">
        <w:rPr>
          <w:rFonts w:cs="Arial"/>
          <w:sz w:val="20"/>
          <w:szCs w:val="20"/>
          <w:lang w:val="fr-FR"/>
        </w:rPr>
        <w:t xml:space="preserve"> </w:t>
      </w:r>
      <w:proofErr w:type="spellStart"/>
      <w:r w:rsidRPr="00B633AB">
        <w:rPr>
          <w:rFonts w:cs="Arial"/>
          <w:sz w:val="20"/>
          <w:szCs w:val="20"/>
          <w:lang w:val="fr-FR"/>
        </w:rPr>
        <w:t>realizada</w:t>
      </w:r>
      <w:proofErr w:type="spellEnd"/>
      <w:r w:rsidRPr="00B633AB">
        <w:rPr>
          <w:rFonts w:cs="Arial"/>
          <w:sz w:val="20"/>
          <w:szCs w:val="20"/>
          <w:lang w:val="fr-FR"/>
        </w:rPr>
        <w:t xml:space="preserve"> a </w:t>
      </w:r>
      <w:proofErr w:type="spellStart"/>
      <w:r w:rsidRPr="00B633AB">
        <w:rPr>
          <w:rFonts w:cs="Arial"/>
          <w:sz w:val="20"/>
          <w:szCs w:val="20"/>
          <w:lang w:val="fr-FR"/>
        </w:rPr>
        <w:t>autoridad</w:t>
      </w:r>
      <w:proofErr w:type="spellEnd"/>
      <w:r w:rsidRPr="00B633AB">
        <w:rPr>
          <w:rFonts w:cs="Arial"/>
          <w:sz w:val="20"/>
          <w:szCs w:val="20"/>
          <w:lang w:val="fr-FR"/>
        </w:rPr>
        <w:t xml:space="preserve"> </w:t>
      </w:r>
      <w:proofErr w:type="spellStart"/>
      <w:r w:rsidRPr="00B633AB">
        <w:rPr>
          <w:rFonts w:cs="Arial"/>
          <w:sz w:val="20"/>
          <w:szCs w:val="20"/>
          <w:lang w:val="fr-FR"/>
        </w:rPr>
        <w:t>del</w:t>
      </w:r>
      <w:proofErr w:type="spellEnd"/>
      <w:r w:rsidRPr="00B633AB">
        <w:rPr>
          <w:rFonts w:cs="Arial"/>
          <w:sz w:val="20"/>
          <w:szCs w:val="20"/>
          <w:lang w:val="fr-FR"/>
        </w:rPr>
        <w:t xml:space="preserve"> PRIER </w:t>
      </w:r>
      <w:proofErr w:type="spellStart"/>
      <w:r w:rsidRPr="00B633AB">
        <w:rPr>
          <w:rFonts w:cs="Arial"/>
          <w:sz w:val="20"/>
          <w:szCs w:val="20"/>
          <w:lang w:val="fr-FR"/>
        </w:rPr>
        <w:t>por</w:t>
      </w:r>
      <w:proofErr w:type="spellEnd"/>
      <w:r w:rsidRPr="00B633AB">
        <w:rPr>
          <w:rFonts w:cs="Arial"/>
          <w:sz w:val="20"/>
          <w:szCs w:val="20"/>
          <w:lang w:val="fr-FR"/>
        </w:rPr>
        <w:t xml:space="preserve"> el INTI, Ciudad </w:t>
      </w:r>
      <w:proofErr w:type="spellStart"/>
      <w:r w:rsidRPr="00B633AB">
        <w:rPr>
          <w:rFonts w:cs="Arial"/>
          <w:sz w:val="20"/>
          <w:szCs w:val="20"/>
          <w:lang w:val="fr-FR"/>
        </w:rPr>
        <w:t>Autónoma</w:t>
      </w:r>
      <w:proofErr w:type="spellEnd"/>
      <w:r w:rsidRPr="00B633AB">
        <w:rPr>
          <w:rFonts w:cs="Arial"/>
          <w:sz w:val="20"/>
          <w:szCs w:val="20"/>
          <w:lang w:val="fr-FR"/>
        </w:rPr>
        <w:t xml:space="preserve"> de Buenos Aires, 2017. </w:t>
      </w:r>
    </w:p>
    <w:p w:rsidR="00A4676B" w:rsidRDefault="00A4676B" w:rsidP="00A4676B">
      <w:pPr>
        <w:spacing w:line="360" w:lineRule="auto"/>
        <w:jc w:val="both"/>
        <w:rPr>
          <w:rFonts w:cs="Arial"/>
          <w:sz w:val="20"/>
          <w:szCs w:val="20"/>
          <w:lang w:val="fr-FR"/>
        </w:rPr>
      </w:pPr>
      <w:r w:rsidRPr="00B633AB">
        <w:rPr>
          <w:rFonts w:cs="Arial"/>
          <w:sz w:val="20"/>
          <w:szCs w:val="20"/>
          <w:lang w:val="fr-FR"/>
        </w:rPr>
        <w:t>G</w:t>
      </w:r>
      <w:r>
        <w:rPr>
          <w:rFonts w:cs="Arial"/>
          <w:sz w:val="20"/>
          <w:szCs w:val="20"/>
          <w:lang w:val="fr-FR"/>
        </w:rPr>
        <w:t>il,</w:t>
      </w:r>
      <w:r w:rsidRPr="00B633AB">
        <w:rPr>
          <w:rFonts w:cs="Arial"/>
          <w:sz w:val="20"/>
          <w:szCs w:val="20"/>
          <w:lang w:val="fr-FR"/>
        </w:rPr>
        <w:t xml:space="preserve"> G., A</w:t>
      </w:r>
      <w:r>
        <w:rPr>
          <w:rFonts w:cs="Arial"/>
          <w:sz w:val="20"/>
          <w:szCs w:val="20"/>
          <w:lang w:val="fr-FR"/>
        </w:rPr>
        <w:t>lvarez</w:t>
      </w:r>
      <w:r w:rsidRPr="00B633AB">
        <w:rPr>
          <w:rFonts w:cs="Arial"/>
          <w:sz w:val="20"/>
          <w:szCs w:val="20"/>
          <w:lang w:val="fr-FR"/>
        </w:rPr>
        <w:t xml:space="preserve">, M. y </w:t>
      </w:r>
      <w:proofErr w:type="spellStart"/>
      <w:r w:rsidRPr="00B633AB">
        <w:rPr>
          <w:rFonts w:cs="Arial"/>
          <w:sz w:val="20"/>
          <w:szCs w:val="20"/>
          <w:lang w:val="fr-FR"/>
        </w:rPr>
        <w:t>P</w:t>
      </w:r>
      <w:r>
        <w:rPr>
          <w:rFonts w:cs="Arial"/>
          <w:sz w:val="20"/>
          <w:szCs w:val="20"/>
          <w:lang w:val="fr-FR"/>
        </w:rPr>
        <w:t>edace</w:t>
      </w:r>
      <w:proofErr w:type="spellEnd"/>
      <w:r w:rsidRPr="00B633AB">
        <w:rPr>
          <w:rFonts w:cs="Arial"/>
          <w:sz w:val="20"/>
          <w:szCs w:val="20"/>
          <w:lang w:val="fr-FR"/>
        </w:rPr>
        <w:t xml:space="preserve">, R. (2017): « De </w:t>
      </w:r>
      <w:proofErr w:type="spellStart"/>
      <w:r w:rsidRPr="00B633AB">
        <w:rPr>
          <w:rFonts w:cs="Arial"/>
          <w:sz w:val="20"/>
          <w:szCs w:val="20"/>
          <w:lang w:val="fr-FR"/>
        </w:rPr>
        <w:t>renovables</w:t>
      </w:r>
      <w:proofErr w:type="spellEnd"/>
      <w:r w:rsidRPr="00B633AB">
        <w:rPr>
          <w:rFonts w:cs="Arial"/>
          <w:sz w:val="20"/>
          <w:szCs w:val="20"/>
          <w:lang w:val="fr-FR"/>
        </w:rPr>
        <w:t xml:space="preserve"> y </w:t>
      </w:r>
      <w:proofErr w:type="spellStart"/>
      <w:r w:rsidRPr="00B633AB">
        <w:rPr>
          <w:rFonts w:cs="Arial"/>
          <w:sz w:val="20"/>
          <w:szCs w:val="20"/>
          <w:lang w:val="fr-FR"/>
        </w:rPr>
        <w:t>generación</w:t>
      </w:r>
      <w:proofErr w:type="spellEnd"/>
      <w:r w:rsidRPr="00B633AB">
        <w:rPr>
          <w:rFonts w:cs="Arial"/>
          <w:sz w:val="20"/>
          <w:szCs w:val="20"/>
          <w:lang w:val="fr-FR"/>
        </w:rPr>
        <w:t xml:space="preserve"> </w:t>
      </w:r>
      <w:proofErr w:type="spellStart"/>
      <w:r w:rsidRPr="00B633AB">
        <w:rPr>
          <w:rFonts w:cs="Arial"/>
          <w:sz w:val="20"/>
          <w:szCs w:val="20"/>
          <w:lang w:val="fr-FR"/>
        </w:rPr>
        <w:t>distribuida</w:t>
      </w:r>
      <w:proofErr w:type="spellEnd"/>
      <w:r w:rsidRPr="00B633AB">
        <w:rPr>
          <w:rFonts w:cs="Arial"/>
          <w:sz w:val="20"/>
          <w:szCs w:val="20"/>
          <w:lang w:val="fr-FR"/>
        </w:rPr>
        <w:t xml:space="preserve"> », </w:t>
      </w:r>
      <w:proofErr w:type="spellStart"/>
      <w:r w:rsidRPr="00B633AB">
        <w:rPr>
          <w:rFonts w:cs="Arial"/>
          <w:i/>
          <w:sz w:val="20"/>
          <w:szCs w:val="20"/>
          <w:lang w:val="fr-FR"/>
        </w:rPr>
        <w:t>Fundación</w:t>
      </w:r>
      <w:proofErr w:type="spellEnd"/>
      <w:r w:rsidRPr="00B633AB">
        <w:rPr>
          <w:rFonts w:cs="Arial"/>
          <w:i/>
          <w:sz w:val="20"/>
          <w:szCs w:val="20"/>
          <w:lang w:val="fr-FR"/>
        </w:rPr>
        <w:t xml:space="preserve"> </w:t>
      </w:r>
      <w:proofErr w:type="spellStart"/>
      <w:r w:rsidRPr="00B633AB">
        <w:rPr>
          <w:rFonts w:cs="Arial"/>
          <w:i/>
          <w:sz w:val="20"/>
          <w:szCs w:val="20"/>
          <w:lang w:val="fr-FR"/>
        </w:rPr>
        <w:t>Ambiente</w:t>
      </w:r>
      <w:proofErr w:type="spellEnd"/>
      <w:r w:rsidRPr="00B633AB">
        <w:rPr>
          <w:rFonts w:cs="Arial"/>
          <w:i/>
          <w:sz w:val="20"/>
          <w:szCs w:val="20"/>
          <w:lang w:val="fr-FR"/>
        </w:rPr>
        <w:t xml:space="preserve"> y </w:t>
      </w:r>
      <w:proofErr w:type="spellStart"/>
      <w:r w:rsidRPr="00B633AB">
        <w:rPr>
          <w:rFonts w:cs="Arial"/>
          <w:i/>
          <w:sz w:val="20"/>
          <w:szCs w:val="20"/>
          <w:lang w:val="fr-FR"/>
        </w:rPr>
        <w:t>Recursos</w:t>
      </w:r>
      <w:proofErr w:type="spellEnd"/>
      <w:r w:rsidRPr="00B633AB">
        <w:rPr>
          <w:rFonts w:cs="Arial"/>
          <w:i/>
          <w:sz w:val="20"/>
          <w:szCs w:val="20"/>
          <w:lang w:val="fr-FR"/>
        </w:rPr>
        <w:t xml:space="preserve"> </w:t>
      </w:r>
      <w:proofErr w:type="spellStart"/>
      <w:r w:rsidRPr="00B633AB">
        <w:rPr>
          <w:rFonts w:cs="Arial"/>
          <w:i/>
          <w:sz w:val="20"/>
          <w:szCs w:val="20"/>
          <w:lang w:val="fr-FR"/>
        </w:rPr>
        <w:t>Naturales</w:t>
      </w:r>
      <w:proofErr w:type="spellEnd"/>
      <w:r>
        <w:rPr>
          <w:rFonts w:cs="Arial"/>
          <w:i/>
          <w:sz w:val="20"/>
          <w:szCs w:val="20"/>
          <w:lang w:val="fr-FR"/>
        </w:rPr>
        <w:t xml:space="preserve"> </w:t>
      </w:r>
      <w:r>
        <w:rPr>
          <w:rFonts w:cs="Arial"/>
          <w:sz w:val="20"/>
          <w:szCs w:val="20"/>
          <w:lang w:val="fr-FR"/>
        </w:rPr>
        <w:t>pp</w:t>
      </w:r>
      <w:r w:rsidRPr="00B633AB">
        <w:rPr>
          <w:rFonts w:cs="Arial"/>
          <w:sz w:val="20"/>
          <w:szCs w:val="20"/>
          <w:lang w:val="fr-FR"/>
        </w:rPr>
        <w:t>.</w:t>
      </w:r>
      <w:r>
        <w:rPr>
          <w:rFonts w:cs="Arial"/>
          <w:sz w:val="20"/>
          <w:szCs w:val="20"/>
          <w:lang w:val="fr-FR"/>
        </w:rPr>
        <w:t xml:space="preserve"> 115-131</w:t>
      </w:r>
      <w:r w:rsidRPr="00B633AB">
        <w:rPr>
          <w:rFonts w:cs="Arial"/>
          <w:sz w:val="20"/>
          <w:szCs w:val="20"/>
          <w:lang w:val="fr-FR"/>
        </w:rPr>
        <w:t xml:space="preserve"> </w:t>
      </w:r>
      <w:proofErr w:type="spellStart"/>
      <w:r>
        <w:rPr>
          <w:rFonts w:cs="Arial"/>
          <w:sz w:val="20"/>
          <w:szCs w:val="20"/>
          <w:lang w:val="fr-FR"/>
        </w:rPr>
        <w:t>Recuperado</w:t>
      </w:r>
      <w:proofErr w:type="spellEnd"/>
      <w:r>
        <w:rPr>
          <w:rFonts w:cs="Arial"/>
          <w:sz w:val="20"/>
          <w:szCs w:val="20"/>
          <w:lang w:val="fr-FR"/>
        </w:rPr>
        <w:t xml:space="preserve"> de</w:t>
      </w:r>
      <w:r w:rsidRPr="00B633AB">
        <w:rPr>
          <w:rFonts w:cs="Arial"/>
          <w:sz w:val="20"/>
          <w:szCs w:val="20"/>
          <w:lang w:val="fr-FR"/>
        </w:rPr>
        <w:t xml:space="preserve"> : </w:t>
      </w:r>
    </w:p>
    <w:p w:rsidR="00A4676B" w:rsidRPr="00B633AB" w:rsidRDefault="00096672" w:rsidP="00A4676B">
      <w:pPr>
        <w:spacing w:line="360" w:lineRule="auto"/>
        <w:jc w:val="both"/>
        <w:rPr>
          <w:rFonts w:cs="Arial"/>
          <w:sz w:val="20"/>
          <w:szCs w:val="20"/>
          <w:lang w:val="fr-FR"/>
        </w:rPr>
      </w:pPr>
      <w:hyperlink r:id="rId17" w:history="1">
        <w:r w:rsidR="00A4676B" w:rsidRPr="00B633AB">
          <w:rPr>
            <w:rStyle w:val="Hipervnculo"/>
            <w:rFonts w:cs="Arial"/>
            <w:sz w:val="20"/>
            <w:szCs w:val="20"/>
            <w:lang w:val="fr-FR"/>
          </w:rPr>
          <w:t>https://farn.org.ar/wp-content/uploads/2017/07/Gil-Pedace.pdf</w:t>
        </w:r>
      </w:hyperlink>
    </w:p>
    <w:p w:rsidR="00A4676B" w:rsidRPr="00B633AB" w:rsidRDefault="00A4676B" w:rsidP="00A4676B">
      <w:pPr>
        <w:spacing w:line="360" w:lineRule="auto"/>
        <w:jc w:val="both"/>
        <w:rPr>
          <w:rFonts w:cs="Arial"/>
          <w:sz w:val="20"/>
          <w:szCs w:val="20"/>
          <w:lang w:val="fr-FR"/>
        </w:rPr>
      </w:pPr>
      <w:proofErr w:type="spellStart"/>
      <w:r w:rsidRPr="00B633AB">
        <w:rPr>
          <w:rFonts w:cs="Arial"/>
          <w:sz w:val="20"/>
          <w:szCs w:val="20"/>
          <w:lang w:val="fr-FR"/>
        </w:rPr>
        <w:t>G</w:t>
      </w:r>
      <w:r>
        <w:rPr>
          <w:rFonts w:cs="Arial"/>
          <w:sz w:val="20"/>
          <w:szCs w:val="20"/>
          <w:lang w:val="fr-FR"/>
        </w:rPr>
        <w:t>uerassimoff</w:t>
      </w:r>
      <w:proofErr w:type="spellEnd"/>
      <w:r w:rsidRPr="00B633AB">
        <w:rPr>
          <w:rFonts w:cs="Arial"/>
          <w:sz w:val="20"/>
          <w:szCs w:val="20"/>
          <w:lang w:val="fr-FR"/>
        </w:rPr>
        <w:t xml:space="preserve">, G. Y </w:t>
      </w:r>
      <w:proofErr w:type="spellStart"/>
      <w:r w:rsidRPr="00B633AB">
        <w:rPr>
          <w:rFonts w:cs="Arial"/>
          <w:sz w:val="20"/>
          <w:szCs w:val="20"/>
          <w:lang w:val="fr-FR"/>
        </w:rPr>
        <w:t>M</w:t>
      </w:r>
      <w:r>
        <w:rPr>
          <w:rFonts w:cs="Arial"/>
          <w:sz w:val="20"/>
          <w:szCs w:val="20"/>
          <w:lang w:val="fr-FR"/>
        </w:rPr>
        <w:t>aizi</w:t>
      </w:r>
      <w:proofErr w:type="spellEnd"/>
      <w:r w:rsidRPr="00B633AB">
        <w:rPr>
          <w:rFonts w:cs="Arial"/>
          <w:sz w:val="20"/>
          <w:szCs w:val="20"/>
          <w:lang w:val="fr-FR"/>
        </w:rPr>
        <w:t xml:space="preserve">, N. (2013): </w:t>
      </w:r>
      <w:r w:rsidRPr="00B633AB">
        <w:rPr>
          <w:rFonts w:cs="Arial"/>
          <w:i/>
          <w:sz w:val="20"/>
          <w:szCs w:val="20"/>
          <w:lang w:val="fr-FR"/>
        </w:rPr>
        <w:t>Au-delà du concept, comment rendre les réseaux plus intelligents</w:t>
      </w:r>
      <w:r w:rsidRPr="00B633AB">
        <w:rPr>
          <w:rFonts w:cs="Arial"/>
          <w:sz w:val="20"/>
          <w:szCs w:val="20"/>
          <w:lang w:val="fr-FR"/>
        </w:rPr>
        <w:t>, Paris: Presses des Mines.</w:t>
      </w:r>
    </w:p>
    <w:p w:rsidR="00A4676B" w:rsidRPr="00B633AB" w:rsidRDefault="00A4676B" w:rsidP="00A4676B">
      <w:pPr>
        <w:spacing w:line="360" w:lineRule="auto"/>
        <w:jc w:val="both"/>
        <w:rPr>
          <w:rStyle w:val="Hipervnculo"/>
          <w:rFonts w:cs="Arial"/>
          <w:sz w:val="20"/>
          <w:szCs w:val="20"/>
        </w:rPr>
      </w:pPr>
      <w:proofErr w:type="spellStart"/>
      <w:r w:rsidRPr="00B633AB">
        <w:rPr>
          <w:rFonts w:cs="Arial"/>
          <w:sz w:val="20"/>
          <w:szCs w:val="20"/>
          <w:lang w:val="en-US"/>
        </w:rPr>
        <w:t>G</w:t>
      </w:r>
      <w:r>
        <w:rPr>
          <w:rFonts w:cs="Arial"/>
          <w:sz w:val="20"/>
          <w:szCs w:val="20"/>
          <w:lang w:val="en-US"/>
        </w:rPr>
        <w:t>oulden</w:t>
      </w:r>
      <w:proofErr w:type="spellEnd"/>
      <w:r w:rsidRPr="00B633AB">
        <w:rPr>
          <w:rFonts w:cs="Arial"/>
          <w:sz w:val="20"/>
          <w:szCs w:val="20"/>
          <w:lang w:val="en-US"/>
        </w:rPr>
        <w:t xml:space="preserve">, M. et al (2014): « Smart grids, smart </w:t>
      </w:r>
      <w:proofErr w:type="gramStart"/>
      <w:r w:rsidRPr="00B633AB">
        <w:rPr>
          <w:rFonts w:cs="Arial"/>
          <w:sz w:val="20"/>
          <w:szCs w:val="20"/>
          <w:lang w:val="en-US"/>
        </w:rPr>
        <w:t>users ?</w:t>
      </w:r>
      <w:proofErr w:type="gramEnd"/>
      <w:r w:rsidRPr="00B633AB">
        <w:rPr>
          <w:rFonts w:cs="Arial"/>
          <w:sz w:val="20"/>
          <w:szCs w:val="20"/>
          <w:lang w:val="en-US"/>
        </w:rPr>
        <w:t xml:space="preserve"> </w:t>
      </w:r>
      <w:proofErr w:type="gramStart"/>
      <w:r w:rsidRPr="00B633AB">
        <w:rPr>
          <w:rFonts w:cs="Arial"/>
          <w:sz w:val="20"/>
          <w:szCs w:val="20"/>
          <w:lang w:val="en-US"/>
        </w:rPr>
        <w:t>The role of the user in demand side management ».</w:t>
      </w:r>
      <w:proofErr w:type="gramEnd"/>
      <w:r w:rsidRPr="00B633AB">
        <w:rPr>
          <w:rFonts w:cs="Arial"/>
          <w:i/>
          <w:sz w:val="20"/>
          <w:szCs w:val="20"/>
          <w:lang w:val="en-US"/>
        </w:rPr>
        <w:t xml:space="preserve"> </w:t>
      </w:r>
      <w:proofErr w:type="gramStart"/>
      <w:r w:rsidRPr="00B633AB">
        <w:rPr>
          <w:rFonts w:cs="Arial"/>
          <w:i/>
          <w:sz w:val="20"/>
          <w:szCs w:val="20"/>
          <w:lang w:val="en-US"/>
        </w:rPr>
        <w:t>Energy Research &amp; Social Science</w:t>
      </w:r>
      <w:r w:rsidRPr="00B633AB">
        <w:rPr>
          <w:rFonts w:cs="Arial"/>
          <w:sz w:val="20"/>
          <w:szCs w:val="20"/>
          <w:lang w:val="en-US"/>
        </w:rPr>
        <w:t xml:space="preserve">, Volume 2, June, University of Nottingham, United </w:t>
      </w:r>
      <w:proofErr w:type="spellStart"/>
      <w:r w:rsidRPr="00B633AB">
        <w:rPr>
          <w:rFonts w:cs="Arial"/>
          <w:sz w:val="20"/>
          <w:szCs w:val="20"/>
          <w:lang w:val="en-US"/>
        </w:rPr>
        <w:t>Kindom</w:t>
      </w:r>
      <w:proofErr w:type="spellEnd"/>
      <w:r w:rsidRPr="00B633AB">
        <w:rPr>
          <w:rFonts w:cs="Arial"/>
          <w:sz w:val="20"/>
          <w:szCs w:val="20"/>
          <w:lang w:val="en-US"/>
        </w:rPr>
        <w:t xml:space="preserve"> .21-29, 2014.</w:t>
      </w:r>
      <w:proofErr w:type="gramEnd"/>
      <w:r w:rsidRPr="00B633AB">
        <w:rPr>
          <w:rFonts w:cs="Arial"/>
          <w:sz w:val="20"/>
          <w:szCs w:val="20"/>
          <w:lang w:val="en-US"/>
        </w:rPr>
        <w:t xml:space="preserve">  </w:t>
      </w:r>
      <w:r w:rsidRPr="00B633AB">
        <w:rPr>
          <w:rFonts w:cs="Arial"/>
          <w:sz w:val="20"/>
          <w:szCs w:val="20"/>
        </w:rPr>
        <w:t xml:space="preserve">[Consultado el 10.04.2016] [En línea] </w:t>
      </w:r>
      <w:r>
        <w:rPr>
          <w:rFonts w:cs="Arial"/>
          <w:sz w:val="20"/>
          <w:szCs w:val="20"/>
        </w:rPr>
        <w:t xml:space="preserve">Recuperado de: </w:t>
      </w:r>
      <w:hyperlink r:id="rId18">
        <w:r w:rsidRPr="00B633AB">
          <w:rPr>
            <w:rStyle w:val="Hipervnculo"/>
            <w:rFonts w:cs="Arial"/>
            <w:sz w:val="20"/>
            <w:szCs w:val="20"/>
          </w:rPr>
          <w:t>http://www.sciencedirect.com/science/article/pii/S2214629614000413</w:t>
        </w:r>
      </w:hyperlink>
    </w:p>
    <w:p w:rsidR="00A4676B" w:rsidRDefault="00A4676B" w:rsidP="00A4676B">
      <w:pPr>
        <w:spacing w:line="360" w:lineRule="auto"/>
        <w:jc w:val="both"/>
        <w:rPr>
          <w:rFonts w:cs="Arial"/>
          <w:sz w:val="20"/>
          <w:szCs w:val="20"/>
        </w:rPr>
      </w:pPr>
      <w:proofErr w:type="spellStart"/>
      <w:r w:rsidRPr="00B633AB">
        <w:rPr>
          <w:rFonts w:cs="Arial"/>
          <w:sz w:val="20"/>
          <w:szCs w:val="20"/>
        </w:rPr>
        <w:t>G</w:t>
      </w:r>
      <w:r>
        <w:rPr>
          <w:rFonts w:cs="Arial"/>
          <w:sz w:val="20"/>
          <w:szCs w:val="20"/>
        </w:rPr>
        <w:t>ubinelli</w:t>
      </w:r>
      <w:proofErr w:type="spellEnd"/>
      <w:r w:rsidRPr="00B633AB">
        <w:rPr>
          <w:rFonts w:cs="Arial"/>
          <w:sz w:val="20"/>
          <w:szCs w:val="20"/>
        </w:rPr>
        <w:t xml:space="preserve">, G. (2017): “Redes inteligentes: hoy se firmará importante convenio para que avance el PRIER”, 15 de febrero de 2017. </w:t>
      </w:r>
      <w:r>
        <w:rPr>
          <w:rFonts w:cs="Arial"/>
          <w:sz w:val="20"/>
          <w:szCs w:val="20"/>
        </w:rPr>
        <w:t>Recuperado de:</w:t>
      </w:r>
    </w:p>
    <w:p w:rsidR="00A4676B" w:rsidRPr="00B633AB" w:rsidRDefault="00A4676B" w:rsidP="00A4676B">
      <w:pPr>
        <w:spacing w:line="360" w:lineRule="auto"/>
        <w:jc w:val="both"/>
        <w:rPr>
          <w:rFonts w:cs="Arial"/>
          <w:sz w:val="20"/>
          <w:szCs w:val="20"/>
        </w:rPr>
      </w:pPr>
      <w:r w:rsidRPr="00B633AB">
        <w:rPr>
          <w:rFonts w:cs="Arial"/>
          <w:sz w:val="20"/>
          <w:szCs w:val="20"/>
        </w:rPr>
        <w:t xml:space="preserve"> </w:t>
      </w:r>
      <w:hyperlink r:id="rId19" w:history="1">
        <w:r w:rsidRPr="00B633AB">
          <w:rPr>
            <w:rStyle w:val="Hipervnculo"/>
            <w:rFonts w:cs="Arial"/>
            <w:sz w:val="20"/>
            <w:szCs w:val="20"/>
          </w:rPr>
          <w:t>http://www.energiaestrategica.com/redes-inteligentes-hoy-se-firmara-importante-convenio-avance-prier/</w:t>
        </w:r>
      </w:hyperlink>
    </w:p>
    <w:p w:rsidR="00A4676B" w:rsidRPr="00A4676B" w:rsidRDefault="00A4676B" w:rsidP="00A4676B">
      <w:pPr>
        <w:spacing w:line="360" w:lineRule="auto"/>
        <w:jc w:val="both"/>
        <w:rPr>
          <w:rFonts w:cs="Arial"/>
          <w:sz w:val="20"/>
          <w:szCs w:val="20"/>
        </w:rPr>
      </w:pPr>
      <w:r>
        <w:rPr>
          <w:rFonts w:cs="Arial"/>
          <w:sz w:val="20"/>
          <w:szCs w:val="20"/>
        </w:rPr>
        <w:t>Guido, L</w:t>
      </w:r>
      <w:r w:rsidRPr="00B633AB">
        <w:rPr>
          <w:rFonts w:cs="Arial"/>
          <w:sz w:val="20"/>
          <w:szCs w:val="20"/>
        </w:rPr>
        <w:t xml:space="preserve"> (2017</w:t>
      </w:r>
      <w:r w:rsidRPr="00A4676B">
        <w:rPr>
          <w:rFonts w:cs="Arial"/>
          <w:sz w:val="20"/>
          <w:szCs w:val="20"/>
        </w:rPr>
        <w:t xml:space="preserve">): “Aplicación de tecnologías de información y comunicación en el sector energético: redes eléctricas “inteligentes” en Argentina”, </w:t>
      </w:r>
      <w:r w:rsidRPr="00A4676B">
        <w:rPr>
          <w:rFonts w:cs="Arial"/>
          <w:i/>
          <w:sz w:val="20"/>
          <w:szCs w:val="20"/>
        </w:rPr>
        <w:t>XXXI Congreso ALAS</w:t>
      </w:r>
      <w:r w:rsidRPr="00A4676B">
        <w:rPr>
          <w:rFonts w:cs="Arial"/>
          <w:sz w:val="20"/>
          <w:szCs w:val="20"/>
        </w:rPr>
        <w:t xml:space="preserve"> </w:t>
      </w:r>
      <w:r w:rsidRPr="00A4676B">
        <w:rPr>
          <w:rFonts w:cs="Arial"/>
          <w:i/>
          <w:sz w:val="20"/>
          <w:szCs w:val="20"/>
        </w:rPr>
        <w:t>Las encrucijadas abiertas de América Latina. La sociología en tiempos de cambio</w:t>
      </w:r>
      <w:r w:rsidRPr="00A4676B">
        <w:rPr>
          <w:rFonts w:cs="Arial"/>
          <w:sz w:val="20"/>
          <w:szCs w:val="20"/>
        </w:rPr>
        <w:t xml:space="preserve">, Universidad de la República Uruguay, Montevideo, del 3 al 8 de diciembre. ISBN 978-9974-8434-7-9 Recuperado de: </w:t>
      </w:r>
    </w:p>
    <w:p w:rsidR="00A4676B" w:rsidRPr="00B633AB" w:rsidRDefault="00096672" w:rsidP="00A4676B">
      <w:pPr>
        <w:spacing w:line="360" w:lineRule="auto"/>
        <w:jc w:val="both"/>
        <w:rPr>
          <w:rFonts w:cs="Arial"/>
          <w:sz w:val="20"/>
          <w:szCs w:val="20"/>
        </w:rPr>
      </w:pPr>
      <w:hyperlink r:id="rId20" w:history="1">
        <w:r w:rsidR="00A4676B" w:rsidRPr="00A4676B">
          <w:rPr>
            <w:rStyle w:val="Hipervnculo"/>
            <w:rFonts w:cs="Arial"/>
            <w:sz w:val="20"/>
            <w:szCs w:val="20"/>
          </w:rPr>
          <w:t>http://alas2017.easyplanners.info/opc/tl/4539_luciana_guido.pdf</w:t>
        </w:r>
      </w:hyperlink>
    </w:p>
    <w:p w:rsidR="00A4676B" w:rsidRDefault="00A4676B" w:rsidP="00A4676B">
      <w:pPr>
        <w:spacing w:line="360" w:lineRule="auto"/>
        <w:jc w:val="both"/>
        <w:rPr>
          <w:rFonts w:cs="Arial"/>
          <w:sz w:val="20"/>
          <w:szCs w:val="20"/>
        </w:rPr>
      </w:pPr>
      <w:r>
        <w:rPr>
          <w:rFonts w:cs="Arial"/>
          <w:sz w:val="20"/>
          <w:szCs w:val="20"/>
        </w:rPr>
        <w:t>Guido, L</w:t>
      </w:r>
      <w:r w:rsidRPr="00A4676B">
        <w:rPr>
          <w:rFonts w:cs="Arial"/>
          <w:sz w:val="20"/>
          <w:szCs w:val="20"/>
        </w:rPr>
        <w:t xml:space="preserve"> y Carrizo, S. (2016): “Innovaciones tecnológicas en “redes eléctricas inteligentes”: políticas públicas y experiencias locales en Argentina”; </w:t>
      </w:r>
      <w:proofErr w:type="spellStart"/>
      <w:r w:rsidRPr="00A4676B">
        <w:rPr>
          <w:rFonts w:cs="Arial"/>
          <w:sz w:val="20"/>
          <w:szCs w:val="20"/>
        </w:rPr>
        <w:t>l</w:t>
      </w:r>
      <w:r w:rsidRPr="00A4676B">
        <w:rPr>
          <w:rFonts w:cs="Arial"/>
          <w:i/>
          <w:sz w:val="20"/>
          <w:szCs w:val="20"/>
        </w:rPr>
        <w:t>'Institut</w:t>
      </w:r>
      <w:proofErr w:type="spellEnd"/>
      <w:r w:rsidRPr="00A4676B">
        <w:rPr>
          <w:rFonts w:cs="Arial"/>
          <w:i/>
          <w:sz w:val="20"/>
          <w:szCs w:val="20"/>
        </w:rPr>
        <w:t xml:space="preserve"> </w:t>
      </w:r>
      <w:proofErr w:type="spellStart"/>
      <w:r w:rsidRPr="00A4676B">
        <w:rPr>
          <w:rFonts w:cs="Arial"/>
          <w:i/>
          <w:sz w:val="20"/>
          <w:szCs w:val="20"/>
        </w:rPr>
        <w:t>Pluridisciplinaire</w:t>
      </w:r>
      <w:proofErr w:type="spellEnd"/>
      <w:r w:rsidRPr="00A4676B">
        <w:rPr>
          <w:rFonts w:cs="Arial"/>
          <w:i/>
          <w:sz w:val="20"/>
          <w:szCs w:val="20"/>
        </w:rPr>
        <w:t xml:space="preserve"> </w:t>
      </w:r>
      <w:proofErr w:type="spellStart"/>
      <w:r w:rsidRPr="00A4676B">
        <w:rPr>
          <w:rFonts w:cs="Arial"/>
          <w:i/>
          <w:sz w:val="20"/>
          <w:szCs w:val="20"/>
        </w:rPr>
        <w:t>pour</w:t>
      </w:r>
      <w:proofErr w:type="spellEnd"/>
      <w:r w:rsidRPr="00A4676B">
        <w:rPr>
          <w:rFonts w:cs="Arial"/>
          <w:i/>
          <w:sz w:val="20"/>
          <w:szCs w:val="20"/>
        </w:rPr>
        <w:t xml:space="preserve"> les </w:t>
      </w:r>
      <w:proofErr w:type="spellStart"/>
      <w:r w:rsidRPr="00A4676B">
        <w:rPr>
          <w:rFonts w:cs="Arial"/>
          <w:i/>
          <w:sz w:val="20"/>
          <w:szCs w:val="20"/>
        </w:rPr>
        <w:t>Etudes</w:t>
      </w:r>
      <w:proofErr w:type="spellEnd"/>
      <w:r w:rsidRPr="00A4676B">
        <w:rPr>
          <w:rFonts w:cs="Arial"/>
          <w:i/>
          <w:sz w:val="20"/>
          <w:szCs w:val="20"/>
        </w:rPr>
        <w:t xml:space="preserve"> sur les </w:t>
      </w:r>
      <w:proofErr w:type="spellStart"/>
      <w:r w:rsidRPr="00A4676B">
        <w:rPr>
          <w:rFonts w:cs="Arial"/>
          <w:i/>
          <w:sz w:val="20"/>
          <w:szCs w:val="20"/>
        </w:rPr>
        <w:t>Amériques</w:t>
      </w:r>
      <w:proofErr w:type="spellEnd"/>
      <w:r w:rsidRPr="00A4676B">
        <w:rPr>
          <w:rFonts w:cs="Arial"/>
          <w:i/>
          <w:sz w:val="20"/>
          <w:szCs w:val="20"/>
        </w:rPr>
        <w:t xml:space="preserve"> à Toulouse; </w:t>
      </w:r>
      <w:proofErr w:type="spellStart"/>
      <w:r w:rsidRPr="00A4676B">
        <w:rPr>
          <w:rFonts w:cs="Arial"/>
          <w:i/>
          <w:sz w:val="20"/>
          <w:szCs w:val="20"/>
        </w:rPr>
        <w:t>Revue</w:t>
      </w:r>
      <w:proofErr w:type="spellEnd"/>
      <w:r w:rsidRPr="00A4676B">
        <w:rPr>
          <w:rFonts w:cs="Arial"/>
          <w:i/>
          <w:sz w:val="20"/>
          <w:szCs w:val="20"/>
        </w:rPr>
        <w:t xml:space="preserve"> </w:t>
      </w:r>
      <w:proofErr w:type="spellStart"/>
      <w:r w:rsidRPr="00A4676B">
        <w:rPr>
          <w:rFonts w:cs="Arial"/>
          <w:i/>
          <w:sz w:val="20"/>
          <w:szCs w:val="20"/>
        </w:rPr>
        <w:t>Orda</w:t>
      </w:r>
      <w:proofErr w:type="spellEnd"/>
      <w:r w:rsidRPr="00A4676B">
        <w:rPr>
          <w:rFonts w:cs="Arial"/>
          <w:sz w:val="20"/>
          <w:szCs w:val="20"/>
        </w:rPr>
        <w:t xml:space="preserve">; 221; 1-2016; 1-24 Recuperado en: </w:t>
      </w:r>
      <w:hyperlink r:id="rId21" w:history="1">
        <w:r w:rsidRPr="00A4676B">
          <w:rPr>
            <w:rStyle w:val="Hipervnculo"/>
            <w:rFonts w:cs="Arial"/>
            <w:sz w:val="20"/>
            <w:szCs w:val="20"/>
          </w:rPr>
          <w:t>https://journals.openedition.org/orda/3134</w:t>
        </w:r>
      </w:hyperlink>
    </w:p>
    <w:p w:rsidR="00A4676B" w:rsidRPr="00B633AB" w:rsidRDefault="00A4676B" w:rsidP="00A4676B">
      <w:pPr>
        <w:spacing w:line="360" w:lineRule="auto"/>
        <w:jc w:val="both"/>
        <w:rPr>
          <w:rFonts w:cs="Arial"/>
          <w:sz w:val="20"/>
          <w:szCs w:val="20"/>
        </w:rPr>
      </w:pPr>
      <w:r w:rsidRPr="0092405D">
        <w:rPr>
          <w:rFonts w:cs="Arial"/>
          <w:sz w:val="20"/>
          <w:szCs w:val="20"/>
        </w:rPr>
        <w:t xml:space="preserve"> “Inauguran planta para generar energía solar en Armstrong”, </w:t>
      </w:r>
      <w:r w:rsidRPr="0092405D">
        <w:rPr>
          <w:rFonts w:cs="Arial"/>
          <w:i/>
          <w:sz w:val="20"/>
          <w:szCs w:val="20"/>
        </w:rPr>
        <w:t>Rosario3</w:t>
      </w:r>
      <w:r w:rsidRPr="0092405D">
        <w:rPr>
          <w:rFonts w:cs="Arial"/>
          <w:sz w:val="20"/>
          <w:szCs w:val="20"/>
        </w:rPr>
        <w:t>,  11 de septiembre de 2017</w:t>
      </w:r>
      <w:r>
        <w:rPr>
          <w:rFonts w:cs="Arial"/>
          <w:sz w:val="20"/>
          <w:szCs w:val="20"/>
        </w:rPr>
        <w:t>. Recuperado de:</w:t>
      </w:r>
      <w:r w:rsidRPr="0092405D">
        <w:rPr>
          <w:rFonts w:cs="Arial"/>
          <w:sz w:val="20"/>
          <w:szCs w:val="20"/>
        </w:rPr>
        <w:t xml:space="preserve"> </w:t>
      </w:r>
      <w:hyperlink r:id="rId22" w:history="1">
        <w:r w:rsidRPr="0092405D">
          <w:rPr>
            <w:rStyle w:val="Hipervnculo"/>
            <w:rFonts w:cs="Arial"/>
            <w:sz w:val="20"/>
            <w:szCs w:val="20"/>
          </w:rPr>
          <w:t>https://www.rosario3.com/noticias/Inauguran-planta-para-generar-energia-solar-en-Armstrong-20170911-0050.html</w:t>
        </w:r>
      </w:hyperlink>
    </w:p>
    <w:p w:rsidR="00A4676B" w:rsidRPr="00B633AB" w:rsidRDefault="00A4676B" w:rsidP="00A4676B">
      <w:pPr>
        <w:spacing w:line="360" w:lineRule="auto"/>
        <w:jc w:val="both"/>
        <w:rPr>
          <w:rFonts w:cs="Arial"/>
          <w:sz w:val="20"/>
          <w:szCs w:val="20"/>
        </w:rPr>
      </w:pPr>
      <w:r w:rsidRPr="00B633AB">
        <w:rPr>
          <w:rFonts w:cs="Arial"/>
          <w:sz w:val="20"/>
          <w:szCs w:val="20"/>
        </w:rPr>
        <w:lastRenderedPageBreak/>
        <w:t xml:space="preserve">Ley 25.019. </w:t>
      </w:r>
      <w:proofErr w:type="spellStart"/>
      <w:r w:rsidRPr="00B633AB">
        <w:rPr>
          <w:rFonts w:cs="Arial"/>
          <w:sz w:val="20"/>
          <w:szCs w:val="20"/>
        </w:rPr>
        <w:t>InfoLEG</w:t>
      </w:r>
      <w:proofErr w:type="spellEnd"/>
      <w:r w:rsidRPr="00B633AB">
        <w:rPr>
          <w:rFonts w:cs="Arial"/>
          <w:sz w:val="20"/>
          <w:szCs w:val="20"/>
        </w:rPr>
        <w:t xml:space="preserve"> Información Legislativa, Ministerio de Justicia y Derechos Humanos, Presidencia de la Nación, Argentina, 23 de septiembre de 1998. Disponible en: </w:t>
      </w:r>
      <w:hyperlink r:id="rId23" w:history="1">
        <w:r w:rsidRPr="00B633AB">
          <w:rPr>
            <w:rStyle w:val="Hipervnculo"/>
            <w:rFonts w:cs="Arial"/>
            <w:sz w:val="20"/>
            <w:szCs w:val="20"/>
          </w:rPr>
          <w:t>http://servicios.infoleg.gob.ar/infolegInternet/anexos/50000-54999/53790/texact.htm</w:t>
        </w:r>
      </w:hyperlink>
    </w:p>
    <w:p w:rsidR="00A4676B" w:rsidRPr="00B633AB" w:rsidRDefault="00A4676B" w:rsidP="00A4676B">
      <w:pPr>
        <w:spacing w:line="360" w:lineRule="auto"/>
        <w:jc w:val="both"/>
        <w:rPr>
          <w:rFonts w:cs="Arial"/>
          <w:sz w:val="20"/>
          <w:szCs w:val="20"/>
        </w:rPr>
      </w:pPr>
      <w:r w:rsidRPr="00B633AB">
        <w:rPr>
          <w:rFonts w:cs="Arial"/>
          <w:sz w:val="20"/>
          <w:szCs w:val="20"/>
        </w:rPr>
        <w:t xml:space="preserve">Ley 26.190. </w:t>
      </w:r>
      <w:proofErr w:type="spellStart"/>
      <w:r w:rsidRPr="00B633AB">
        <w:rPr>
          <w:rFonts w:cs="Arial"/>
          <w:sz w:val="20"/>
          <w:szCs w:val="20"/>
        </w:rPr>
        <w:t>InfoLEG</w:t>
      </w:r>
      <w:proofErr w:type="spellEnd"/>
      <w:r w:rsidRPr="00B633AB">
        <w:rPr>
          <w:rFonts w:cs="Arial"/>
          <w:sz w:val="20"/>
          <w:szCs w:val="20"/>
        </w:rPr>
        <w:t xml:space="preserve"> Información Legislativa, Ministerio de Justicia y Derechos Humanos, Presidencia de la Nación, Argentina, 6 de diciembre de 2006. Disponible en: </w:t>
      </w:r>
      <w:hyperlink r:id="rId24" w:history="1">
        <w:r w:rsidRPr="00B633AB">
          <w:rPr>
            <w:rStyle w:val="Hipervnculo"/>
            <w:rFonts w:cs="Arial"/>
            <w:sz w:val="20"/>
            <w:szCs w:val="20"/>
          </w:rPr>
          <w:t>http://servicios.infoleg.gob.ar/infolegInternet/anexos/120000-124999/123565/norma.htm</w:t>
        </w:r>
      </w:hyperlink>
    </w:p>
    <w:p w:rsidR="00A4676B" w:rsidRPr="00B633AB" w:rsidRDefault="00A4676B" w:rsidP="00A4676B">
      <w:pPr>
        <w:spacing w:line="360" w:lineRule="auto"/>
        <w:jc w:val="both"/>
        <w:rPr>
          <w:rStyle w:val="Hipervnculo"/>
          <w:rFonts w:cs="Arial"/>
          <w:sz w:val="20"/>
          <w:szCs w:val="20"/>
        </w:rPr>
      </w:pPr>
      <w:r w:rsidRPr="00B633AB">
        <w:rPr>
          <w:rFonts w:cs="Arial"/>
          <w:sz w:val="20"/>
          <w:szCs w:val="20"/>
        </w:rPr>
        <w:t xml:space="preserve">Ley 27191. </w:t>
      </w:r>
      <w:proofErr w:type="spellStart"/>
      <w:r w:rsidRPr="00B633AB">
        <w:rPr>
          <w:rFonts w:cs="Arial"/>
          <w:sz w:val="20"/>
          <w:szCs w:val="20"/>
        </w:rPr>
        <w:t>InfoLEG</w:t>
      </w:r>
      <w:proofErr w:type="spellEnd"/>
      <w:r w:rsidRPr="00B633AB">
        <w:rPr>
          <w:rFonts w:cs="Arial"/>
          <w:sz w:val="20"/>
          <w:szCs w:val="20"/>
        </w:rPr>
        <w:t xml:space="preserve"> Información Legislativa, Ministerio de Justicia y Derechos Humanos, Presidencia de la Nación, Argentina, 23 de septiembre de 2015. Disponible en:</w:t>
      </w:r>
      <w:hyperlink r:id="rId25" w:history="1">
        <w:r w:rsidRPr="00B633AB">
          <w:rPr>
            <w:rStyle w:val="Hipervnculo"/>
            <w:rFonts w:cs="Arial"/>
            <w:sz w:val="20"/>
            <w:szCs w:val="20"/>
          </w:rPr>
          <w:t>http://servicios.infoleg.gob.ar/infolegInternet/anexos/250000-254999/253626/norma.htm</w:t>
        </w:r>
      </w:hyperlink>
    </w:p>
    <w:p w:rsidR="00A4676B" w:rsidRPr="00B633AB" w:rsidRDefault="00A4676B" w:rsidP="00A4676B">
      <w:pPr>
        <w:spacing w:line="360" w:lineRule="auto"/>
        <w:jc w:val="both"/>
        <w:rPr>
          <w:rFonts w:cs="Arial"/>
          <w:sz w:val="20"/>
          <w:szCs w:val="20"/>
        </w:rPr>
      </w:pPr>
      <w:r w:rsidRPr="00B633AB">
        <w:rPr>
          <w:rFonts w:cs="Arial"/>
          <w:sz w:val="20"/>
          <w:szCs w:val="20"/>
        </w:rPr>
        <w:t xml:space="preserve">Ley 27424. </w:t>
      </w:r>
      <w:proofErr w:type="spellStart"/>
      <w:r w:rsidRPr="00B633AB">
        <w:rPr>
          <w:rFonts w:cs="Arial"/>
          <w:sz w:val="20"/>
          <w:szCs w:val="20"/>
        </w:rPr>
        <w:t>InfoLEG</w:t>
      </w:r>
      <w:proofErr w:type="spellEnd"/>
      <w:r w:rsidRPr="00B633AB">
        <w:rPr>
          <w:rFonts w:cs="Arial"/>
          <w:sz w:val="20"/>
          <w:szCs w:val="20"/>
        </w:rPr>
        <w:t xml:space="preserve"> Información Legislativa, Ministerio de Justicia y Derechos Humanos, Presidencia de la Nación, Argentina, 27 de diciembre de 2017. Disponible en: </w:t>
      </w:r>
      <w:hyperlink r:id="rId26" w:history="1">
        <w:r w:rsidRPr="00B633AB">
          <w:rPr>
            <w:rStyle w:val="Hipervnculo"/>
            <w:rFonts w:cs="Arial"/>
            <w:sz w:val="20"/>
            <w:szCs w:val="20"/>
          </w:rPr>
          <w:t>http://servicios.infoleg.gob.ar/infolegInternet/anexos/305000-309999/305179/norma.htm</w:t>
        </w:r>
      </w:hyperlink>
    </w:p>
    <w:p w:rsidR="00A4676B" w:rsidRPr="00B633AB" w:rsidRDefault="00A4676B" w:rsidP="00A4676B">
      <w:pPr>
        <w:spacing w:line="360" w:lineRule="auto"/>
        <w:jc w:val="both"/>
        <w:rPr>
          <w:rFonts w:cs="Arial"/>
          <w:sz w:val="20"/>
          <w:szCs w:val="20"/>
        </w:rPr>
      </w:pPr>
      <w:r w:rsidRPr="00B633AB">
        <w:rPr>
          <w:rFonts w:cs="Arial"/>
          <w:sz w:val="20"/>
          <w:szCs w:val="20"/>
        </w:rPr>
        <w:t>M</w:t>
      </w:r>
      <w:r>
        <w:rPr>
          <w:rFonts w:cs="Arial"/>
          <w:sz w:val="20"/>
          <w:szCs w:val="20"/>
        </w:rPr>
        <w:t>inisterio de Ciencia</w:t>
      </w:r>
      <w:r w:rsidRPr="00B633AB">
        <w:rPr>
          <w:rFonts w:cs="Arial"/>
          <w:sz w:val="20"/>
          <w:szCs w:val="20"/>
        </w:rPr>
        <w:t>,</w:t>
      </w:r>
      <w:r>
        <w:rPr>
          <w:rFonts w:cs="Arial"/>
          <w:sz w:val="20"/>
          <w:szCs w:val="20"/>
        </w:rPr>
        <w:t xml:space="preserve"> Tecnología e Innovación Productiva</w:t>
      </w:r>
      <w:r w:rsidRPr="00B633AB">
        <w:rPr>
          <w:rFonts w:cs="Arial"/>
          <w:sz w:val="20"/>
          <w:szCs w:val="20"/>
        </w:rPr>
        <w:t xml:space="preserve"> (2013): Plan Nacional de Ciencia, Tecnología e Innovación Productiva “Argentina Innovadora 2020”</w:t>
      </w:r>
    </w:p>
    <w:p w:rsidR="00A4676B" w:rsidRPr="00B633AB" w:rsidRDefault="00A4676B" w:rsidP="00A4676B">
      <w:pPr>
        <w:spacing w:line="360" w:lineRule="auto"/>
        <w:jc w:val="both"/>
        <w:rPr>
          <w:rFonts w:cs="Arial"/>
          <w:sz w:val="20"/>
          <w:szCs w:val="20"/>
        </w:rPr>
      </w:pPr>
      <w:r w:rsidRPr="00B633AB">
        <w:rPr>
          <w:rFonts w:cs="Arial"/>
          <w:sz w:val="20"/>
          <w:szCs w:val="20"/>
        </w:rPr>
        <w:t>M</w:t>
      </w:r>
      <w:r>
        <w:rPr>
          <w:rFonts w:cs="Arial"/>
          <w:sz w:val="20"/>
          <w:szCs w:val="20"/>
        </w:rPr>
        <w:t>inisterio de Ciencia</w:t>
      </w:r>
      <w:r w:rsidRPr="00B633AB">
        <w:rPr>
          <w:rFonts w:cs="Arial"/>
          <w:sz w:val="20"/>
          <w:szCs w:val="20"/>
        </w:rPr>
        <w:t>,</w:t>
      </w:r>
      <w:r>
        <w:rPr>
          <w:rFonts w:cs="Arial"/>
          <w:sz w:val="20"/>
          <w:szCs w:val="20"/>
        </w:rPr>
        <w:t xml:space="preserve"> Tecnología e Innovación Productiva</w:t>
      </w:r>
      <w:r w:rsidRPr="00B633AB">
        <w:rPr>
          <w:rFonts w:cs="Arial"/>
          <w:sz w:val="20"/>
          <w:szCs w:val="20"/>
        </w:rPr>
        <w:t xml:space="preserve"> (2013): “Perfil de propuesta: desarrollo de sistemas de redes inteligentes de transmisión y distribución de electricidad, con interconexión de generación con fuentes renovables de energía, y/o mejoramiento de la eficiencia de las redes eléctricas existentes”, Secretaría de Planeamiento y Políticas en Ciencia, Tecnología e Innovación Productiva. </w:t>
      </w:r>
      <w:r>
        <w:rPr>
          <w:rFonts w:cs="Arial"/>
          <w:sz w:val="20"/>
          <w:szCs w:val="20"/>
        </w:rPr>
        <w:t>Recuperado de</w:t>
      </w:r>
      <w:r w:rsidRPr="00B633AB">
        <w:rPr>
          <w:rFonts w:cs="Arial"/>
          <w:sz w:val="20"/>
          <w:szCs w:val="20"/>
        </w:rPr>
        <w:t>:</w:t>
      </w:r>
    </w:p>
    <w:p w:rsidR="00A4676B" w:rsidRPr="00B633AB" w:rsidRDefault="00096672" w:rsidP="00A4676B">
      <w:pPr>
        <w:spacing w:line="360" w:lineRule="auto"/>
        <w:jc w:val="both"/>
        <w:rPr>
          <w:rFonts w:cs="Arial"/>
          <w:sz w:val="20"/>
          <w:szCs w:val="20"/>
        </w:rPr>
      </w:pPr>
      <w:hyperlink r:id="rId27" w:history="1">
        <w:r w:rsidR="00A4676B" w:rsidRPr="00B633AB">
          <w:rPr>
            <w:rStyle w:val="Hipervnculo"/>
            <w:rFonts w:cs="Arial"/>
            <w:sz w:val="20"/>
            <w:szCs w:val="20"/>
          </w:rPr>
          <w:t>http://www.argentinainnovadora2020.mincyt.gob.ar/?wpfb_dl=43</w:t>
        </w:r>
      </w:hyperlink>
    </w:p>
    <w:p w:rsidR="00A4676B" w:rsidRDefault="00A4676B" w:rsidP="00A4676B">
      <w:pPr>
        <w:spacing w:line="360" w:lineRule="auto"/>
        <w:jc w:val="both"/>
        <w:rPr>
          <w:rFonts w:cs="Arial"/>
          <w:sz w:val="20"/>
          <w:szCs w:val="20"/>
        </w:rPr>
      </w:pPr>
      <w:r w:rsidRPr="00B633AB">
        <w:rPr>
          <w:rFonts w:cs="Arial"/>
          <w:sz w:val="20"/>
          <w:szCs w:val="20"/>
        </w:rPr>
        <w:t>M</w:t>
      </w:r>
      <w:r>
        <w:rPr>
          <w:rFonts w:cs="Arial"/>
          <w:sz w:val="20"/>
          <w:szCs w:val="20"/>
        </w:rPr>
        <w:t>inisterio de Hacienda</w:t>
      </w:r>
      <w:r w:rsidRPr="00B633AB">
        <w:rPr>
          <w:rFonts w:cs="Arial"/>
          <w:sz w:val="20"/>
          <w:szCs w:val="20"/>
        </w:rPr>
        <w:t xml:space="preserve"> (2016): Informe de cadenas de valor, “Energías Renovables”, año 1, Nº 25-Diciembre. ISSN 2525-0221. </w:t>
      </w:r>
      <w:r>
        <w:rPr>
          <w:rFonts w:cs="Arial"/>
          <w:sz w:val="20"/>
          <w:szCs w:val="20"/>
        </w:rPr>
        <w:t>Recuperado de</w:t>
      </w:r>
      <w:r w:rsidRPr="00B633AB">
        <w:rPr>
          <w:rFonts w:cs="Arial"/>
          <w:sz w:val="20"/>
          <w:szCs w:val="20"/>
        </w:rPr>
        <w:t xml:space="preserve">: </w:t>
      </w:r>
    </w:p>
    <w:p w:rsidR="00A4676B" w:rsidRPr="00B633AB" w:rsidRDefault="00096672" w:rsidP="00A4676B">
      <w:pPr>
        <w:spacing w:line="360" w:lineRule="auto"/>
        <w:jc w:val="both"/>
        <w:rPr>
          <w:rFonts w:cs="Arial"/>
          <w:sz w:val="20"/>
          <w:szCs w:val="20"/>
        </w:rPr>
      </w:pPr>
      <w:hyperlink r:id="rId28" w:history="1">
        <w:r w:rsidR="00A4676B" w:rsidRPr="00B633AB">
          <w:rPr>
            <w:rStyle w:val="Hipervnculo"/>
            <w:rFonts w:cs="Arial"/>
            <w:sz w:val="20"/>
            <w:szCs w:val="20"/>
          </w:rPr>
          <w:t>https://www.economia.gob.ar/peconomica/docs/2017/SSPE_Cadena_de_Valor_Renovables.pdf</w:t>
        </w:r>
      </w:hyperlink>
    </w:p>
    <w:p w:rsidR="00A4676B" w:rsidRDefault="00A4676B" w:rsidP="00A4676B">
      <w:pPr>
        <w:spacing w:line="360" w:lineRule="auto"/>
        <w:jc w:val="both"/>
        <w:rPr>
          <w:rFonts w:cs="Arial"/>
          <w:sz w:val="20"/>
          <w:szCs w:val="20"/>
        </w:rPr>
      </w:pPr>
      <w:proofErr w:type="spellStart"/>
      <w:r w:rsidRPr="00B633AB">
        <w:rPr>
          <w:rFonts w:cs="Arial"/>
          <w:sz w:val="20"/>
          <w:szCs w:val="20"/>
        </w:rPr>
        <w:t>P</w:t>
      </w:r>
      <w:r>
        <w:rPr>
          <w:rFonts w:cs="Arial"/>
          <w:sz w:val="20"/>
          <w:szCs w:val="20"/>
        </w:rPr>
        <w:t>orello</w:t>
      </w:r>
      <w:proofErr w:type="spellEnd"/>
      <w:r w:rsidRPr="00B633AB">
        <w:rPr>
          <w:rFonts w:cs="Arial"/>
          <w:sz w:val="20"/>
          <w:szCs w:val="20"/>
        </w:rPr>
        <w:t xml:space="preserve">, Nicolás (2017): “Contexto de las energías renovables en la Argentina”, </w:t>
      </w:r>
      <w:r w:rsidRPr="00B633AB">
        <w:rPr>
          <w:rFonts w:cs="Arial"/>
          <w:i/>
          <w:sz w:val="20"/>
          <w:szCs w:val="20"/>
        </w:rPr>
        <w:t>Revista Desafíos Y-TEC</w:t>
      </w:r>
      <w:r>
        <w:rPr>
          <w:rFonts w:cs="Arial"/>
          <w:sz w:val="20"/>
          <w:szCs w:val="20"/>
        </w:rPr>
        <w:t>, año 4, #11, agosto</w:t>
      </w:r>
      <w:r w:rsidRPr="00B633AB">
        <w:rPr>
          <w:rFonts w:cs="Arial"/>
          <w:sz w:val="20"/>
          <w:szCs w:val="20"/>
        </w:rPr>
        <w:t xml:space="preserve"> </w:t>
      </w:r>
      <w:r>
        <w:rPr>
          <w:rFonts w:cs="Arial"/>
          <w:sz w:val="20"/>
          <w:szCs w:val="20"/>
        </w:rPr>
        <w:t xml:space="preserve">pp.62-67. Recuperado de: </w:t>
      </w:r>
      <w:hyperlink r:id="rId29" w:history="1">
        <w:r w:rsidRPr="004A0685">
          <w:rPr>
            <w:rStyle w:val="Hipervnculo"/>
            <w:rFonts w:cs="Arial"/>
            <w:sz w:val="20"/>
            <w:szCs w:val="20"/>
          </w:rPr>
          <w:t>https://y-tec.com.ar/Documents/Y-TEC_Desafios11_B_WEB.pdf</w:t>
        </w:r>
      </w:hyperlink>
    </w:p>
    <w:p w:rsidR="00A4676B" w:rsidRDefault="00A4676B" w:rsidP="00A4676B">
      <w:pPr>
        <w:spacing w:line="360" w:lineRule="auto"/>
        <w:jc w:val="both"/>
        <w:rPr>
          <w:rFonts w:cs="Arial"/>
          <w:sz w:val="20"/>
          <w:szCs w:val="20"/>
        </w:rPr>
      </w:pPr>
      <w:r w:rsidRPr="00B633AB">
        <w:rPr>
          <w:rFonts w:cs="Arial"/>
          <w:sz w:val="20"/>
          <w:szCs w:val="20"/>
        </w:rPr>
        <w:t>Proye</w:t>
      </w:r>
      <w:r>
        <w:rPr>
          <w:rFonts w:cs="Arial"/>
          <w:sz w:val="20"/>
          <w:szCs w:val="20"/>
        </w:rPr>
        <w:t xml:space="preserve">cto PRIER Carta Pioneros (2016). Recuperado de: </w:t>
      </w:r>
    </w:p>
    <w:p w:rsidR="00A4676B" w:rsidRPr="00B633AB" w:rsidRDefault="00096672" w:rsidP="00A4676B">
      <w:pPr>
        <w:spacing w:line="360" w:lineRule="auto"/>
        <w:jc w:val="both"/>
        <w:rPr>
          <w:rFonts w:cs="Arial"/>
          <w:sz w:val="20"/>
          <w:szCs w:val="20"/>
        </w:rPr>
      </w:pPr>
      <w:hyperlink r:id="rId30" w:history="1">
        <w:r w:rsidR="00A4676B" w:rsidRPr="00B633AB">
          <w:rPr>
            <w:rStyle w:val="Hipervnculo"/>
            <w:rFonts w:cs="Arial"/>
            <w:sz w:val="20"/>
            <w:szCs w:val="20"/>
          </w:rPr>
          <w:t>http://www.igc.org.ar/Documentos/PRIER/PRIER-CartaPioneros.pdf</w:t>
        </w:r>
      </w:hyperlink>
    </w:p>
    <w:p w:rsidR="00A4676B" w:rsidRPr="00B633AB" w:rsidRDefault="00A4676B" w:rsidP="00A4676B">
      <w:pPr>
        <w:spacing w:line="360" w:lineRule="auto"/>
        <w:jc w:val="both"/>
        <w:rPr>
          <w:rFonts w:cs="Arial"/>
          <w:sz w:val="20"/>
          <w:szCs w:val="20"/>
        </w:rPr>
      </w:pPr>
      <w:r w:rsidRPr="00B633AB">
        <w:rPr>
          <w:rFonts w:cs="Arial"/>
          <w:sz w:val="20"/>
          <w:szCs w:val="20"/>
        </w:rPr>
        <w:t>R</w:t>
      </w:r>
      <w:r>
        <w:rPr>
          <w:rFonts w:cs="Arial"/>
          <w:sz w:val="20"/>
          <w:szCs w:val="20"/>
        </w:rPr>
        <w:t xml:space="preserve">esolución </w:t>
      </w:r>
      <w:r w:rsidRPr="00B633AB">
        <w:rPr>
          <w:rFonts w:cs="Arial"/>
          <w:sz w:val="20"/>
          <w:szCs w:val="20"/>
        </w:rPr>
        <w:t>Nº 442. Empresa Provincial de Energía de la Provincia de</w:t>
      </w:r>
      <w:r>
        <w:rPr>
          <w:rFonts w:cs="Arial"/>
          <w:sz w:val="20"/>
          <w:szCs w:val="20"/>
        </w:rPr>
        <w:t xml:space="preserve"> Santa Fe, 2 de octubre de 2013. Recuperado de:</w:t>
      </w:r>
    </w:p>
    <w:p w:rsidR="00A4676B" w:rsidRPr="00B633AB" w:rsidRDefault="00096672" w:rsidP="00A4676B">
      <w:pPr>
        <w:spacing w:line="360" w:lineRule="auto"/>
        <w:jc w:val="both"/>
        <w:rPr>
          <w:rFonts w:cs="Arial"/>
          <w:sz w:val="20"/>
          <w:szCs w:val="20"/>
        </w:rPr>
      </w:pPr>
      <w:hyperlink r:id="rId31" w:history="1">
        <w:r w:rsidR="00A4676B" w:rsidRPr="00B633AB">
          <w:rPr>
            <w:rStyle w:val="Hipervnculo"/>
            <w:rFonts w:cs="Arial"/>
            <w:sz w:val="20"/>
            <w:szCs w:val="20"/>
          </w:rPr>
          <w:t>https://www.epe.santafe.gov.ar/fileadmin/archivos/Comercial/ConexionGeneradores/PlantillaResolucion.pdf</w:t>
        </w:r>
      </w:hyperlink>
    </w:p>
    <w:p w:rsidR="00A4676B" w:rsidRPr="00B633AB" w:rsidRDefault="00A4676B" w:rsidP="00A4676B">
      <w:pPr>
        <w:spacing w:line="360" w:lineRule="auto"/>
        <w:jc w:val="both"/>
        <w:rPr>
          <w:rFonts w:cs="Arial"/>
          <w:sz w:val="20"/>
          <w:szCs w:val="20"/>
        </w:rPr>
      </w:pPr>
      <w:r w:rsidRPr="00B633AB">
        <w:rPr>
          <w:rFonts w:cs="Arial"/>
          <w:sz w:val="20"/>
          <w:szCs w:val="20"/>
        </w:rPr>
        <w:t>S</w:t>
      </w:r>
      <w:r>
        <w:rPr>
          <w:rFonts w:cs="Arial"/>
          <w:sz w:val="20"/>
          <w:szCs w:val="20"/>
        </w:rPr>
        <w:t>ecretaría de Estado de la Energía de la Provincia de Santa Fe</w:t>
      </w:r>
      <w:r w:rsidRPr="00B633AB">
        <w:rPr>
          <w:rFonts w:cs="Arial"/>
          <w:sz w:val="20"/>
          <w:szCs w:val="20"/>
        </w:rPr>
        <w:t xml:space="preserve"> (2016): “Programa PROSUMIDORES: Tarifa promocional para la inyección de generación renovable distribuida en baja tensión”, Santa Fe. </w:t>
      </w:r>
      <w:r>
        <w:rPr>
          <w:rFonts w:cs="Arial"/>
          <w:sz w:val="20"/>
          <w:szCs w:val="20"/>
        </w:rPr>
        <w:t>Recuperado de</w:t>
      </w:r>
      <w:r w:rsidRPr="00B633AB">
        <w:rPr>
          <w:rFonts w:cs="Arial"/>
          <w:sz w:val="20"/>
          <w:szCs w:val="20"/>
        </w:rPr>
        <w:t xml:space="preserve">: </w:t>
      </w:r>
    </w:p>
    <w:p w:rsidR="00A4676B" w:rsidRPr="00B633AB" w:rsidRDefault="00096672" w:rsidP="00A4676B">
      <w:pPr>
        <w:spacing w:line="360" w:lineRule="auto"/>
        <w:jc w:val="both"/>
        <w:rPr>
          <w:rStyle w:val="Hipervnculo"/>
          <w:rFonts w:cs="Arial"/>
          <w:sz w:val="20"/>
          <w:szCs w:val="20"/>
        </w:rPr>
      </w:pPr>
      <w:hyperlink r:id="rId32" w:history="1">
        <w:r w:rsidR="00A4676B" w:rsidRPr="00B633AB">
          <w:rPr>
            <w:rStyle w:val="Hipervnculo"/>
            <w:rFonts w:cs="Arial"/>
            <w:sz w:val="20"/>
            <w:szCs w:val="20"/>
          </w:rPr>
          <w:t>https://www.santafe.gov.ar/index.php/web/content/download/226691/1187360/file/programa%20PROSUMIDORES%20-%20Reglamento%20para%20web%20FINAL.pdf</w:t>
        </w:r>
      </w:hyperlink>
    </w:p>
    <w:p w:rsidR="00A4676B" w:rsidRPr="00B633AB" w:rsidRDefault="00A4676B" w:rsidP="00A4676B">
      <w:pPr>
        <w:spacing w:line="360" w:lineRule="auto"/>
        <w:jc w:val="both"/>
        <w:rPr>
          <w:rFonts w:cs="Arial"/>
          <w:sz w:val="20"/>
          <w:szCs w:val="20"/>
        </w:rPr>
      </w:pPr>
      <w:r w:rsidRPr="00B633AB">
        <w:rPr>
          <w:rFonts w:cs="Arial"/>
          <w:sz w:val="20"/>
          <w:szCs w:val="20"/>
        </w:rPr>
        <w:t>T</w:t>
      </w:r>
      <w:r>
        <w:rPr>
          <w:rFonts w:cs="Arial"/>
          <w:sz w:val="20"/>
          <w:szCs w:val="20"/>
        </w:rPr>
        <w:t>homas</w:t>
      </w:r>
      <w:r w:rsidRPr="00B633AB">
        <w:rPr>
          <w:rFonts w:cs="Arial"/>
          <w:sz w:val="20"/>
          <w:szCs w:val="20"/>
        </w:rPr>
        <w:t xml:space="preserve">, H. (2008): “Estructuras cerradas versus procesos dinámicos: trayectorias y estilos de innovación y cambio tecnológico” en Thomas, H. y </w:t>
      </w:r>
      <w:proofErr w:type="spellStart"/>
      <w:r w:rsidRPr="00B633AB">
        <w:rPr>
          <w:rFonts w:cs="Arial"/>
          <w:sz w:val="20"/>
          <w:szCs w:val="20"/>
        </w:rPr>
        <w:t>Buch</w:t>
      </w:r>
      <w:proofErr w:type="spellEnd"/>
      <w:r w:rsidRPr="00B633AB">
        <w:rPr>
          <w:rFonts w:cs="Arial"/>
          <w:sz w:val="20"/>
          <w:szCs w:val="20"/>
        </w:rPr>
        <w:t>, A. (</w:t>
      </w:r>
      <w:proofErr w:type="spellStart"/>
      <w:r w:rsidRPr="00B633AB">
        <w:rPr>
          <w:rFonts w:cs="Arial"/>
          <w:sz w:val="20"/>
          <w:szCs w:val="20"/>
        </w:rPr>
        <w:t>coords</w:t>
      </w:r>
      <w:proofErr w:type="spellEnd"/>
      <w:r w:rsidRPr="00B633AB">
        <w:rPr>
          <w:rFonts w:cs="Arial"/>
          <w:sz w:val="20"/>
          <w:szCs w:val="20"/>
        </w:rPr>
        <w:t xml:space="preserve">.), </w:t>
      </w:r>
      <w:r w:rsidRPr="00457656">
        <w:rPr>
          <w:rFonts w:cs="Arial"/>
          <w:i/>
          <w:sz w:val="20"/>
          <w:szCs w:val="20"/>
        </w:rPr>
        <w:t xml:space="preserve">Actos, actores y </w:t>
      </w:r>
      <w:r w:rsidRPr="00457656">
        <w:rPr>
          <w:rFonts w:cs="Arial"/>
          <w:i/>
          <w:sz w:val="20"/>
          <w:szCs w:val="20"/>
        </w:rPr>
        <w:lastRenderedPageBreak/>
        <w:t>artefactos. Sociología de la tecnología</w:t>
      </w:r>
      <w:r w:rsidRPr="00B633AB">
        <w:rPr>
          <w:rFonts w:cs="Arial"/>
          <w:sz w:val="20"/>
          <w:szCs w:val="20"/>
        </w:rPr>
        <w:t>, Buenos Aires: Universidad Nacional de Quilmes Editorial.</w:t>
      </w:r>
    </w:p>
    <w:p w:rsidR="00A4676B" w:rsidRPr="00B633AB" w:rsidRDefault="00A4676B" w:rsidP="00A4676B">
      <w:pPr>
        <w:spacing w:line="360" w:lineRule="auto"/>
        <w:jc w:val="both"/>
        <w:rPr>
          <w:rFonts w:cs="Arial"/>
          <w:sz w:val="20"/>
          <w:szCs w:val="20"/>
        </w:rPr>
      </w:pPr>
    </w:p>
    <w:p w:rsidR="00D1765A" w:rsidRPr="00A4676B" w:rsidRDefault="00D1765A"/>
    <w:sectPr w:rsidR="00D1765A" w:rsidRPr="00A46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altName w:val="Rockwell"/>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6157"/>
    <w:multiLevelType w:val="hybridMultilevel"/>
    <w:tmpl w:val="52829E46"/>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62DF60B0"/>
    <w:multiLevelType w:val="hybridMultilevel"/>
    <w:tmpl w:val="33D0FF0C"/>
    <w:lvl w:ilvl="0" w:tplc="79FE863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BB"/>
    <w:rsid w:val="00000982"/>
    <w:rsid w:val="00000F34"/>
    <w:rsid w:val="000012B1"/>
    <w:rsid w:val="000023D3"/>
    <w:rsid w:val="00002D30"/>
    <w:rsid w:val="00003027"/>
    <w:rsid w:val="0000304F"/>
    <w:rsid w:val="0000353E"/>
    <w:rsid w:val="0000465C"/>
    <w:rsid w:val="000049CB"/>
    <w:rsid w:val="00004AF3"/>
    <w:rsid w:val="0000582D"/>
    <w:rsid w:val="00005DDA"/>
    <w:rsid w:val="0000680B"/>
    <w:rsid w:val="00006AA0"/>
    <w:rsid w:val="00007232"/>
    <w:rsid w:val="00007776"/>
    <w:rsid w:val="000078F6"/>
    <w:rsid w:val="000100FB"/>
    <w:rsid w:val="00010B8E"/>
    <w:rsid w:val="0001114D"/>
    <w:rsid w:val="00011AEC"/>
    <w:rsid w:val="00011F3F"/>
    <w:rsid w:val="000120C7"/>
    <w:rsid w:val="000124C8"/>
    <w:rsid w:val="00013C43"/>
    <w:rsid w:val="000140BF"/>
    <w:rsid w:val="00014B4D"/>
    <w:rsid w:val="00014FA8"/>
    <w:rsid w:val="0001565A"/>
    <w:rsid w:val="0001580A"/>
    <w:rsid w:val="00015E26"/>
    <w:rsid w:val="0001662D"/>
    <w:rsid w:val="00017383"/>
    <w:rsid w:val="0002007B"/>
    <w:rsid w:val="00020DD1"/>
    <w:rsid w:val="00020FE1"/>
    <w:rsid w:val="000210D1"/>
    <w:rsid w:val="00021539"/>
    <w:rsid w:val="00021FBB"/>
    <w:rsid w:val="000226FE"/>
    <w:rsid w:val="00022C45"/>
    <w:rsid w:val="000231D5"/>
    <w:rsid w:val="000245D0"/>
    <w:rsid w:val="000248A0"/>
    <w:rsid w:val="00025B71"/>
    <w:rsid w:val="00026101"/>
    <w:rsid w:val="000266EE"/>
    <w:rsid w:val="00027269"/>
    <w:rsid w:val="00027CD0"/>
    <w:rsid w:val="000303E5"/>
    <w:rsid w:val="00030D94"/>
    <w:rsid w:val="00031015"/>
    <w:rsid w:val="00031233"/>
    <w:rsid w:val="000327C8"/>
    <w:rsid w:val="000329E9"/>
    <w:rsid w:val="00032A66"/>
    <w:rsid w:val="00032A83"/>
    <w:rsid w:val="00032BCC"/>
    <w:rsid w:val="00033018"/>
    <w:rsid w:val="0003351C"/>
    <w:rsid w:val="00033706"/>
    <w:rsid w:val="0003533E"/>
    <w:rsid w:val="000357E8"/>
    <w:rsid w:val="00036246"/>
    <w:rsid w:val="000367D9"/>
    <w:rsid w:val="000407EA"/>
    <w:rsid w:val="00040B80"/>
    <w:rsid w:val="00041F8E"/>
    <w:rsid w:val="00043BEA"/>
    <w:rsid w:val="0004410F"/>
    <w:rsid w:val="000451D5"/>
    <w:rsid w:val="000453F3"/>
    <w:rsid w:val="000462A0"/>
    <w:rsid w:val="000475EE"/>
    <w:rsid w:val="00050493"/>
    <w:rsid w:val="000504A4"/>
    <w:rsid w:val="00050C48"/>
    <w:rsid w:val="0005147E"/>
    <w:rsid w:val="00052606"/>
    <w:rsid w:val="00052B2B"/>
    <w:rsid w:val="00052D70"/>
    <w:rsid w:val="00054653"/>
    <w:rsid w:val="00056C31"/>
    <w:rsid w:val="000575BE"/>
    <w:rsid w:val="00060458"/>
    <w:rsid w:val="00060BDC"/>
    <w:rsid w:val="00060C6C"/>
    <w:rsid w:val="000613ED"/>
    <w:rsid w:val="00061D7F"/>
    <w:rsid w:val="000633B0"/>
    <w:rsid w:val="00063EE9"/>
    <w:rsid w:val="00065A82"/>
    <w:rsid w:val="00066034"/>
    <w:rsid w:val="00066101"/>
    <w:rsid w:val="00066507"/>
    <w:rsid w:val="000666BB"/>
    <w:rsid w:val="00066916"/>
    <w:rsid w:val="00067C77"/>
    <w:rsid w:val="00070828"/>
    <w:rsid w:val="00070970"/>
    <w:rsid w:val="00070C09"/>
    <w:rsid w:val="0007153E"/>
    <w:rsid w:val="000724A8"/>
    <w:rsid w:val="000731CE"/>
    <w:rsid w:val="00073F15"/>
    <w:rsid w:val="000746C2"/>
    <w:rsid w:val="0007612D"/>
    <w:rsid w:val="00076D08"/>
    <w:rsid w:val="0007732E"/>
    <w:rsid w:val="000776F8"/>
    <w:rsid w:val="00077786"/>
    <w:rsid w:val="00080543"/>
    <w:rsid w:val="000815AC"/>
    <w:rsid w:val="000835C8"/>
    <w:rsid w:val="000836C8"/>
    <w:rsid w:val="00083990"/>
    <w:rsid w:val="00083E81"/>
    <w:rsid w:val="00085355"/>
    <w:rsid w:val="0008557E"/>
    <w:rsid w:val="00085B12"/>
    <w:rsid w:val="00085FFB"/>
    <w:rsid w:val="00086787"/>
    <w:rsid w:val="000878F2"/>
    <w:rsid w:val="00090E74"/>
    <w:rsid w:val="0009102E"/>
    <w:rsid w:val="000910D4"/>
    <w:rsid w:val="000914CA"/>
    <w:rsid w:val="00093674"/>
    <w:rsid w:val="000937C2"/>
    <w:rsid w:val="00093ED3"/>
    <w:rsid w:val="00094309"/>
    <w:rsid w:val="000958EE"/>
    <w:rsid w:val="00095AAE"/>
    <w:rsid w:val="00096137"/>
    <w:rsid w:val="000961DA"/>
    <w:rsid w:val="000965C2"/>
    <w:rsid w:val="00096672"/>
    <w:rsid w:val="0009683A"/>
    <w:rsid w:val="000A0678"/>
    <w:rsid w:val="000A0D74"/>
    <w:rsid w:val="000A11F1"/>
    <w:rsid w:val="000A1538"/>
    <w:rsid w:val="000A196D"/>
    <w:rsid w:val="000A1B80"/>
    <w:rsid w:val="000A1DDF"/>
    <w:rsid w:val="000A2C27"/>
    <w:rsid w:val="000A34C9"/>
    <w:rsid w:val="000A3DF9"/>
    <w:rsid w:val="000A5384"/>
    <w:rsid w:val="000A5449"/>
    <w:rsid w:val="000A5AED"/>
    <w:rsid w:val="000A6498"/>
    <w:rsid w:val="000A66C5"/>
    <w:rsid w:val="000A6877"/>
    <w:rsid w:val="000A6F4F"/>
    <w:rsid w:val="000A760B"/>
    <w:rsid w:val="000A7B13"/>
    <w:rsid w:val="000B0659"/>
    <w:rsid w:val="000B095F"/>
    <w:rsid w:val="000B0A48"/>
    <w:rsid w:val="000B0BFB"/>
    <w:rsid w:val="000B1388"/>
    <w:rsid w:val="000B15D9"/>
    <w:rsid w:val="000B1894"/>
    <w:rsid w:val="000B1E34"/>
    <w:rsid w:val="000B29BB"/>
    <w:rsid w:val="000B32E1"/>
    <w:rsid w:val="000B3810"/>
    <w:rsid w:val="000B64E8"/>
    <w:rsid w:val="000B6DC1"/>
    <w:rsid w:val="000B7615"/>
    <w:rsid w:val="000B7619"/>
    <w:rsid w:val="000C02D9"/>
    <w:rsid w:val="000C0507"/>
    <w:rsid w:val="000C15BA"/>
    <w:rsid w:val="000C2223"/>
    <w:rsid w:val="000C22DB"/>
    <w:rsid w:val="000C25F1"/>
    <w:rsid w:val="000C419B"/>
    <w:rsid w:val="000C42A0"/>
    <w:rsid w:val="000C6532"/>
    <w:rsid w:val="000C6821"/>
    <w:rsid w:val="000C69A4"/>
    <w:rsid w:val="000C6C8D"/>
    <w:rsid w:val="000C7F8C"/>
    <w:rsid w:val="000D0302"/>
    <w:rsid w:val="000D1A0C"/>
    <w:rsid w:val="000D354E"/>
    <w:rsid w:val="000D387F"/>
    <w:rsid w:val="000D3C8C"/>
    <w:rsid w:val="000D3DD9"/>
    <w:rsid w:val="000D3E6B"/>
    <w:rsid w:val="000D4C26"/>
    <w:rsid w:val="000D509C"/>
    <w:rsid w:val="000D525E"/>
    <w:rsid w:val="000D62E4"/>
    <w:rsid w:val="000D656C"/>
    <w:rsid w:val="000D6DC0"/>
    <w:rsid w:val="000E01F7"/>
    <w:rsid w:val="000E121E"/>
    <w:rsid w:val="000E1909"/>
    <w:rsid w:val="000E1CBD"/>
    <w:rsid w:val="000E2990"/>
    <w:rsid w:val="000E317A"/>
    <w:rsid w:val="000E37C5"/>
    <w:rsid w:val="000E41ED"/>
    <w:rsid w:val="000E572B"/>
    <w:rsid w:val="000E7181"/>
    <w:rsid w:val="000E71BA"/>
    <w:rsid w:val="000E75D2"/>
    <w:rsid w:val="000F09B1"/>
    <w:rsid w:val="000F1B00"/>
    <w:rsid w:val="000F1EFA"/>
    <w:rsid w:val="000F2003"/>
    <w:rsid w:val="000F28EC"/>
    <w:rsid w:val="000F2E3B"/>
    <w:rsid w:val="000F33A0"/>
    <w:rsid w:val="000F352B"/>
    <w:rsid w:val="000F3CA6"/>
    <w:rsid w:val="000F48EA"/>
    <w:rsid w:val="000F57B5"/>
    <w:rsid w:val="000F5A7F"/>
    <w:rsid w:val="000F6502"/>
    <w:rsid w:val="000F67FB"/>
    <w:rsid w:val="000F6C79"/>
    <w:rsid w:val="000F78DB"/>
    <w:rsid w:val="000F7F26"/>
    <w:rsid w:val="001001C6"/>
    <w:rsid w:val="001004C9"/>
    <w:rsid w:val="00101082"/>
    <w:rsid w:val="00101272"/>
    <w:rsid w:val="001021EF"/>
    <w:rsid w:val="0010318F"/>
    <w:rsid w:val="00103B40"/>
    <w:rsid w:val="001044E6"/>
    <w:rsid w:val="001049F5"/>
    <w:rsid w:val="0010549F"/>
    <w:rsid w:val="00105A16"/>
    <w:rsid w:val="001061B8"/>
    <w:rsid w:val="0010649F"/>
    <w:rsid w:val="00107624"/>
    <w:rsid w:val="001077B4"/>
    <w:rsid w:val="00110076"/>
    <w:rsid w:val="001108BE"/>
    <w:rsid w:val="0011094C"/>
    <w:rsid w:val="0011146B"/>
    <w:rsid w:val="0011148E"/>
    <w:rsid w:val="00111BD7"/>
    <w:rsid w:val="00112730"/>
    <w:rsid w:val="00112E46"/>
    <w:rsid w:val="00113106"/>
    <w:rsid w:val="001142A5"/>
    <w:rsid w:val="0011547E"/>
    <w:rsid w:val="00115E0B"/>
    <w:rsid w:val="001165AA"/>
    <w:rsid w:val="00116A3A"/>
    <w:rsid w:val="00117620"/>
    <w:rsid w:val="00117754"/>
    <w:rsid w:val="001200B6"/>
    <w:rsid w:val="001208B8"/>
    <w:rsid w:val="00120E4D"/>
    <w:rsid w:val="00121548"/>
    <w:rsid w:val="00121BBD"/>
    <w:rsid w:val="001221B0"/>
    <w:rsid w:val="00122530"/>
    <w:rsid w:val="001232BA"/>
    <w:rsid w:val="00123582"/>
    <w:rsid w:val="001235F7"/>
    <w:rsid w:val="00123CC4"/>
    <w:rsid w:val="00124046"/>
    <w:rsid w:val="00124128"/>
    <w:rsid w:val="00124393"/>
    <w:rsid w:val="001243DE"/>
    <w:rsid w:val="00124599"/>
    <w:rsid w:val="001252A6"/>
    <w:rsid w:val="00125A82"/>
    <w:rsid w:val="00125F0C"/>
    <w:rsid w:val="001279D1"/>
    <w:rsid w:val="00127C71"/>
    <w:rsid w:val="00130F27"/>
    <w:rsid w:val="00130F66"/>
    <w:rsid w:val="001318E8"/>
    <w:rsid w:val="00132433"/>
    <w:rsid w:val="00132619"/>
    <w:rsid w:val="00132A3F"/>
    <w:rsid w:val="00133046"/>
    <w:rsid w:val="001342E6"/>
    <w:rsid w:val="001344ED"/>
    <w:rsid w:val="0013573D"/>
    <w:rsid w:val="00136D07"/>
    <w:rsid w:val="00137F4F"/>
    <w:rsid w:val="001407F2"/>
    <w:rsid w:val="0014178E"/>
    <w:rsid w:val="001418CA"/>
    <w:rsid w:val="001425A9"/>
    <w:rsid w:val="001429AD"/>
    <w:rsid w:val="00142C37"/>
    <w:rsid w:val="001432FA"/>
    <w:rsid w:val="00143D80"/>
    <w:rsid w:val="00144892"/>
    <w:rsid w:val="001450BB"/>
    <w:rsid w:val="001450E1"/>
    <w:rsid w:val="001453CF"/>
    <w:rsid w:val="001456B4"/>
    <w:rsid w:val="00146BEE"/>
    <w:rsid w:val="00146D3A"/>
    <w:rsid w:val="00146D6E"/>
    <w:rsid w:val="001476E5"/>
    <w:rsid w:val="00147A07"/>
    <w:rsid w:val="001501F6"/>
    <w:rsid w:val="001511CE"/>
    <w:rsid w:val="001519A2"/>
    <w:rsid w:val="00151F8B"/>
    <w:rsid w:val="00155EE6"/>
    <w:rsid w:val="00156F2A"/>
    <w:rsid w:val="00157173"/>
    <w:rsid w:val="0015762F"/>
    <w:rsid w:val="00157CE4"/>
    <w:rsid w:val="00157E9D"/>
    <w:rsid w:val="00161DA2"/>
    <w:rsid w:val="00162751"/>
    <w:rsid w:val="00163D08"/>
    <w:rsid w:val="00165913"/>
    <w:rsid w:val="00165D83"/>
    <w:rsid w:val="00166055"/>
    <w:rsid w:val="001667E8"/>
    <w:rsid w:val="0016684A"/>
    <w:rsid w:val="00166B72"/>
    <w:rsid w:val="00167A58"/>
    <w:rsid w:val="00167E73"/>
    <w:rsid w:val="00167F99"/>
    <w:rsid w:val="001709E2"/>
    <w:rsid w:val="00170CB5"/>
    <w:rsid w:val="001710BA"/>
    <w:rsid w:val="001711CF"/>
    <w:rsid w:val="00171A0F"/>
    <w:rsid w:val="00171F0E"/>
    <w:rsid w:val="00172CB8"/>
    <w:rsid w:val="001730C0"/>
    <w:rsid w:val="0017327A"/>
    <w:rsid w:val="0017331E"/>
    <w:rsid w:val="00173952"/>
    <w:rsid w:val="00174786"/>
    <w:rsid w:val="00174A69"/>
    <w:rsid w:val="00174E56"/>
    <w:rsid w:val="0017504A"/>
    <w:rsid w:val="00175DAE"/>
    <w:rsid w:val="001760AB"/>
    <w:rsid w:val="00176729"/>
    <w:rsid w:val="00177081"/>
    <w:rsid w:val="0017790F"/>
    <w:rsid w:val="00180736"/>
    <w:rsid w:val="00180B7D"/>
    <w:rsid w:val="0018263D"/>
    <w:rsid w:val="00182D3E"/>
    <w:rsid w:val="00182EC0"/>
    <w:rsid w:val="00183073"/>
    <w:rsid w:val="00183565"/>
    <w:rsid w:val="00184A3F"/>
    <w:rsid w:val="00186C96"/>
    <w:rsid w:val="00187479"/>
    <w:rsid w:val="00187D5E"/>
    <w:rsid w:val="00191447"/>
    <w:rsid w:val="0019222B"/>
    <w:rsid w:val="00192615"/>
    <w:rsid w:val="0019298D"/>
    <w:rsid w:val="0019332E"/>
    <w:rsid w:val="0019362F"/>
    <w:rsid w:val="001940CF"/>
    <w:rsid w:val="0019449C"/>
    <w:rsid w:val="001949E4"/>
    <w:rsid w:val="00195FDA"/>
    <w:rsid w:val="00196919"/>
    <w:rsid w:val="001A14F6"/>
    <w:rsid w:val="001A1967"/>
    <w:rsid w:val="001A3946"/>
    <w:rsid w:val="001A4191"/>
    <w:rsid w:val="001A5852"/>
    <w:rsid w:val="001A6C0E"/>
    <w:rsid w:val="001A7952"/>
    <w:rsid w:val="001A7B11"/>
    <w:rsid w:val="001A7EF0"/>
    <w:rsid w:val="001B02A6"/>
    <w:rsid w:val="001B0696"/>
    <w:rsid w:val="001B11DA"/>
    <w:rsid w:val="001B16D4"/>
    <w:rsid w:val="001B1838"/>
    <w:rsid w:val="001B1FDC"/>
    <w:rsid w:val="001B2146"/>
    <w:rsid w:val="001B2170"/>
    <w:rsid w:val="001B2D36"/>
    <w:rsid w:val="001B2E6A"/>
    <w:rsid w:val="001B300C"/>
    <w:rsid w:val="001B335C"/>
    <w:rsid w:val="001B33D8"/>
    <w:rsid w:val="001B3C7C"/>
    <w:rsid w:val="001B4038"/>
    <w:rsid w:val="001B5EC9"/>
    <w:rsid w:val="001B61C6"/>
    <w:rsid w:val="001B6BB1"/>
    <w:rsid w:val="001B6C82"/>
    <w:rsid w:val="001B6E28"/>
    <w:rsid w:val="001B7168"/>
    <w:rsid w:val="001C0C29"/>
    <w:rsid w:val="001C0E1C"/>
    <w:rsid w:val="001C15B8"/>
    <w:rsid w:val="001C2C38"/>
    <w:rsid w:val="001C3DE1"/>
    <w:rsid w:val="001C5BD4"/>
    <w:rsid w:val="001C5D53"/>
    <w:rsid w:val="001C712E"/>
    <w:rsid w:val="001C7FA5"/>
    <w:rsid w:val="001D0A51"/>
    <w:rsid w:val="001D16A9"/>
    <w:rsid w:val="001D2113"/>
    <w:rsid w:val="001D239B"/>
    <w:rsid w:val="001D3344"/>
    <w:rsid w:val="001D35C2"/>
    <w:rsid w:val="001D7B03"/>
    <w:rsid w:val="001E0051"/>
    <w:rsid w:val="001E0451"/>
    <w:rsid w:val="001E1E93"/>
    <w:rsid w:val="001E2B4B"/>
    <w:rsid w:val="001E358E"/>
    <w:rsid w:val="001E36C4"/>
    <w:rsid w:val="001E3FA4"/>
    <w:rsid w:val="001E4D72"/>
    <w:rsid w:val="001E5088"/>
    <w:rsid w:val="001E5B2D"/>
    <w:rsid w:val="001E606F"/>
    <w:rsid w:val="001E6861"/>
    <w:rsid w:val="001E6B7A"/>
    <w:rsid w:val="001E7217"/>
    <w:rsid w:val="001E72F8"/>
    <w:rsid w:val="001E7D8A"/>
    <w:rsid w:val="001F05DB"/>
    <w:rsid w:val="001F0959"/>
    <w:rsid w:val="001F0A89"/>
    <w:rsid w:val="001F1424"/>
    <w:rsid w:val="001F2741"/>
    <w:rsid w:val="001F2873"/>
    <w:rsid w:val="001F337E"/>
    <w:rsid w:val="001F4637"/>
    <w:rsid w:val="001F59A4"/>
    <w:rsid w:val="001F6A75"/>
    <w:rsid w:val="001F77BA"/>
    <w:rsid w:val="001F7F0E"/>
    <w:rsid w:val="001F7F1E"/>
    <w:rsid w:val="002000D8"/>
    <w:rsid w:val="002008F4"/>
    <w:rsid w:val="0020095D"/>
    <w:rsid w:val="00200FBE"/>
    <w:rsid w:val="002019B8"/>
    <w:rsid w:val="00202076"/>
    <w:rsid w:val="00202DE7"/>
    <w:rsid w:val="00203588"/>
    <w:rsid w:val="00203834"/>
    <w:rsid w:val="00203E3D"/>
    <w:rsid w:val="00203FAB"/>
    <w:rsid w:val="002054A8"/>
    <w:rsid w:val="00205C3B"/>
    <w:rsid w:val="00206DB8"/>
    <w:rsid w:val="00206EFA"/>
    <w:rsid w:val="00211018"/>
    <w:rsid w:val="00211CB8"/>
    <w:rsid w:val="00213AF8"/>
    <w:rsid w:val="00213DD6"/>
    <w:rsid w:val="00214033"/>
    <w:rsid w:val="002149D1"/>
    <w:rsid w:val="00214F79"/>
    <w:rsid w:val="002165FA"/>
    <w:rsid w:val="00216D4E"/>
    <w:rsid w:val="002173F4"/>
    <w:rsid w:val="00220ED4"/>
    <w:rsid w:val="0022181A"/>
    <w:rsid w:val="002226A0"/>
    <w:rsid w:val="00222A21"/>
    <w:rsid w:val="00222FE9"/>
    <w:rsid w:val="002237BC"/>
    <w:rsid w:val="002272E6"/>
    <w:rsid w:val="00230152"/>
    <w:rsid w:val="002303A9"/>
    <w:rsid w:val="00230E77"/>
    <w:rsid w:val="00231AB4"/>
    <w:rsid w:val="00231F23"/>
    <w:rsid w:val="00232AFA"/>
    <w:rsid w:val="002337D0"/>
    <w:rsid w:val="00233F9C"/>
    <w:rsid w:val="00235888"/>
    <w:rsid w:val="002360D6"/>
    <w:rsid w:val="00236F0F"/>
    <w:rsid w:val="00240F6F"/>
    <w:rsid w:val="00241C36"/>
    <w:rsid w:val="00242153"/>
    <w:rsid w:val="002426AB"/>
    <w:rsid w:val="00242D62"/>
    <w:rsid w:val="0024343E"/>
    <w:rsid w:val="00244856"/>
    <w:rsid w:val="00245884"/>
    <w:rsid w:val="00245971"/>
    <w:rsid w:val="00247718"/>
    <w:rsid w:val="00247913"/>
    <w:rsid w:val="00247FE3"/>
    <w:rsid w:val="00250321"/>
    <w:rsid w:val="002504C4"/>
    <w:rsid w:val="0025117E"/>
    <w:rsid w:val="0025241E"/>
    <w:rsid w:val="00252939"/>
    <w:rsid w:val="002540D4"/>
    <w:rsid w:val="00254A60"/>
    <w:rsid w:val="00254DAF"/>
    <w:rsid w:val="00255817"/>
    <w:rsid w:val="00256CA4"/>
    <w:rsid w:val="00256F98"/>
    <w:rsid w:val="00257291"/>
    <w:rsid w:val="0025760E"/>
    <w:rsid w:val="00257A5A"/>
    <w:rsid w:val="00260B7F"/>
    <w:rsid w:val="00260DDF"/>
    <w:rsid w:val="00261AF9"/>
    <w:rsid w:val="00261EF8"/>
    <w:rsid w:val="0026288F"/>
    <w:rsid w:val="00262DA8"/>
    <w:rsid w:val="002632FE"/>
    <w:rsid w:val="002633B5"/>
    <w:rsid w:val="00263649"/>
    <w:rsid w:val="002636AE"/>
    <w:rsid w:val="0026394D"/>
    <w:rsid w:val="00263B8C"/>
    <w:rsid w:val="00263ED2"/>
    <w:rsid w:val="00264FAA"/>
    <w:rsid w:val="0026632F"/>
    <w:rsid w:val="00266B36"/>
    <w:rsid w:val="00266F50"/>
    <w:rsid w:val="00267087"/>
    <w:rsid w:val="002670E8"/>
    <w:rsid w:val="002673CA"/>
    <w:rsid w:val="002678A1"/>
    <w:rsid w:val="00267D4A"/>
    <w:rsid w:val="00270F19"/>
    <w:rsid w:val="00271DB4"/>
    <w:rsid w:val="00271ED1"/>
    <w:rsid w:val="00272468"/>
    <w:rsid w:val="002736B9"/>
    <w:rsid w:val="00275547"/>
    <w:rsid w:val="002755CF"/>
    <w:rsid w:val="002757B3"/>
    <w:rsid w:val="002759A4"/>
    <w:rsid w:val="00277B03"/>
    <w:rsid w:val="00277CB2"/>
    <w:rsid w:val="00280609"/>
    <w:rsid w:val="00280BD9"/>
    <w:rsid w:val="00280C22"/>
    <w:rsid w:val="00282D2E"/>
    <w:rsid w:val="00284434"/>
    <w:rsid w:val="002849D8"/>
    <w:rsid w:val="00285189"/>
    <w:rsid w:val="00285222"/>
    <w:rsid w:val="00286032"/>
    <w:rsid w:val="00286304"/>
    <w:rsid w:val="00287F47"/>
    <w:rsid w:val="0029057E"/>
    <w:rsid w:val="0029060A"/>
    <w:rsid w:val="00290B52"/>
    <w:rsid w:val="00290B79"/>
    <w:rsid w:val="00290C12"/>
    <w:rsid w:val="00290FF7"/>
    <w:rsid w:val="0029161B"/>
    <w:rsid w:val="00291A57"/>
    <w:rsid w:val="00291DF7"/>
    <w:rsid w:val="0029281F"/>
    <w:rsid w:val="00293133"/>
    <w:rsid w:val="002934CA"/>
    <w:rsid w:val="00293CE7"/>
    <w:rsid w:val="00293E4A"/>
    <w:rsid w:val="00294044"/>
    <w:rsid w:val="00294850"/>
    <w:rsid w:val="00294A25"/>
    <w:rsid w:val="002969A6"/>
    <w:rsid w:val="00296AA2"/>
    <w:rsid w:val="002971E8"/>
    <w:rsid w:val="0029753D"/>
    <w:rsid w:val="002A1FB3"/>
    <w:rsid w:val="002A2180"/>
    <w:rsid w:val="002A23AF"/>
    <w:rsid w:val="002A24A3"/>
    <w:rsid w:val="002A3467"/>
    <w:rsid w:val="002A64FB"/>
    <w:rsid w:val="002A6DEF"/>
    <w:rsid w:val="002A6F36"/>
    <w:rsid w:val="002A75DF"/>
    <w:rsid w:val="002B010B"/>
    <w:rsid w:val="002B0188"/>
    <w:rsid w:val="002B0C27"/>
    <w:rsid w:val="002B0FDF"/>
    <w:rsid w:val="002B1050"/>
    <w:rsid w:val="002B1D92"/>
    <w:rsid w:val="002B2013"/>
    <w:rsid w:val="002B2035"/>
    <w:rsid w:val="002B2DAE"/>
    <w:rsid w:val="002B362C"/>
    <w:rsid w:val="002B3F25"/>
    <w:rsid w:val="002B4C10"/>
    <w:rsid w:val="002B4E42"/>
    <w:rsid w:val="002B578C"/>
    <w:rsid w:val="002B65CD"/>
    <w:rsid w:val="002B678F"/>
    <w:rsid w:val="002B67BB"/>
    <w:rsid w:val="002B77FA"/>
    <w:rsid w:val="002C08C6"/>
    <w:rsid w:val="002C0AE2"/>
    <w:rsid w:val="002C1778"/>
    <w:rsid w:val="002C1C6A"/>
    <w:rsid w:val="002C278C"/>
    <w:rsid w:val="002C2893"/>
    <w:rsid w:val="002C2EC9"/>
    <w:rsid w:val="002C3E42"/>
    <w:rsid w:val="002C477D"/>
    <w:rsid w:val="002C4DAA"/>
    <w:rsid w:val="002C4F04"/>
    <w:rsid w:val="002C50AE"/>
    <w:rsid w:val="002C5CD8"/>
    <w:rsid w:val="002C6239"/>
    <w:rsid w:val="002C6E27"/>
    <w:rsid w:val="002C7915"/>
    <w:rsid w:val="002C79AA"/>
    <w:rsid w:val="002D0236"/>
    <w:rsid w:val="002D0A5C"/>
    <w:rsid w:val="002D0F34"/>
    <w:rsid w:val="002D129C"/>
    <w:rsid w:val="002D2CAF"/>
    <w:rsid w:val="002D337C"/>
    <w:rsid w:val="002D39F1"/>
    <w:rsid w:val="002D3B7B"/>
    <w:rsid w:val="002D3CCE"/>
    <w:rsid w:val="002D4FFA"/>
    <w:rsid w:val="002D5297"/>
    <w:rsid w:val="002D5549"/>
    <w:rsid w:val="002D581D"/>
    <w:rsid w:val="002D5C8F"/>
    <w:rsid w:val="002D6291"/>
    <w:rsid w:val="002D692A"/>
    <w:rsid w:val="002D7296"/>
    <w:rsid w:val="002D7A21"/>
    <w:rsid w:val="002D7C14"/>
    <w:rsid w:val="002E0046"/>
    <w:rsid w:val="002E1271"/>
    <w:rsid w:val="002E1695"/>
    <w:rsid w:val="002E18E9"/>
    <w:rsid w:val="002E1A03"/>
    <w:rsid w:val="002E1E4E"/>
    <w:rsid w:val="002E1F93"/>
    <w:rsid w:val="002E1FD1"/>
    <w:rsid w:val="002E3182"/>
    <w:rsid w:val="002E389A"/>
    <w:rsid w:val="002E3A4B"/>
    <w:rsid w:val="002E45C3"/>
    <w:rsid w:val="002E562F"/>
    <w:rsid w:val="002E5CE3"/>
    <w:rsid w:val="002E5E48"/>
    <w:rsid w:val="002E698C"/>
    <w:rsid w:val="002E6C79"/>
    <w:rsid w:val="002E7A4A"/>
    <w:rsid w:val="002E7ABD"/>
    <w:rsid w:val="002E7C2A"/>
    <w:rsid w:val="002E7CC8"/>
    <w:rsid w:val="002E7D1E"/>
    <w:rsid w:val="002F046F"/>
    <w:rsid w:val="002F0DB8"/>
    <w:rsid w:val="002F135A"/>
    <w:rsid w:val="002F224C"/>
    <w:rsid w:val="002F5110"/>
    <w:rsid w:val="002F5341"/>
    <w:rsid w:val="002F54B3"/>
    <w:rsid w:val="002F65B3"/>
    <w:rsid w:val="002F672E"/>
    <w:rsid w:val="002F6F07"/>
    <w:rsid w:val="002F725B"/>
    <w:rsid w:val="002F7363"/>
    <w:rsid w:val="002F7B14"/>
    <w:rsid w:val="002F7B99"/>
    <w:rsid w:val="00301067"/>
    <w:rsid w:val="00302436"/>
    <w:rsid w:val="003028E9"/>
    <w:rsid w:val="00304453"/>
    <w:rsid w:val="0030542C"/>
    <w:rsid w:val="003057B9"/>
    <w:rsid w:val="003071F6"/>
    <w:rsid w:val="003079DE"/>
    <w:rsid w:val="00307B64"/>
    <w:rsid w:val="003101F1"/>
    <w:rsid w:val="003104D7"/>
    <w:rsid w:val="003108AA"/>
    <w:rsid w:val="00310B28"/>
    <w:rsid w:val="003140A9"/>
    <w:rsid w:val="00315177"/>
    <w:rsid w:val="003154A4"/>
    <w:rsid w:val="00315B2D"/>
    <w:rsid w:val="00316A75"/>
    <w:rsid w:val="00316BDC"/>
    <w:rsid w:val="00316E58"/>
    <w:rsid w:val="003178E9"/>
    <w:rsid w:val="0032064F"/>
    <w:rsid w:val="00320DE1"/>
    <w:rsid w:val="00320F44"/>
    <w:rsid w:val="00321094"/>
    <w:rsid w:val="003217E1"/>
    <w:rsid w:val="00321C01"/>
    <w:rsid w:val="0032342A"/>
    <w:rsid w:val="003242D8"/>
    <w:rsid w:val="003244A9"/>
    <w:rsid w:val="0032577E"/>
    <w:rsid w:val="00325C53"/>
    <w:rsid w:val="00325DBB"/>
    <w:rsid w:val="00326D4B"/>
    <w:rsid w:val="003270EF"/>
    <w:rsid w:val="0032720C"/>
    <w:rsid w:val="003274F0"/>
    <w:rsid w:val="00330D62"/>
    <w:rsid w:val="0033102D"/>
    <w:rsid w:val="00332787"/>
    <w:rsid w:val="0033363C"/>
    <w:rsid w:val="003336E3"/>
    <w:rsid w:val="0033471A"/>
    <w:rsid w:val="003352F4"/>
    <w:rsid w:val="00335DB0"/>
    <w:rsid w:val="00336433"/>
    <w:rsid w:val="00336CC3"/>
    <w:rsid w:val="00336FDF"/>
    <w:rsid w:val="00337BF6"/>
    <w:rsid w:val="00337C67"/>
    <w:rsid w:val="00337FA1"/>
    <w:rsid w:val="00340238"/>
    <w:rsid w:val="00340348"/>
    <w:rsid w:val="003413D2"/>
    <w:rsid w:val="00341F2A"/>
    <w:rsid w:val="00342098"/>
    <w:rsid w:val="00343BCF"/>
    <w:rsid w:val="003444CC"/>
    <w:rsid w:val="00345A5E"/>
    <w:rsid w:val="00346722"/>
    <w:rsid w:val="00346DF4"/>
    <w:rsid w:val="003470EA"/>
    <w:rsid w:val="003471F7"/>
    <w:rsid w:val="00350142"/>
    <w:rsid w:val="0035077F"/>
    <w:rsid w:val="00350892"/>
    <w:rsid w:val="00350FB4"/>
    <w:rsid w:val="003513D3"/>
    <w:rsid w:val="00351E95"/>
    <w:rsid w:val="003525E0"/>
    <w:rsid w:val="0035261C"/>
    <w:rsid w:val="00352CD5"/>
    <w:rsid w:val="00353CEE"/>
    <w:rsid w:val="00353E91"/>
    <w:rsid w:val="0035435A"/>
    <w:rsid w:val="00355D3F"/>
    <w:rsid w:val="00357C79"/>
    <w:rsid w:val="0036266A"/>
    <w:rsid w:val="00362712"/>
    <w:rsid w:val="0036363A"/>
    <w:rsid w:val="00365252"/>
    <w:rsid w:val="00367616"/>
    <w:rsid w:val="00370B97"/>
    <w:rsid w:val="00371B2C"/>
    <w:rsid w:val="00372D04"/>
    <w:rsid w:val="00373707"/>
    <w:rsid w:val="00373ECF"/>
    <w:rsid w:val="003742E7"/>
    <w:rsid w:val="00374F57"/>
    <w:rsid w:val="003762A1"/>
    <w:rsid w:val="00376C68"/>
    <w:rsid w:val="003772E7"/>
    <w:rsid w:val="00377900"/>
    <w:rsid w:val="0038011E"/>
    <w:rsid w:val="003804CE"/>
    <w:rsid w:val="003805A0"/>
    <w:rsid w:val="00380FDA"/>
    <w:rsid w:val="00381A92"/>
    <w:rsid w:val="00381B0C"/>
    <w:rsid w:val="00381F29"/>
    <w:rsid w:val="00382E58"/>
    <w:rsid w:val="00384678"/>
    <w:rsid w:val="003846EF"/>
    <w:rsid w:val="00384B52"/>
    <w:rsid w:val="00385453"/>
    <w:rsid w:val="0038555E"/>
    <w:rsid w:val="0038658D"/>
    <w:rsid w:val="00386CA3"/>
    <w:rsid w:val="0038757E"/>
    <w:rsid w:val="00390DBB"/>
    <w:rsid w:val="0039233F"/>
    <w:rsid w:val="00392B1C"/>
    <w:rsid w:val="00393A73"/>
    <w:rsid w:val="0039560D"/>
    <w:rsid w:val="00395BE4"/>
    <w:rsid w:val="00395D07"/>
    <w:rsid w:val="00396648"/>
    <w:rsid w:val="00396B1B"/>
    <w:rsid w:val="003A0EA6"/>
    <w:rsid w:val="003A19CB"/>
    <w:rsid w:val="003A204E"/>
    <w:rsid w:val="003A340F"/>
    <w:rsid w:val="003A38B3"/>
    <w:rsid w:val="003A4F82"/>
    <w:rsid w:val="003A54B9"/>
    <w:rsid w:val="003A5683"/>
    <w:rsid w:val="003A5D0D"/>
    <w:rsid w:val="003A6A19"/>
    <w:rsid w:val="003A6B84"/>
    <w:rsid w:val="003A78AF"/>
    <w:rsid w:val="003B02D2"/>
    <w:rsid w:val="003B0F48"/>
    <w:rsid w:val="003B10D8"/>
    <w:rsid w:val="003B14E9"/>
    <w:rsid w:val="003B14F8"/>
    <w:rsid w:val="003B1C78"/>
    <w:rsid w:val="003B1D6A"/>
    <w:rsid w:val="003B21EC"/>
    <w:rsid w:val="003B235F"/>
    <w:rsid w:val="003B281A"/>
    <w:rsid w:val="003B4301"/>
    <w:rsid w:val="003B443A"/>
    <w:rsid w:val="003B54FF"/>
    <w:rsid w:val="003B66D8"/>
    <w:rsid w:val="003B699D"/>
    <w:rsid w:val="003B6AAA"/>
    <w:rsid w:val="003B6CA4"/>
    <w:rsid w:val="003B6E30"/>
    <w:rsid w:val="003B7BE8"/>
    <w:rsid w:val="003B7DBD"/>
    <w:rsid w:val="003B7EA4"/>
    <w:rsid w:val="003C1374"/>
    <w:rsid w:val="003C285C"/>
    <w:rsid w:val="003C296E"/>
    <w:rsid w:val="003C2B04"/>
    <w:rsid w:val="003C2B5C"/>
    <w:rsid w:val="003C3E7A"/>
    <w:rsid w:val="003C464D"/>
    <w:rsid w:val="003C518C"/>
    <w:rsid w:val="003C5FC8"/>
    <w:rsid w:val="003C63AB"/>
    <w:rsid w:val="003C68FB"/>
    <w:rsid w:val="003C694F"/>
    <w:rsid w:val="003C6BE4"/>
    <w:rsid w:val="003C6CF0"/>
    <w:rsid w:val="003C768D"/>
    <w:rsid w:val="003D036E"/>
    <w:rsid w:val="003D0855"/>
    <w:rsid w:val="003D0BEF"/>
    <w:rsid w:val="003D0F4D"/>
    <w:rsid w:val="003D1B0B"/>
    <w:rsid w:val="003D215C"/>
    <w:rsid w:val="003D21AA"/>
    <w:rsid w:val="003D43B7"/>
    <w:rsid w:val="003D4A54"/>
    <w:rsid w:val="003D585D"/>
    <w:rsid w:val="003D5988"/>
    <w:rsid w:val="003D5ABA"/>
    <w:rsid w:val="003D5CD7"/>
    <w:rsid w:val="003D5E10"/>
    <w:rsid w:val="003D6AE8"/>
    <w:rsid w:val="003D78EA"/>
    <w:rsid w:val="003D7B92"/>
    <w:rsid w:val="003E003D"/>
    <w:rsid w:val="003E0FAA"/>
    <w:rsid w:val="003E1384"/>
    <w:rsid w:val="003E23B6"/>
    <w:rsid w:val="003E2CC9"/>
    <w:rsid w:val="003E3217"/>
    <w:rsid w:val="003E3692"/>
    <w:rsid w:val="003E4016"/>
    <w:rsid w:val="003E5A34"/>
    <w:rsid w:val="003E5CB8"/>
    <w:rsid w:val="003E6413"/>
    <w:rsid w:val="003E6502"/>
    <w:rsid w:val="003E666D"/>
    <w:rsid w:val="003E6756"/>
    <w:rsid w:val="003E7C4D"/>
    <w:rsid w:val="003F14A3"/>
    <w:rsid w:val="003F1F6E"/>
    <w:rsid w:val="003F2344"/>
    <w:rsid w:val="003F2610"/>
    <w:rsid w:val="003F295A"/>
    <w:rsid w:val="003F2A9C"/>
    <w:rsid w:val="003F6A10"/>
    <w:rsid w:val="003F6D84"/>
    <w:rsid w:val="003F6D85"/>
    <w:rsid w:val="003F7EA4"/>
    <w:rsid w:val="004010C4"/>
    <w:rsid w:val="0040161A"/>
    <w:rsid w:val="00401CFD"/>
    <w:rsid w:val="00402AF2"/>
    <w:rsid w:val="0040319F"/>
    <w:rsid w:val="004046E3"/>
    <w:rsid w:val="00404A16"/>
    <w:rsid w:val="00404A28"/>
    <w:rsid w:val="00404DD2"/>
    <w:rsid w:val="00405078"/>
    <w:rsid w:val="004053D9"/>
    <w:rsid w:val="00405D19"/>
    <w:rsid w:val="00406FA4"/>
    <w:rsid w:val="00407F77"/>
    <w:rsid w:val="00410053"/>
    <w:rsid w:val="00410AE5"/>
    <w:rsid w:val="00410D3E"/>
    <w:rsid w:val="004118A5"/>
    <w:rsid w:val="00411BEF"/>
    <w:rsid w:val="00411D68"/>
    <w:rsid w:val="004123D2"/>
    <w:rsid w:val="004129D0"/>
    <w:rsid w:val="00414836"/>
    <w:rsid w:val="00415420"/>
    <w:rsid w:val="004165AE"/>
    <w:rsid w:val="00417084"/>
    <w:rsid w:val="004175DD"/>
    <w:rsid w:val="00420E98"/>
    <w:rsid w:val="0042131F"/>
    <w:rsid w:val="00422713"/>
    <w:rsid w:val="00424961"/>
    <w:rsid w:val="00424DB0"/>
    <w:rsid w:val="00425201"/>
    <w:rsid w:val="00425369"/>
    <w:rsid w:val="00425CE5"/>
    <w:rsid w:val="004265AB"/>
    <w:rsid w:val="00426778"/>
    <w:rsid w:val="00426819"/>
    <w:rsid w:val="00426D9E"/>
    <w:rsid w:val="00427C75"/>
    <w:rsid w:val="004300DA"/>
    <w:rsid w:val="00430629"/>
    <w:rsid w:val="00431E6B"/>
    <w:rsid w:val="00432828"/>
    <w:rsid w:val="00432979"/>
    <w:rsid w:val="004333A7"/>
    <w:rsid w:val="00433A74"/>
    <w:rsid w:val="00435E13"/>
    <w:rsid w:val="00435E4F"/>
    <w:rsid w:val="0043610C"/>
    <w:rsid w:val="004363EF"/>
    <w:rsid w:val="0044029E"/>
    <w:rsid w:val="0044034C"/>
    <w:rsid w:val="0044094C"/>
    <w:rsid w:val="00440E6E"/>
    <w:rsid w:val="00440F60"/>
    <w:rsid w:val="00441025"/>
    <w:rsid w:val="0044142F"/>
    <w:rsid w:val="00441656"/>
    <w:rsid w:val="00442122"/>
    <w:rsid w:val="0044230F"/>
    <w:rsid w:val="00442505"/>
    <w:rsid w:val="00442B20"/>
    <w:rsid w:val="0044375A"/>
    <w:rsid w:val="00443ACC"/>
    <w:rsid w:val="00443F93"/>
    <w:rsid w:val="004440D8"/>
    <w:rsid w:val="00444D58"/>
    <w:rsid w:val="00446B54"/>
    <w:rsid w:val="00447392"/>
    <w:rsid w:val="00447E79"/>
    <w:rsid w:val="004500BA"/>
    <w:rsid w:val="0045035D"/>
    <w:rsid w:val="00450A30"/>
    <w:rsid w:val="00451150"/>
    <w:rsid w:val="00451333"/>
    <w:rsid w:val="00451825"/>
    <w:rsid w:val="00451F64"/>
    <w:rsid w:val="004521DE"/>
    <w:rsid w:val="0045320E"/>
    <w:rsid w:val="00453313"/>
    <w:rsid w:val="00453943"/>
    <w:rsid w:val="00453C80"/>
    <w:rsid w:val="00453D5D"/>
    <w:rsid w:val="0045414A"/>
    <w:rsid w:val="00454191"/>
    <w:rsid w:val="00457A29"/>
    <w:rsid w:val="004601D0"/>
    <w:rsid w:val="00461B6A"/>
    <w:rsid w:val="00461BA3"/>
    <w:rsid w:val="004639C0"/>
    <w:rsid w:val="004655AD"/>
    <w:rsid w:val="004656A0"/>
    <w:rsid w:val="00466517"/>
    <w:rsid w:val="00467D61"/>
    <w:rsid w:val="00470A39"/>
    <w:rsid w:val="004711B0"/>
    <w:rsid w:val="004711C4"/>
    <w:rsid w:val="0047186C"/>
    <w:rsid w:val="00473874"/>
    <w:rsid w:val="00473D0C"/>
    <w:rsid w:val="00474366"/>
    <w:rsid w:val="004748FA"/>
    <w:rsid w:val="00474BDC"/>
    <w:rsid w:val="00474C9E"/>
    <w:rsid w:val="0047506E"/>
    <w:rsid w:val="00475B9E"/>
    <w:rsid w:val="004771AD"/>
    <w:rsid w:val="00477801"/>
    <w:rsid w:val="004815AE"/>
    <w:rsid w:val="00481D01"/>
    <w:rsid w:val="00481FC3"/>
    <w:rsid w:val="00482152"/>
    <w:rsid w:val="00482B55"/>
    <w:rsid w:val="0048345C"/>
    <w:rsid w:val="0048380E"/>
    <w:rsid w:val="0048395F"/>
    <w:rsid w:val="00483FC4"/>
    <w:rsid w:val="0048427A"/>
    <w:rsid w:val="00486914"/>
    <w:rsid w:val="00486B71"/>
    <w:rsid w:val="004873D7"/>
    <w:rsid w:val="00487935"/>
    <w:rsid w:val="0048794E"/>
    <w:rsid w:val="00487AA1"/>
    <w:rsid w:val="0049079D"/>
    <w:rsid w:val="0049091E"/>
    <w:rsid w:val="004916C7"/>
    <w:rsid w:val="00492492"/>
    <w:rsid w:val="004938CA"/>
    <w:rsid w:val="00494AC2"/>
    <w:rsid w:val="00494C3E"/>
    <w:rsid w:val="004953AD"/>
    <w:rsid w:val="00495641"/>
    <w:rsid w:val="00495BB4"/>
    <w:rsid w:val="00496A6E"/>
    <w:rsid w:val="00496AA9"/>
    <w:rsid w:val="00497711"/>
    <w:rsid w:val="004A09A2"/>
    <w:rsid w:val="004A0FD2"/>
    <w:rsid w:val="004A14FF"/>
    <w:rsid w:val="004A19B3"/>
    <w:rsid w:val="004A19E4"/>
    <w:rsid w:val="004A1C6A"/>
    <w:rsid w:val="004A341F"/>
    <w:rsid w:val="004A3518"/>
    <w:rsid w:val="004A3AE8"/>
    <w:rsid w:val="004A3B44"/>
    <w:rsid w:val="004A461D"/>
    <w:rsid w:val="004A48D8"/>
    <w:rsid w:val="004A4B8C"/>
    <w:rsid w:val="004A5309"/>
    <w:rsid w:val="004A5F54"/>
    <w:rsid w:val="004A6738"/>
    <w:rsid w:val="004A68DF"/>
    <w:rsid w:val="004A6DD2"/>
    <w:rsid w:val="004A7197"/>
    <w:rsid w:val="004A775B"/>
    <w:rsid w:val="004B0137"/>
    <w:rsid w:val="004B069D"/>
    <w:rsid w:val="004B333D"/>
    <w:rsid w:val="004B39C3"/>
    <w:rsid w:val="004B421E"/>
    <w:rsid w:val="004B44D7"/>
    <w:rsid w:val="004B4DB6"/>
    <w:rsid w:val="004B54FB"/>
    <w:rsid w:val="004B718F"/>
    <w:rsid w:val="004B73AC"/>
    <w:rsid w:val="004B7C5F"/>
    <w:rsid w:val="004B7ED6"/>
    <w:rsid w:val="004C01BB"/>
    <w:rsid w:val="004C0600"/>
    <w:rsid w:val="004C184C"/>
    <w:rsid w:val="004C1FE7"/>
    <w:rsid w:val="004C31E8"/>
    <w:rsid w:val="004C45A4"/>
    <w:rsid w:val="004C54A1"/>
    <w:rsid w:val="004C5D67"/>
    <w:rsid w:val="004C5F7D"/>
    <w:rsid w:val="004C6282"/>
    <w:rsid w:val="004C63C6"/>
    <w:rsid w:val="004D06F6"/>
    <w:rsid w:val="004D0B3D"/>
    <w:rsid w:val="004D0C64"/>
    <w:rsid w:val="004D2F5A"/>
    <w:rsid w:val="004D32CC"/>
    <w:rsid w:val="004D3BDB"/>
    <w:rsid w:val="004D3F5A"/>
    <w:rsid w:val="004D4503"/>
    <w:rsid w:val="004D49B4"/>
    <w:rsid w:val="004D5470"/>
    <w:rsid w:val="004D5D1E"/>
    <w:rsid w:val="004D6054"/>
    <w:rsid w:val="004D6DB5"/>
    <w:rsid w:val="004E12B5"/>
    <w:rsid w:val="004E2A3D"/>
    <w:rsid w:val="004E324A"/>
    <w:rsid w:val="004E329F"/>
    <w:rsid w:val="004E352E"/>
    <w:rsid w:val="004E48F0"/>
    <w:rsid w:val="004E4995"/>
    <w:rsid w:val="004E6744"/>
    <w:rsid w:val="004E7A7E"/>
    <w:rsid w:val="004E7C4A"/>
    <w:rsid w:val="004F02F4"/>
    <w:rsid w:val="004F1004"/>
    <w:rsid w:val="004F145F"/>
    <w:rsid w:val="004F1657"/>
    <w:rsid w:val="004F22A7"/>
    <w:rsid w:val="004F2511"/>
    <w:rsid w:val="004F2D1D"/>
    <w:rsid w:val="004F2FCC"/>
    <w:rsid w:val="004F3CF2"/>
    <w:rsid w:val="004F43C1"/>
    <w:rsid w:val="004F54FF"/>
    <w:rsid w:val="004F5B71"/>
    <w:rsid w:val="004F7104"/>
    <w:rsid w:val="004F742F"/>
    <w:rsid w:val="004F7EA9"/>
    <w:rsid w:val="00500DFA"/>
    <w:rsid w:val="00501A50"/>
    <w:rsid w:val="00502C37"/>
    <w:rsid w:val="00502F73"/>
    <w:rsid w:val="005033E1"/>
    <w:rsid w:val="005037CE"/>
    <w:rsid w:val="00503D3A"/>
    <w:rsid w:val="0050447A"/>
    <w:rsid w:val="00504B00"/>
    <w:rsid w:val="00504BC9"/>
    <w:rsid w:val="005053CC"/>
    <w:rsid w:val="00506002"/>
    <w:rsid w:val="00506169"/>
    <w:rsid w:val="00506228"/>
    <w:rsid w:val="005071D8"/>
    <w:rsid w:val="00507202"/>
    <w:rsid w:val="005072C5"/>
    <w:rsid w:val="0050737F"/>
    <w:rsid w:val="005102C6"/>
    <w:rsid w:val="00510D96"/>
    <w:rsid w:val="00510DB3"/>
    <w:rsid w:val="00514CC0"/>
    <w:rsid w:val="00514E8B"/>
    <w:rsid w:val="00515968"/>
    <w:rsid w:val="00516BDA"/>
    <w:rsid w:val="0051717D"/>
    <w:rsid w:val="00517822"/>
    <w:rsid w:val="00521237"/>
    <w:rsid w:val="00521F7F"/>
    <w:rsid w:val="0052267D"/>
    <w:rsid w:val="00522949"/>
    <w:rsid w:val="00523B10"/>
    <w:rsid w:val="00523B22"/>
    <w:rsid w:val="0052413F"/>
    <w:rsid w:val="00524249"/>
    <w:rsid w:val="00524690"/>
    <w:rsid w:val="00525453"/>
    <w:rsid w:val="00525801"/>
    <w:rsid w:val="00525856"/>
    <w:rsid w:val="00526670"/>
    <w:rsid w:val="00526DA2"/>
    <w:rsid w:val="005270D0"/>
    <w:rsid w:val="00527100"/>
    <w:rsid w:val="00527477"/>
    <w:rsid w:val="00530400"/>
    <w:rsid w:val="00530A1A"/>
    <w:rsid w:val="00532213"/>
    <w:rsid w:val="0053230E"/>
    <w:rsid w:val="0053243A"/>
    <w:rsid w:val="0053293B"/>
    <w:rsid w:val="00532CB2"/>
    <w:rsid w:val="00532E31"/>
    <w:rsid w:val="00532F0B"/>
    <w:rsid w:val="00533070"/>
    <w:rsid w:val="00533DCC"/>
    <w:rsid w:val="00534DD8"/>
    <w:rsid w:val="0053576A"/>
    <w:rsid w:val="00536653"/>
    <w:rsid w:val="00536E3E"/>
    <w:rsid w:val="00537685"/>
    <w:rsid w:val="005402FB"/>
    <w:rsid w:val="00540695"/>
    <w:rsid w:val="0054073B"/>
    <w:rsid w:val="0054082A"/>
    <w:rsid w:val="00540C21"/>
    <w:rsid w:val="00542550"/>
    <w:rsid w:val="0054269E"/>
    <w:rsid w:val="0054307B"/>
    <w:rsid w:val="0054417A"/>
    <w:rsid w:val="0054444B"/>
    <w:rsid w:val="00545C05"/>
    <w:rsid w:val="00546D1A"/>
    <w:rsid w:val="00550014"/>
    <w:rsid w:val="005501E5"/>
    <w:rsid w:val="00550556"/>
    <w:rsid w:val="005518FD"/>
    <w:rsid w:val="005522CE"/>
    <w:rsid w:val="00552EBE"/>
    <w:rsid w:val="00552ED0"/>
    <w:rsid w:val="00552F87"/>
    <w:rsid w:val="00553BF9"/>
    <w:rsid w:val="00554139"/>
    <w:rsid w:val="005548A2"/>
    <w:rsid w:val="005553AA"/>
    <w:rsid w:val="00555C84"/>
    <w:rsid w:val="0055764D"/>
    <w:rsid w:val="00560251"/>
    <w:rsid w:val="00560635"/>
    <w:rsid w:val="00561ED7"/>
    <w:rsid w:val="00563814"/>
    <w:rsid w:val="00563846"/>
    <w:rsid w:val="00564759"/>
    <w:rsid w:val="00564A21"/>
    <w:rsid w:val="005656E7"/>
    <w:rsid w:val="00565743"/>
    <w:rsid w:val="005657FA"/>
    <w:rsid w:val="00565FE1"/>
    <w:rsid w:val="005677F5"/>
    <w:rsid w:val="0057213A"/>
    <w:rsid w:val="005721DC"/>
    <w:rsid w:val="00572BFE"/>
    <w:rsid w:val="0057302B"/>
    <w:rsid w:val="00573BAD"/>
    <w:rsid w:val="005743E3"/>
    <w:rsid w:val="00574517"/>
    <w:rsid w:val="00574BE0"/>
    <w:rsid w:val="00574C2C"/>
    <w:rsid w:val="005763FE"/>
    <w:rsid w:val="00576740"/>
    <w:rsid w:val="00576C62"/>
    <w:rsid w:val="00577F81"/>
    <w:rsid w:val="005803EB"/>
    <w:rsid w:val="0058064C"/>
    <w:rsid w:val="00581255"/>
    <w:rsid w:val="0058152F"/>
    <w:rsid w:val="00581946"/>
    <w:rsid w:val="00581AD8"/>
    <w:rsid w:val="00582A96"/>
    <w:rsid w:val="00584251"/>
    <w:rsid w:val="0058475B"/>
    <w:rsid w:val="00584BB3"/>
    <w:rsid w:val="00584DB8"/>
    <w:rsid w:val="0058566D"/>
    <w:rsid w:val="00587053"/>
    <w:rsid w:val="005873D0"/>
    <w:rsid w:val="005914E0"/>
    <w:rsid w:val="005915F0"/>
    <w:rsid w:val="00591EE2"/>
    <w:rsid w:val="00593EF3"/>
    <w:rsid w:val="00594434"/>
    <w:rsid w:val="00594D1E"/>
    <w:rsid w:val="00595472"/>
    <w:rsid w:val="005958A1"/>
    <w:rsid w:val="005959E9"/>
    <w:rsid w:val="00596E78"/>
    <w:rsid w:val="00597965"/>
    <w:rsid w:val="00597E07"/>
    <w:rsid w:val="005A08C0"/>
    <w:rsid w:val="005A0BF6"/>
    <w:rsid w:val="005A0C04"/>
    <w:rsid w:val="005A109F"/>
    <w:rsid w:val="005A1E50"/>
    <w:rsid w:val="005A385B"/>
    <w:rsid w:val="005A4157"/>
    <w:rsid w:val="005A462E"/>
    <w:rsid w:val="005A49DA"/>
    <w:rsid w:val="005A567E"/>
    <w:rsid w:val="005A6BEE"/>
    <w:rsid w:val="005A6C62"/>
    <w:rsid w:val="005A6C6F"/>
    <w:rsid w:val="005A71BD"/>
    <w:rsid w:val="005A7609"/>
    <w:rsid w:val="005A7BE1"/>
    <w:rsid w:val="005B0E7F"/>
    <w:rsid w:val="005B1375"/>
    <w:rsid w:val="005B210D"/>
    <w:rsid w:val="005B250C"/>
    <w:rsid w:val="005B27CB"/>
    <w:rsid w:val="005B2C03"/>
    <w:rsid w:val="005B35F1"/>
    <w:rsid w:val="005B4114"/>
    <w:rsid w:val="005B4408"/>
    <w:rsid w:val="005B544D"/>
    <w:rsid w:val="005B5BDF"/>
    <w:rsid w:val="005B6118"/>
    <w:rsid w:val="005B71FD"/>
    <w:rsid w:val="005B742A"/>
    <w:rsid w:val="005B7CC2"/>
    <w:rsid w:val="005C01CD"/>
    <w:rsid w:val="005C06BA"/>
    <w:rsid w:val="005C0B97"/>
    <w:rsid w:val="005C0D27"/>
    <w:rsid w:val="005C0D58"/>
    <w:rsid w:val="005C1734"/>
    <w:rsid w:val="005C2044"/>
    <w:rsid w:val="005C22E4"/>
    <w:rsid w:val="005C26E0"/>
    <w:rsid w:val="005C30F6"/>
    <w:rsid w:val="005C447A"/>
    <w:rsid w:val="005C56EB"/>
    <w:rsid w:val="005C5AEB"/>
    <w:rsid w:val="005C6101"/>
    <w:rsid w:val="005C6ACC"/>
    <w:rsid w:val="005C6C16"/>
    <w:rsid w:val="005C6ED1"/>
    <w:rsid w:val="005C7281"/>
    <w:rsid w:val="005C7C72"/>
    <w:rsid w:val="005D12B3"/>
    <w:rsid w:val="005D1578"/>
    <w:rsid w:val="005D1712"/>
    <w:rsid w:val="005D22A9"/>
    <w:rsid w:val="005D28A8"/>
    <w:rsid w:val="005D3567"/>
    <w:rsid w:val="005D3F01"/>
    <w:rsid w:val="005D40BE"/>
    <w:rsid w:val="005D4A52"/>
    <w:rsid w:val="005D4FAF"/>
    <w:rsid w:val="005D50D9"/>
    <w:rsid w:val="005D559E"/>
    <w:rsid w:val="005D6583"/>
    <w:rsid w:val="005D6977"/>
    <w:rsid w:val="005D6AE9"/>
    <w:rsid w:val="005D6CB2"/>
    <w:rsid w:val="005D7364"/>
    <w:rsid w:val="005D7544"/>
    <w:rsid w:val="005D79C7"/>
    <w:rsid w:val="005E04ED"/>
    <w:rsid w:val="005E147F"/>
    <w:rsid w:val="005E1852"/>
    <w:rsid w:val="005E1997"/>
    <w:rsid w:val="005E2814"/>
    <w:rsid w:val="005E379D"/>
    <w:rsid w:val="005E3A9F"/>
    <w:rsid w:val="005E4743"/>
    <w:rsid w:val="005E4DE8"/>
    <w:rsid w:val="005E53D9"/>
    <w:rsid w:val="005E5428"/>
    <w:rsid w:val="005E5522"/>
    <w:rsid w:val="005E5D59"/>
    <w:rsid w:val="005E6476"/>
    <w:rsid w:val="005E6564"/>
    <w:rsid w:val="005E6F0E"/>
    <w:rsid w:val="005E6F7D"/>
    <w:rsid w:val="005E727E"/>
    <w:rsid w:val="005F0BD4"/>
    <w:rsid w:val="005F0C0B"/>
    <w:rsid w:val="005F0E77"/>
    <w:rsid w:val="005F0F9C"/>
    <w:rsid w:val="005F12DC"/>
    <w:rsid w:val="005F1433"/>
    <w:rsid w:val="005F1AA3"/>
    <w:rsid w:val="005F1AC2"/>
    <w:rsid w:val="005F1EB1"/>
    <w:rsid w:val="005F248C"/>
    <w:rsid w:val="005F3210"/>
    <w:rsid w:val="005F414E"/>
    <w:rsid w:val="005F4A74"/>
    <w:rsid w:val="005F4DA1"/>
    <w:rsid w:val="005F57A1"/>
    <w:rsid w:val="005F5C6C"/>
    <w:rsid w:val="005F66A1"/>
    <w:rsid w:val="005F68F4"/>
    <w:rsid w:val="005F749F"/>
    <w:rsid w:val="005F76EC"/>
    <w:rsid w:val="005F794E"/>
    <w:rsid w:val="005F7AAD"/>
    <w:rsid w:val="006017C4"/>
    <w:rsid w:val="00601DD9"/>
    <w:rsid w:val="00602AE6"/>
    <w:rsid w:val="00602D6C"/>
    <w:rsid w:val="0060352E"/>
    <w:rsid w:val="0060361A"/>
    <w:rsid w:val="00603F92"/>
    <w:rsid w:val="00604CAB"/>
    <w:rsid w:val="00605330"/>
    <w:rsid w:val="00605450"/>
    <w:rsid w:val="00606A8D"/>
    <w:rsid w:val="0061011A"/>
    <w:rsid w:val="00610141"/>
    <w:rsid w:val="00611CB0"/>
    <w:rsid w:val="00612933"/>
    <w:rsid w:val="00612BC4"/>
    <w:rsid w:val="00613D0E"/>
    <w:rsid w:val="006142F6"/>
    <w:rsid w:val="00614362"/>
    <w:rsid w:val="0061468F"/>
    <w:rsid w:val="00614FB3"/>
    <w:rsid w:val="0061549A"/>
    <w:rsid w:val="00615C92"/>
    <w:rsid w:val="006176D8"/>
    <w:rsid w:val="00617BD2"/>
    <w:rsid w:val="00620B04"/>
    <w:rsid w:val="00622656"/>
    <w:rsid w:val="0062331D"/>
    <w:rsid w:val="00623886"/>
    <w:rsid w:val="0062396C"/>
    <w:rsid w:val="00623A69"/>
    <w:rsid w:val="00624127"/>
    <w:rsid w:val="00625A6E"/>
    <w:rsid w:val="00625DE4"/>
    <w:rsid w:val="0062681B"/>
    <w:rsid w:val="0063000A"/>
    <w:rsid w:val="00630E12"/>
    <w:rsid w:val="00630E4E"/>
    <w:rsid w:val="00631938"/>
    <w:rsid w:val="00631E7A"/>
    <w:rsid w:val="006321B0"/>
    <w:rsid w:val="0063271B"/>
    <w:rsid w:val="0063346B"/>
    <w:rsid w:val="006335FD"/>
    <w:rsid w:val="00634052"/>
    <w:rsid w:val="00634A8D"/>
    <w:rsid w:val="00634FB7"/>
    <w:rsid w:val="00635284"/>
    <w:rsid w:val="00635833"/>
    <w:rsid w:val="006358BB"/>
    <w:rsid w:val="00636C00"/>
    <w:rsid w:val="00640021"/>
    <w:rsid w:val="0064128B"/>
    <w:rsid w:val="00641AA9"/>
    <w:rsid w:val="00641D1B"/>
    <w:rsid w:val="00642B31"/>
    <w:rsid w:val="00642E0B"/>
    <w:rsid w:val="00643CCB"/>
    <w:rsid w:val="006446FE"/>
    <w:rsid w:val="00645FAA"/>
    <w:rsid w:val="006462F3"/>
    <w:rsid w:val="0064671E"/>
    <w:rsid w:val="00647AB0"/>
    <w:rsid w:val="00647C50"/>
    <w:rsid w:val="00647D34"/>
    <w:rsid w:val="00650D1F"/>
    <w:rsid w:val="0065102A"/>
    <w:rsid w:val="006511EF"/>
    <w:rsid w:val="00651288"/>
    <w:rsid w:val="0065171E"/>
    <w:rsid w:val="00652B49"/>
    <w:rsid w:val="00652DD3"/>
    <w:rsid w:val="00653273"/>
    <w:rsid w:val="00653E08"/>
    <w:rsid w:val="00654656"/>
    <w:rsid w:val="0065469C"/>
    <w:rsid w:val="006546F0"/>
    <w:rsid w:val="006552C5"/>
    <w:rsid w:val="006555C8"/>
    <w:rsid w:val="00656275"/>
    <w:rsid w:val="006565A3"/>
    <w:rsid w:val="00660698"/>
    <w:rsid w:val="00660CE8"/>
    <w:rsid w:val="0066285B"/>
    <w:rsid w:val="0066521B"/>
    <w:rsid w:val="006655B1"/>
    <w:rsid w:val="0066563F"/>
    <w:rsid w:val="00665A3A"/>
    <w:rsid w:val="00666F9C"/>
    <w:rsid w:val="00667A6F"/>
    <w:rsid w:val="006700D9"/>
    <w:rsid w:val="006701F3"/>
    <w:rsid w:val="0067105D"/>
    <w:rsid w:val="006721AD"/>
    <w:rsid w:val="0067297E"/>
    <w:rsid w:val="00672C89"/>
    <w:rsid w:val="006732AD"/>
    <w:rsid w:val="006736BA"/>
    <w:rsid w:val="006746A0"/>
    <w:rsid w:val="00675807"/>
    <w:rsid w:val="00676AF1"/>
    <w:rsid w:val="00676BE3"/>
    <w:rsid w:val="00676D1A"/>
    <w:rsid w:val="00677DE6"/>
    <w:rsid w:val="00680648"/>
    <w:rsid w:val="00680819"/>
    <w:rsid w:val="0068114A"/>
    <w:rsid w:val="00681588"/>
    <w:rsid w:val="00681ADA"/>
    <w:rsid w:val="00681BBA"/>
    <w:rsid w:val="00683E2D"/>
    <w:rsid w:val="0068563F"/>
    <w:rsid w:val="0068597C"/>
    <w:rsid w:val="0068702B"/>
    <w:rsid w:val="00690804"/>
    <w:rsid w:val="006912FB"/>
    <w:rsid w:val="00691EDB"/>
    <w:rsid w:val="00691F5A"/>
    <w:rsid w:val="006928BF"/>
    <w:rsid w:val="006934FB"/>
    <w:rsid w:val="006935DE"/>
    <w:rsid w:val="006936F8"/>
    <w:rsid w:val="006938FC"/>
    <w:rsid w:val="00693A9E"/>
    <w:rsid w:val="00693C9C"/>
    <w:rsid w:val="0069434B"/>
    <w:rsid w:val="00694C1C"/>
    <w:rsid w:val="00695228"/>
    <w:rsid w:val="006959D5"/>
    <w:rsid w:val="00695B6A"/>
    <w:rsid w:val="00696038"/>
    <w:rsid w:val="00696300"/>
    <w:rsid w:val="00697365"/>
    <w:rsid w:val="0069785B"/>
    <w:rsid w:val="00697997"/>
    <w:rsid w:val="006A0260"/>
    <w:rsid w:val="006A0350"/>
    <w:rsid w:val="006A0A6C"/>
    <w:rsid w:val="006A1822"/>
    <w:rsid w:val="006A20CB"/>
    <w:rsid w:val="006A2612"/>
    <w:rsid w:val="006A3853"/>
    <w:rsid w:val="006A5A91"/>
    <w:rsid w:val="006A6A68"/>
    <w:rsid w:val="006A7491"/>
    <w:rsid w:val="006A7BC5"/>
    <w:rsid w:val="006B039E"/>
    <w:rsid w:val="006B0439"/>
    <w:rsid w:val="006B15A4"/>
    <w:rsid w:val="006B1683"/>
    <w:rsid w:val="006B208F"/>
    <w:rsid w:val="006B22A2"/>
    <w:rsid w:val="006B4136"/>
    <w:rsid w:val="006B42B3"/>
    <w:rsid w:val="006B546D"/>
    <w:rsid w:val="006B5621"/>
    <w:rsid w:val="006B698C"/>
    <w:rsid w:val="006B76C7"/>
    <w:rsid w:val="006C0ADD"/>
    <w:rsid w:val="006C113F"/>
    <w:rsid w:val="006C11C7"/>
    <w:rsid w:val="006C19C2"/>
    <w:rsid w:val="006C1DED"/>
    <w:rsid w:val="006C26E3"/>
    <w:rsid w:val="006C3A26"/>
    <w:rsid w:val="006C4798"/>
    <w:rsid w:val="006C6100"/>
    <w:rsid w:val="006C6B6B"/>
    <w:rsid w:val="006C6F24"/>
    <w:rsid w:val="006C7030"/>
    <w:rsid w:val="006C79BD"/>
    <w:rsid w:val="006C7B82"/>
    <w:rsid w:val="006D0839"/>
    <w:rsid w:val="006D0E45"/>
    <w:rsid w:val="006D0EF9"/>
    <w:rsid w:val="006D0FC3"/>
    <w:rsid w:val="006D1329"/>
    <w:rsid w:val="006D20A4"/>
    <w:rsid w:val="006D24A6"/>
    <w:rsid w:val="006D28F9"/>
    <w:rsid w:val="006D2972"/>
    <w:rsid w:val="006D3024"/>
    <w:rsid w:val="006D43E8"/>
    <w:rsid w:val="006D46FE"/>
    <w:rsid w:val="006D475C"/>
    <w:rsid w:val="006D4942"/>
    <w:rsid w:val="006D553E"/>
    <w:rsid w:val="006D5D6E"/>
    <w:rsid w:val="006D62D8"/>
    <w:rsid w:val="006D68B3"/>
    <w:rsid w:val="006D702A"/>
    <w:rsid w:val="006E0795"/>
    <w:rsid w:val="006E197B"/>
    <w:rsid w:val="006E1B8F"/>
    <w:rsid w:val="006E20FC"/>
    <w:rsid w:val="006E2944"/>
    <w:rsid w:val="006E3192"/>
    <w:rsid w:val="006E385A"/>
    <w:rsid w:val="006E5583"/>
    <w:rsid w:val="006E6124"/>
    <w:rsid w:val="006E6CC4"/>
    <w:rsid w:val="006E7A31"/>
    <w:rsid w:val="006F0C71"/>
    <w:rsid w:val="006F16A2"/>
    <w:rsid w:val="006F1EF8"/>
    <w:rsid w:val="006F21FF"/>
    <w:rsid w:val="006F38CD"/>
    <w:rsid w:val="006F3B0C"/>
    <w:rsid w:val="006F3BEE"/>
    <w:rsid w:val="006F4146"/>
    <w:rsid w:val="006F447F"/>
    <w:rsid w:val="006F4690"/>
    <w:rsid w:val="006F50AC"/>
    <w:rsid w:val="006F6ACF"/>
    <w:rsid w:val="006F6CA1"/>
    <w:rsid w:val="006F7A2A"/>
    <w:rsid w:val="00700061"/>
    <w:rsid w:val="00700ADA"/>
    <w:rsid w:val="007017DE"/>
    <w:rsid w:val="0070183B"/>
    <w:rsid w:val="00701D67"/>
    <w:rsid w:val="007033B3"/>
    <w:rsid w:val="007036CA"/>
    <w:rsid w:val="00704722"/>
    <w:rsid w:val="00704BD9"/>
    <w:rsid w:val="007056EC"/>
    <w:rsid w:val="00705AA9"/>
    <w:rsid w:val="00705C16"/>
    <w:rsid w:val="00705C54"/>
    <w:rsid w:val="00705DAC"/>
    <w:rsid w:val="00705F53"/>
    <w:rsid w:val="00706184"/>
    <w:rsid w:val="00706688"/>
    <w:rsid w:val="00707A36"/>
    <w:rsid w:val="00707E3F"/>
    <w:rsid w:val="007109E7"/>
    <w:rsid w:val="00710D26"/>
    <w:rsid w:val="0071127A"/>
    <w:rsid w:val="00713B41"/>
    <w:rsid w:val="00713DF6"/>
    <w:rsid w:val="00713EF6"/>
    <w:rsid w:val="00714787"/>
    <w:rsid w:val="00714900"/>
    <w:rsid w:val="007161ED"/>
    <w:rsid w:val="00716D2C"/>
    <w:rsid w:val="00717416"/>
    <w:rsid w:val="00717532"/>
    <w:rsid w:val="00717EFC"/>
    <w:rsid w:val="0072092B"/>
    <w:rsid w:val="0072233C"/>
    <w:rsid w:val="00722F61"/>
    <w:rsid w:val="00725740"/>
    <w:rsid w:val="007258BD"/>
    <w:rsid w:val="00725B71"/>
    <w:rsid w:val="00725F71"/>
    <w:rsid w:val="007265CE"/>
    <w:rsid w:val="00727871"/>
    <w:rsid w:val="00730070"/>
    <w:rsid w:val="0073187D"/>
    <w:rsid w:val="00731C27"/>
    <w:rsid w:val="00731C72"/>
    <w:rsid w:val="00732255"/>
    <w:rsid w:val="0073263B"/>
    <w:rsid w:val="00732772"/>
    <w:rsid w:val="00732B6A"/>
    <w:rsid w:val="00733188"/>
    <w:rsid w:val="00734156"/>
    <w:rsid w:val="00734578"/>
    <w:rsid w:val="00734C60"/>
    <w:rsid w:val="007379FC"/>
    <w:rsid w:val="0074005F"/>
    <w:rsid w:val="00741100"/>
    <w:rsid w:val="0074118F"/>
    <w:rsid w:val="00741BC1"/>
    <w:rsid w:val="00741FD3"/>
    <w:rsid w:val="0074275A"/>
    <w:rsid w:val="00743A49"/>
    <w:rsid w:val="007460D4"/>
    <w:rsid w:val="00746614"/>
    <w:rsid w:val="00746987"/>
    <w:rsid w:val="00747E15"/>
    <w:rsid w:val="007514A0"/>
    <w:rsid w:val="00751A8F"/>
    <w:rsid w:val="00751B33"/>
    <w:rsid w:val="00751EE1"/>
    <w:rsid w:val="00751F22"/>
    <w:rsid w:val="007526CF"/>
    <w:rsid w:val="00752B9D"/>
    <w:rsid w:val="00752CF4"/>
    <w:rsid w:val="007533A5"/>
    <w:rsid w:val="007545EF"/>
    <w:rsid w:val="00754DF2"/>
    <w:rsid w:val="00755273"/>
    <w:rsid w:val="00755769"/>
    <w:rsid w:val="00756350"/>
    <w:rsid w:val="00756892"/>
    <w:rsid w:val="00756FE6"/>
    <w:rsid w:val="00757A3E"/>
    <w:rsid w:val="00757B18"/>
    <w:rsid w:val="00757E01"/>
    <w:rsid w:val="007604DD"/>
    <w:rsid w:val="00760F16"/>
    <w:rsid w:val="00761088"/>
    <w:rsid w:val="007623A9"/>
    <w:rsid w:val="00763294"/>
    <w:rsid w:val="007635AD"/>
    <w:rsid w:val="00763ECD"/>
    <w:rsid w:val="00764DB2"/>
    <w:rsid w:val="007666EC"/>
    <w:rsid w:val="00766FC8"/>
    <w:rsid w:val="007672D9"/>
    <w:rsid w:val="00770B51"/>
    <w:rsid w:val="00774113"/>
    <w:rsid w:val="00775077"/>
    <w:rsid w:val="007751C2"/>
    <w:rsid w:val="007752FF"/>
    <w:rsid w:val="007753A7"/>
    <w:rsid w:val="00775802"/>
    <w:rsid w:val="00775FEF"/>
    <w:rsid w:val="0077708F"/>
    <w:rsid w:val="00777656"/>
    <w:rsid w:val="00780746"/>
    <w:rsid w:val="00780912"/>
    <w:rsid w:val="00780F5D"/>
    <w:rsid w:val="0078144C"/>
    <w:rsid w:val="00781DD8"/>
    <w:rsid w:val="0078258C"/>
    <w:rsid w:val="00783554"/>
    <w:rsid w:val="00783EC1"/>
    <w:rsid w:val="00784B88"/>
    <w:rsid w:val="00785557"/>
    <w:rsid w:val="00786807"/>
    <w:rsid w:val="007868FC"/>
    <w:rsid w:val="00786DA3"/>
    <w:rsid w:val="0078707E"/>
    <w:rsid w:val="00787380"/>
    <w:rsid w:val="00790997"/>
    <w:rsid w:val="0079132B"/>
    <w:rsid w:val="00792129"/>
    <w:rsid w:val="007922AD"/>
    <w:rsid w:val="00792881"/>
    <w:rsid w:val="00792C95"/>
    <w:rsid w:val="007937EB"/>
    <w:rsid w:val="007940C8"/>
    <w:rsid w:val="00794544"/>
    <w:rsid w:val="00794D83"/>
    <w:rsid w:val="007953FE"/>
    <w:rsid w:val="007A0ABF"/>
    <w:rsid w:val="007A16DC"/>
    <w:rsid w:val="007A1AE2"/>
    <w:rsid w:val="007A2614"/>
    <w:rsid w:val="007A32E4"/>
    <w:rsid w:val="007A344E"/>
    <w:rsid w:val="007A3E03"/>
    <w:rsid w:val="007A5501"/>
    <w:rsid w:val="007B0ADF"/>
    <w:rsid w:val="007B449C"/>
    <w:rsid w:val="007B4AFF"/>
    <w:rsid w:val="007B5D0A"/>
    <w:rsid w:val="007B6E98"/>
    <w:rsid w:val="007B79C3"/>
    <w:rsid w:val="007C0A19"/>
    <w:rsid w:val="007C0CFB"/>
    <w:rsid w:val="007C1C7E"/>
    <w:rsid w:val="007C1F0B"/>
    <w:rsid w:val="007C21A5"/>
    <w:rsid w:val="007C3330"/>
    <w:rsid w:val="007C365A"/>
    <w:rsid w:val="007C3B55"/>
    <w:rsid w:val="007C3D78"/>
    <w:rsid w:val="007C3EFE"/>
    <w:rsid w:val="007C4BCE"/>
    <w:rsid w:val="007C4BF9"/>
    <w:rsid w:val="007C61BB"/>
    <w:rsid w:val="007C660E"/>
    <w:rsid w:val="007C686D"/>
    <w:rsid w:val="007C6C8B"/>
    <w:rsid w:val="007C703F"/>
    <w:rsid w:val="007C7CEA"/>
    <w:rsid w:val="007C7EA8"/>
    <w:rsid w:val="007D02DD"/>
    <w:rsid w:val="007D07DF"/>
    <w:rsid w:val="007D0B29"/>
    <w:rsid w:val="007D19C5"/>
    <w:rsid w:val="007D1A52"/>
    <w:rsid w:val="007D1DDB"/>
    <w:rsid w:val="007D726A"/>
    <w:rsid w:val="007D7F91"/>
    <w:rsid w:val="007E1BFD"/>
    <w:rsid w:val="007E1D54"/>
    <w:rsid w:val="007E3076"/>
    <w:rsid w:val="007E33D0"/>
    <w:rsid w:val="007E358A"/>
    <w:rsid w:val="007E38ED"/>
    <w:rsid w:val="007E3B0A"/>
    <w:rsid w:val="007E3B63"/>
    <w:rsid w:val="007E3EA5"/>
    <w:rsid w:val="007E3F88"/>
    <w:rsid w:val="007E4732"/>
    <w:rsid w:val="007E56E6"/>
    <w:rsid w:val="007E5754"/>
    <w:rsid w:val="007E5FFC"/>
    <w:rsid w:val="007E65CA"/>
    <w:rsid w:val="007E725F"/>
    <w:rsid w:val="007E7729"/>
    <w:rsid w:val="007F00B7"/>
    <w:rsid w:val="007F1627"/>
    <w:rsid w:val="007F1E15"/>
    <w:rsid w:val="007F2F11"/>
    <w:rsid w:val="007F2FAD"/>
    <w:rsid w:val="007F33A1"/>
    <w:rsid w:val="007F33DA"/>
    <w:rsid w:val="007F388E"/>
    <w:rsid w:val="007F5A20"/>
    <w:rsid w:val="007F6A8F"/>
    <w:rsid w:val="007F7738"/>
    <w:rsid w:val="0080075F"/>
    <w:rsid w:val="008012A6"/>
    <w:rsid w:val="008018BA"/>
    <w:rsid w:val="00801DCF"/>
    <w:rsid w:val="00802283"/>
    <w:rsid w:val="00803962"/>
    <w:rsid w:val="00803A5A"/>
    <w:rsid w:val="00803CC8"/>
    <w:rsid w:val="00804300"/>
    <w:rsid w:val="008045FB"/>
    <w:rsid w:val="00804DCC"/>
    <w:rsid w:val="00806DB2"/>
    <w:rsid w:val="00807846"/>
    <w:rsid w:val="008079C8"/>
    <w:rsid w:val="00807CD4"/>
    <w:rsid w:val="008100B8"/>
    <w:rsid w:val="00810E3D"/>
    <w:rsid w:val="00811309"/>
    <w:rsid w:val="0081155E"/>
    <w:rsid w:val="00812716"/>
    <w:rsid w:val="00812B50"/>
    <w:rsid w:val="00813332"/>
    <w:rsid w:val="00813B79"/>
    <w:rsid w:val="00814182"/>
    <w:rsid w:val="008148D0"/>
    <w:rsid w:val="008152FA"/>
    <w:rsid w:val="00815CDA"/>
    <w:rsid w:val="00815DB6"/>
    <w:rsid w:val="008167B0"/>
    <w:rsid w:val="00820E5A"/>
    <w:rsid w:val="00820E9B"/>
    <w:rsid w:val="00821560"/>
    <w:rsid w:val="00821BB3"/>
    <w:rsid w:val="00822D70"/>
    <w:rsid w:val="00823023"/>
    <w:rsid w:val="0082435F"/>
    <w:rsid w:val="00824981"/>
    <w:rsid w:val="00824F1C"/>
    <w:rsid w:val="00825467"/>
    <w:rsid w:val="00825678"/>
    <w:rsid w:val="008260C5"/>
    <w:rsid w:val="00826E0C"/>
    <w:rsid w:val="00827371"/>
    <w:rsid w:val="008273AA"/>
    <w:rsid w:val="008304BE"/>
    <w:rsid w:val="008307A1"/>
    <w:rsid w:val="00831491"/>
    <w:rsid w:val="00832365"/>
    <w:rsid w:val="00832AF7"/>
    <w:rsid w:val="00833531"/>
    <w:rsid w:val="00833814"/>
    <w:rsid w:val="00835E45"/>
    <w:rsid w:val="00836A70"/>
    <w:rsid w:val="00837726"/>
    <w:rsid w:val="00837EF1"/>
    <w:rsid w:val="00837FF0"/>
    <w:rsid w:val="008406D8"/>
    <w:rsid w:val="008427A9"/>
    <w:rsid w:val="00843326"/>
    <w:rsid w:val="008444D8"/>
    <w:rsid w:val="00844748"/>
    <w:rsid w:val="00844971"/>
    <w:rsid w:val="008450C8"/>
    <w:rsid w:val="008459C0"/>
    <w:rsid w:val="008465B7"/>
    <w:rsid w:val="008519FE"/>
    <w:rsid w:val="00851A38"/>
    <w:rsid w:val="008528A9"/>
    <w:rsid w:val="00852F22"/>
    <w:rsid w:val="008537F8"/>
    <w:rsid w:val="008548BF"/>
    <w:rsid w:val="00854BEC"/>
    <w:rsid w:val="00854F42"/>
    <w:rsid w:val="0085557F"/>
    <w:rsid w:val="00855C6B"/>
    <w:rsid w:val="008566BB"/>
    <w:rsid w:val="008568E1"/>
    <w:rsid w:val="00857506"/>
    <w:rsid w:val="00857F26"/>
    <w:rsid w:val="00860363"/>
    <w:rsid w:val="00860AB3"/>
    <w:rsid w:val="00860E4A"/>
    <w:rsid w:val="0086125F"/>
    <w:rsid w:val="0086208C"/>
    <w:rsid w:val="008635ED"/>
    <w:rsid w:val="00863877"/>
    <w:rsid w:val="00863BD4"/>
    <w:rsid w:val="008668F9"/>
    <w:rsid w:val="00866C61"/>
    <w:rsid w:val="00866CB6"/>
    <w:rsid w:val="00867BDB"/>
    <w:rsid w:val="00870173"/>
    <w:rsid w:val="00871277"/>
    <w:rsid w:val="00871464"/>
    <w:rsid w:val="00871DC3"/>
    <w:rsid w:val="00872911"/>
    <w:rsid w:val="00872C60"/>
    <w:rsid w:val="00874DBA"/>
    <w:rsid w:val="008757E4"/>
    <w:rsid w:val="00875A97"/>
    <w:rsid w:val="00875B5F"/>
    <w:rsid w:val="0087619F"/>
    <w:rsid w:val="00876562"/>
    <w:rsid w:val="00876B97"/>
    <w:rsid w:val="008804EB"/>
    <w:rsid w:val="00880ADE"/>
    <w:rsid w:val="0088156F"/>
    <w:rsid w:val="008817EE"/>
    <w:rsid w:val="00881A09"/>
    <w:rsid w:val="00883586"/>
    <w:rsid w:val="00883E51"/>
    <w:rsid w:val="00884501"/>
    <w:rsid w:val="00884A65"/>
    <w:rsid w:val="00884CBC"/>
    <w:rsid w:val="00885211"/>
    <w:rsid w:val="0088584B"/>
    <w:rsid w:val="00885D42"/>
    <w:rsid w:val="0088678B"/>
    <w:rsid w:val="00887075"/>
    <w:rsid w:val="00887CCA"/>
    <w:rsid w:val="00887EFF"/>
    <w:rsid w:val="008902BE"/>
    <w:rsid w:val="00891735"/>
    <w:rsid w:val="00891BAB"/>
    <w:rsid w:val="00891C57"/>
    <w:rsid w:val="00892521"/>
    <w:rsid w:val="00892B3A"/>
    <w:rsid w:val="00892F60"/>
    <w:rsid w:val="0089384A"/>
    <w:rsid w:val="00894578"/>
    <w:rsid w:val="00894C87"/>
    <w:rsid w:val="00895DC8"/>
    <w:rsid w:val="008960D3"/>
    <w:rsid w:val="00896A13"/>
    <w:rsid w:val="008A2FDA"/>
    <w:rsid w:val="008A3032"/>
    <w:rsid w:val="008A3A63"/>
    <w:rsid w:val="008A3B77"/>
    <w:rsid w:val="008A3BCE"/>
    <w:rsid w:val="008A50C1"/>
    <w:rsid w:val="008A5352"/>
    <w:rsid w:val="008A6627"/>
    <w:rsid w:val="008A76DB"/>
    <w:rsid w:val="008B162A"/>
    <w:rsid w:val="008B2650"/>
    <w:rsid w:val="008B2A67"/>
    <w:rsid w:val="008B2D47"/>
    <w:rsid w:val="008B4538"/>
    <w:rsid w:val="008B50F0"/>
    <w:rsid w:val="008B54A9"/>
    <w:rsid w:val="008B64F1"/>
    <w:rsid w:val="008B678A"/>
    <w:rsid w:val="008B6BAF"/>
    <w:rsid w:val="008B6D46"/>
    <w:rsid w:val="008B7783"/>
    <w:rsid w:val="008C0606"/>
    <w:rsid w:val="008C1BC8"/>
    <w:rsid w:val="008C1F99"/>
    <w:rsid w:val="008C2580"/>
    <w:rsid w:val="008C2A75"/>
    <w:rsid w:val="008C2AC3"/>
    <w:rsid w:val="008C4D4E"/>
    <w:rsid w:val="008C4E99"/>
    <w:rsid w:val="008D024A"/>
    <w:rsid w:val="008D05E2"/>
    <w:rsid w:val="008D1C21"/>
    <w:rsid w:val="008D1D79"/>
    <w:rsid w:val="008D28C5"/>
    <w:rsid w:val="008D300B"/>
    <w:rsid w:val="008D4CC2"/>
    <w:rsid w:val="008D5F76"/>
    <w:rsid w:val="008D688B"/>
    <w:rsid w:val="008D6B25"/>
    <w:rsid w:val="008D7791"/>
    <w:rsid w:val="008D7D31"/>
    <w:rsid w:val="008E0144"/>
    <w:rsid w:val="008E014A"/>
    <w:rsid w:val="008E0DF7"/>
    <w:rsid w:val="008E21E1"/>
    <w:rsid w:val="008E23A1"/>
    <w:rsid w:val="008E2EC4"/>
    <w:rsid w:val="008E30B4"/>
    <w:rsid w:val="008E3935"/>
    <w:rsid w:val="008E3ACF"/>
    <w:rsid w:val="008E4244"/>
    <w:rsid w:val="008E4BD5"/>
    <w:rsid w:val="008E5D8A"/>
    <w:rsid w:val="008E6238"/>
    <w:rsid w:val="008E7400"/>
    <w:rsid w:val="008E7DA0"/>
    <w:rsid w:val="008F01DC"/>
    <w:rsid w:val="008F0C35"/>
    <w:rsid w:val="008F0DD6"/>
    <w:rsid w:val="008F1D9C"/>
    <w:rsid w:val="008F22CC"/>
    <w:rsid w:val="008F2804"/>
    <w:rsid w:val="008F2A68"/>
    <w:rsid w:val="008F2A74"/>
    <w:rsid w:val="008F341F"/>
    <w:rsid w:val="008F3AE8"/>
    <w:rsid w:val="008F3D87"/>
    <w:rsid w:val="008F53E1"/>
    <w:rsid w:val="008F60F3"/>
    <w:rsid w:val="008F61FD"/>
    <w:rsid w:val="008F6E87"/>
    <w:rsid w:val="008F7907"/>
    <w:rsid w:val="008F7C38"/>
    <w:rsid w:val="00900489"/>
    <w:rsid w:val="00900EFA"/>
    <w:rsid w:val="00901283"/>
    <w:rsid w:val="00901E6E"/>
    <w:rsid w:val="00903019"/>
    <w:rsid w:val="00903406"/>
    <w:rsid w:val="00903588"/>
    <w:rsid w:val="009037F7"/>
    <w:rsid w:val="00903C70"/>
    <w:rsid w:val="00903DDC"/>
    <w:rsid w:val="00904660"/>
    <w:rsid w:val="00904726"/>
    <w:rsid w:val="00904812"/>
    <w:rsid w:val="00904F8E"/>
    <w:rsid w:val="00905117"/>
    <w:rsid w:val="0090525C"/>
    <w:rsid w:val="00905AC0"/>
    <w:rsid w:val="00905B56"/>
    <w:rsid w:val="009066F2"/>
    <w:rsid w:val="00907A77"/>
    <w:rsid w:val="00911490"/>
    <w:rsid w:val="00911A85"/>
    <w:rsid w:val="00911B8B"/>
    <w:rsid w:val="00912A64"/>
    <w:rsid w:val="00912CE6"/>
    <w:rsid w:val="00912DB5"/>
    <w:rsid w:val="009135E9"/>
    <w:rsid w:val="009139B9"/>
    <w:rsid w:val="0091408F"/>
    <w:rsid w:val="0091568A"/>
    <w:rsid w:val="00915918"/>
    <w:rsid w:val="00916D73"/>
    <w:rsid w:val="00917534"/>
    <w:rsid w:val="009175E1"/>
    <w:rsid w:val="009178C9"/>
    <w:rsid w:val="00920652"/>
    <w:rsid w:val="0092143F"/>
    <w:rsid w:val="009214B1"/>
    <w:rsid w:val="00921A2D"/>
    <w:rsid w:val="00921DF4"/>
    <w:rsid w:val="00922ABE"/>
    <w:rsid w:val="00922B9B"/>
    <w:rsid w:val="00922D8E"/>
    <w:rsid w:val="00923C0D"/>
    <w:rsid w:val="00924722"/>
    <w:rsid w:val="0092546F"/>
    <w:rsid w:val="009258BB"/>
    <w:rsid w:val="00925FF6"/>
    <w:rsid w:val="009260F6"/>
    <w:rsid w:val="00926ABA"/>
    <w:rsid w:val="00926B98"/>
    <w:rsid w:val="00926CE6"/>
    <w:rsid w:val="00927452"/>
    <w:rsid w:val="0092748D"/>
    <w:rsid w:val="00930061"/>
    <w:rsid w:val="00931026"/>
    <w:rsid w:val="00931350"/>
    <w:rsid w:val="00932049"/>
    <w:rsid w:val="009329D5"/>
    <w:rsid w:val="00932B9F"/>
    <w:rsid w:val="00933B83"/>
    <w:rsid w:val="00933E6C"/>
    <w:rsid w:val="00934F21"/>
    <w:rsid w:val="00935279"/>
    <w:rsid w:val="0093571E"/>
    <w:rsid w:val="00936A0F"/>
    <w:rsid w:val="009417D2"/>
    <w:rsid w:val="00941A5B"/>
    <w:rsid w:val="00941EDE"/>
    <w:rsid w:val="0094363C"/>
    <w:rsid w:val="0094381E"/>
    <w:rsid w:val="00943B33"/>
    <w:rsid w:val="00943E7C"/>
    <w:rsid w:val="00944137"/>
    <w:rsid w:val="00945857"/>
    <w:rsid w:val="00945FBB"/>
    <w:rsid w:val="00946D55"/>
    <w:rsid w:val="00947326"/>
    <w:rsid w:val="009501AB"/>
    <w:rsid w:val="009502B1"/>
    <w:rsid w:val="00950609"/>
    <w:rsid w:val="00950C50"/>
    <w:rsid w:val="00951244"/>
    <w:rsid w:val="00951A9B"/>
    <w:rsid w:val="00952D1B"/>
    <w:rsid w:val="0095549B"/>
    <w:rsid w:val="00956EF8"/>
    <w:rsid w:val="0095701D"/>
    <w:rsid w:val="009579E6"/>
    <w:rsid w:val="00957BCF"/>
    <w:rsid w:val="009608FA"/>
    <w:rsid w:val="0096111A"/>
    <w:rsid w:val="009611B9"/>
    <w:rsid w:val="00961386"/>
    <w:rsid w:val="00961536"/>
    <w:rsid w:val="00962503"/>
    <w:rsid w:val="00962576"/>
    <w:rsid w:val="00962CD0"/>
    <w:rsid w:val="0096584F"/>
    <w:rsid w:val="009660CD"/>
    <w:rsid w:val="00966B30"/>
    <w:rsid w:val="00967637"/>
    <w:rsid w:val="00967F37"/>
    <w:rsid w:val="009704E9"/>
    <w:rsid w:val="00970BB4"/>
    <w:rsid w:val="00970D1A"/>
    <w:rsid w:val="009711B3"/>
    <w:rsid w:val="009713F4"/>
    <w:rsid w:val="00971797"/>
    <w:rsid w:val="009718B4"/>
    <w:rsid w:val="0097508D"/>
    <w:rsid w:val="009768B7"/>
    <w:rsid w:val="00976A4B"/>
    <w:rsid w:val="009774D4"/>
    <w:rsid w:val="009779B2"/>
    <w:rsid w:val="00977ECE"/>
    <w:rsid w:val="009809FA"/>
    <w:rsid w:val="00980A7D"/>
    <w:rsid w:val="0098192F"/>
    <w:rsid w:val="00982662"/>
    <w:rsid w:val="009828FB"/>
    <w:rsid w:val="00982BB7"/>
    <w:rsid w:val="0098371F"/>
    <w:rsid w:val="0098392F"/>
    <w:rsid w:val="00985DFC"/>
    <w:rsid w:val="00986400"/>
    <w:rsid w:val="00987040"/>
    <w:rsid w:val="00987DC2"/>
    <w:rsid w:val="0099000E"/>
    <w:rsid w:val="00990868"/>
    <w:rsid w:val="00991B8D"/>
    <w:rsid w:val="0099279A"/>
    <w:rsid w:val="00992B05"/>
    <w:rsid w:val="00992E2C"/>
    <w:rsid w:val="00994675"/>
    <w:rsid w:val="00994998"/>
    <w:rsid w:val="00994A20"/>
    <w:rsid w:val="00995010"/>
    <w:rsid w:val="00995515"/>
    <w:rsid w:val="00995EF0"/>
    <w:rsid w:val="009962A9"/>
    <w:rsid w:val="009A0476"/>
    <w:rsid w:val="009A0B20"/>
    <w:rsid w:val="009A1024"/>
    <w:rsid w:val="009A202A"/>
    <w:rsid w:val="009A2D79"/>
    <w:rsid w:val="009A3262"/>
    <w:rsid w:val="009A33CC"/>
    <w:rsid w:val="009A340F"/>
    <w:rsid w:val="009A3D8F"/>
    <w:rsid w:val="009A49D9"/>
    <w:rsid w:val="009A4B21"/>
    <w:rsid w:val="009A5C3C"/>
    <w:rsid w:val="009A6B5E"/>
    <w:rsid w:val="009A79B2"/>
    <w:rsid w:val="009A7CA2"/>
    <w:rsid w:val="009B0965"/>
    <w:rsid w:val="009B09BE"/>
    <w:rsid w:val="009B1A75"/>
    <w:rsid w:val="009B1DE7"/>
    <w:rsid w:val="009B1E46"/>
    <w:rsid w:val="009B26AF"/>
    <w:rsid w:val="009B444F"/>
    <w:rsid w:val="009B4667"/>
    <w:rsid w:val="009B4BB6"/>
    <w:rsid w:val="009B5BBC"/>
    <w:rsid w:val="009B6458"/>
    <w:rsid w:val="009B7A11"/>
    <w:rsid w:val="009B7A31"/>
    <w:rsid w:val="009B7FCF"/>
    <w:rsid w:val="009C16E2"/>
    <w:rsid w:val="009C1B3D"/>
    <w:rsid w:val="009C2619"/>
    <w:rsid w:val="009C263D"/>
    <w:rsid w:val="009C2656"/>
    <w:rsid w:val="009C368C"/>
    <w:rsid w:val="009C3A53"/>
    <w:rsid w:val="009C3C36"/>
    <w:rsid w:val="009C3E68"/>
    <w:rsid w:val="009C5913"/>
    <w:rsid w:val="009C5928"/>
    <w:rsid w:val="009C5A6E"/>
    <w:rsid w:val="009C61FD"/>
    <w:rsid w:val="009C6367"/>
    <w:rsid w:val="009C6C7C"/>
    <w:rsid w:val="009C6CFA"/>
    <w:rsid w:val="009C7138"/>
    <w:rsid w:val="009C73F3"/>
    <w:rsid w:val="009D073A"/>
    <w:rsid w:val="009D143D"/>
    <w:rsid w:val="009D2841"/>
    <w:rsid w:val="009D356D"/>
    <w:rsid w:val="009D3890"/>
    <w:rsid w:val="009D4048"/>
    <w:rsid w:val="009D52BF"/>
    <w:rsid w:val="009D54D5"/>
    <w:rsid w:val="009D5718"/>
    <w:rsid w:val="009D6E5C"/>
    <w:rsid w:val="009E07EA"/>
    <w:rsid w:val="009E0BBA"/>
    <w:rsid w:val="009E119A"/>
    <w:rsid w:val="009E15D9"/>
    <w:rsid w:val="009E15FA"/>
    <w:rsid w:val="009E19E6"/>
    <w:rsid w:val="009E28D1"/>
    <w:rsid w:val="009E2AAC"/>
    <w:rsid w:val="009E2B5D"/>
    <w:rsid w:val="009E46EE"/>
    <w:rsid w:val="009E4D3D"/>
    <w:rsid w:val="009E601C"/>
    <w:rsid w:val="009E6188"/>
    <w:rsid w:val="009E640E"/>
    <w:rsid w:val="009E701D"/>
    <w:rsid w:val="009E7082"/>
    <w:rsid w:val="009E7C7B"/>
    <w:rsid w:val="009E7DE1"/>
    <w:rsid w:val="009F0779"/>
    <w:rsid w:val="009F09BD"/>
    <w:rsid w:val="009F0C8C"/>
    <w:rsid w:val="009F1DE8"/>
    <w:rsid w:val="009F2447"/>
    <w:rsid w:val="009F24FC"/>
    <w:rsid w:val="009F2B73"/>
    <w:rsid w:val="009F6488"/>
    <w:rsid w:val="009F662A"/>
    <w:rsid w:val="009F76AD"/>
    <w:rsid w:val="00A00276"/>
    <w:rsid w:val="00A00501"/>
    <w:rsid w:val="00A015AF"/>
    <w:rsid w:val="00A02278"/>
    <w:rsid w:val="00A022C4"/>
    <w:rsid w:val="00A02474"/>
    <w:rsid w:val="00A02B7C"/>
    <w:rsid w:val="00A02D57"/>
    <w:rsid w:val="00A03122"/>
    <w:rsid w:val="00A03682"/>
    <w:rsid w:val="00A03BE1"/>
    <w:rsid w:val="00A04087"/>
    <w:rsid w:val="00A04AC7"/>
    <w:rsid w:val="00A061CE"/>
    <w:rsid w:val="00A06C98"/>
    <w:rsid w:val="00A10635"/>
    <w:rsid w:val="00A10C72"/>
    <w:rsid w:val="00A113DE"/>
    <w:rsid w:val="00A11A29"/>
    <w:rsid w:val="00A14D0D"/>
    <w:rsid w:val="00A15690"/>
    <w:rsid w:val="00A157E6"/>
    <w:rsid w:val="00A15D3C"/>
    <w:rsid w:val="00A1737F"/>
    <w:rsid w:val="00A202F8"/>
    <w:rsid w:val="00A2184C"/>
    <w:rsid w:val="00A21E2F"/>
    <w:rsid w:val="00A2238D"/>
    <w:rsid w:val="00A2269E"/>
    <w:rsid w:val="00A22739"/>
    <w:rsid w:val="00A23F01"/>
    <w:rsid w:val="00A240F3"/>
    <w:rsid w:val="00A2448C"/>
    <w:rsid w:val="00A25322"/>
    <w:rsid w:val="00A26601"/>
    <w:rsid w:val="00A301E6"/>
    <w:rsid w:val="00A313B0"/>
    <w:rsid w:val="00A3407F"/>
    <w:rsid w:val="00A34A03"/>
    <w:rsid w:val="00A35C8D"/>
    <w:rsid w:val="00A35F8C"/>
    <w:rsid w:val="00A37197"/>
    <w:rsid w:val="00A37FBF"/>
    <w:rsid w:val="00A40109"/>
    <w:rsid w:val="00A40D4A"/>
    <w:rsid w:val="00A41843"/>
    <w:rsid w:val="00A41C1E"/>
    <w:rsid w:val="00A429AA"/>
    <w:rsid w:val="00A433AD"/>
    <w:rsid w:val="00A4381E"/>
    <w:rsid w:val="00A43CA8"/>
    <w:rsid w:val="00A45B33"/>
    <w:rsid w:val="00A4676B"/>
    <w:rsid w:val="00A4769B"/>
    <w:rsid w:val="00A47AD7"/>
    <w:rsid w:val="00A47E91"/>
    <w:rsid w:val="00A50355"/>
    <w:rsid w:val="00A50DB7"/>
    <w:rsid w:val="00A51195"/>
    <w:rsid w:val="00A53728"/>
    <w:rsid w:val="00A562F2"/>
    <w:rsid w:val="00A56380"/>
    <w:rsid w:val="00A5679F"/>
    <w:rsid w:val="00A5685F"/>
    <w:rsid w:val="00A56DA2"/>
    <w:rsid w:val="00A5745E"/>
    <w:rsid w:val="00A60538"/>
    <w:rsid w:val="00A615D7"/>
    <w:rsid w:val="00A61ECA"/>
    <w:rsid w:val="00A62187"/>
    <w:rsid w:val="00A626AC"/>
    <w:rsid w:val="00A63094"/>
    <w:rsid w:val="00A635AD"/>
    <w:rsid w:val="00A63AA5"/>
    <w:rsid w:val="00A63E19"/>
    <w:rsid w:val="00A63EA5"/>
    <w:rsid w:val="00A6517F"/>
    <w:rsid w:val="00A6530C"/>
    <w:rsid w:val="00A659F1"/>
    <w:rsid w:val="00A65EA7"/>
    <w:rsid w:val="00A662DC"/>
    <w:rsid w:val="00A66388"/>
    <w:rsid w:val="00A674C2"/>
    <w:rsid w:val="00A678A9"/>
    <w:rsid w:val="00A7040E"/>
    <w:rsid w:val="00A7052E"/>
    <w:rsid w:val="00A70A4B"/>
    <w:rsid w:val="00A71FC6"/>
    <w:rsid w:val="00A72868"/>
    <w:rsid w:val="00A729B6"/>
    <w:rsid w:val="00A73ACB"/>
    <w:rsid w:val="00A7475C"/>
    <w:rsid w:val="00A7501B"/>
    <w:rsid w:val="00A7534B"/>
    <w:rsid w:val="00A765C8"/>
    <w:rsid w:val="00A77954"/>
    <w:rsid w:val="00A81301"/>
    <w:rsid w:val="00A82CCE"/>
    <w:rsid w:val="00A834DD"/>
    <w:rsid w:val="00A834EA"/>
    <w:rsid w:val="00A85075"/>
    <w:rsid w:val="00A8582C"/>
    <w:rsid w:val="00A859A0"/>
    <w:rsid w:val="00A860F5"/>
    <w:rsid w:val="00A86915"/>
    <w:rsid w:val="00A86C6B"/>
    <w:rsid w:val="00A86FBE"/>
    <w:rsid w:val="00A9037A"/>
    <w:rsid w:val="00A90758"/>
    <w:rsid w:val="00A913E7"/>
    <w:rsid w:val="00A9168B"/>
    <w:rsid w:val="00A9185B"/>
    <w:rsid w:val="00A91A36"/>
    <w:rsid w:val="00A91C8E"/>
    <w:rsid w:val="00A91DF1"/>
    <w:rsid w:val="00A93915"/>
    <w:rsid w:val="00A94C5E"/>
    <w:rsid w:val="00A94FC5"/>
    <w:rsid w:val="00A954A9"/>
    <w:rsid w:val="00A9573A"/>
    <w:rsid w:val="00A958C5"/>
    <w:rsid w:val="00A9659D"/>
    <w:rsid w:val="00A9663E"/>
    <w:rsid w:val="00A971AA"/>
    <w:rsid w:val="00A9769A"/>
    <w:rsid w:val="00A97D52"/>
    <w:rsid w:val="00AA1008"/>
    <w:rsid w:val="00AA1849"/>
    <w:rsid w:val="00AA3277"/>
    <w:rsid w:val="00AA4476"/>
    <w:rsid w:val="00AA53AE"/>
    <w:rsid w:val="00AA7276"/>
    <w:rsid w:val="00AA729D"/>
    <w:rsid w:val="00AA7888"/>
    <w:rsid w:val="00AA79CD"/>
    <w:rsid w:val="00AB0846"/>
    <w:rsid w:val="00AB1219"/>
    <w:rsid w:val="00AB165D"/>
    <w:rsid w:val="00AB1AF3"/>
    <w:rsid w:val="00AB25BA"/>
    <w:rsid w:val="00AB294C"/>
    <w:rsid w:val="00AB31B5"/>
    <w:rsid w:val="00AB36F8"/>
    <w:rsid w:val="00AB3DAD"/>
    <w:rsid w:val="00AB509C"/>
    <w:rsid w:val="00AB6FFA"/>
    <w:rsid w:val="00AB7E16"/>
    <w:rsid w:val="00AC00B0"/>
    <w:rsid w:val="00AC1B93"/>
    <w:rsid w:val="00AC20AA"/>
    <w:rsid w:val="00AC22F5"/>
    <w:rsid w:val="00AC2748"/>
    <w:rsid w:val="00AC2EB3"/>
    <w:rsid w:val="00AC31D8"/>
    <w:rsid w:val="00AC31F8"/>
    <w:rsid w:val="00AC4133"/>
    <w:rsid w:val="00AC47EE"/>
    <w:rsid w:val="00AC5995"/>
    <w:rsid w:val="00AC5B59"/>
    <w:rsid w:val="00AC661C"/>
    <w:rsid w:val="00AC6F6C"/>
    <w:rsid w:val="00AC74C1"/>
    <w:rsid w:val="00AD0143"/>
    <w:rsid w:val="00AD0313"/>
    <w:rsid w:val="00AD10D9"/>
    <w:rsid w:val="00AD170B"/>
    <w:rsid w:val="00AD17BF"/>
    <w:rsid w:val="00AD1B30"/>
    <w:rsid w:val="00AD20FE"/>
    <w:rsid w:val="00AD26AC"/>
    <w:rsid w:val="00AD2CBE"/>
    <w:rsid w:val="00AD2E73"/>
    <w:rsid w:val="00AD30EF"/>
    <w:rsid w:val="00AD3230"/>
    <w:rsid w:val="00AD3BD7"/>
    <w:rsid w:val="00AD49C9"/>
    <w:rsid w:val="00AD50A3"/>
    <w:rsid w:val="00AD51D0"/>
    <w:rsid w:val="00AD5230"/>
    <w:rsid w:val="00AD5DC4"/>
    <w:rsid w:val="00AD6005"/>
    <w:rsid w:val="00AD6471"/>
    <w:rsid w:val="00AD653D"/>
    <w:rsid w:val="00AD67C8"/>
    <w:rsid w:val="00AD69DD"/>
    <w:rsid w:val="00AD6CFC"/>
    <w:rsid w:val="00AD7037"/>
    <w:rsid w:val="00AE2B13"/>
    <w:rsid w:val="00AE2CBB"/>
    <w:rsid w:val="00AE2EAF"/>
    <w:rsid w:val="00AE30EE"/>
    <w:rsid w:val="00AE3DA7"/>
    <w:rsid w:val="00AE58E3"/>
    <w:rsid w:val="00AE5A44"/>
    <w:rsid w:val="00AE6AD3"/>
    <w:rsid w:val="00AE7097"/>
    <w:rsid w:val="00AE7697"/>
    <w:rsid w:val="00AF108A"/>
    <w:rsid w:val="00AF348C"/>
    <w:rsid w:val="00AF3549"/>
    <w:rsid w:val="00AF3BA5"/>
    <w:rsid w:val="00AF3C20"/>
    <w:rsid w:val="00AF4E87"/>
    <w:rsid w:val="00AF5044"/>
    <w:rsid w:val="00AF5A07"/>
    <w:rsid w:val="00AF67DA"/>
    <w:rsid w:val="00AF6F67"/>
    <w:rsid w:val="00AF7D41"/>
    <w:rsid w:val="00B003A5"/>
    <w:rsid w:val="00B00670"/>
    <w:rsid w:val="00B023A0"/>
    <w:rsid w:val="00B026FD"/>
    <w:rsid w:val="00B0359A"/>
    <w:rsid w:val="00B03D29"/>
    <w:rsid w:val="00B0491C"/>
    <w:rsid w:val="00B057A5"/>
    <w:rsid w:val="00B0609D"/>
    <w:rsid w:val="00B073DA"/>
    <w:rsid w:val="00B074D6"/>
    <w:rsid w:val="00B07778"/>
    <w:rsid w:val="00B10059"/>
    <w:rsid w:val="00B10156"/>
    <w:rsid w:val="00B116B8"/>
    <w:rsid w:val="00B116E1"/>
    <w:rsid w:val="00B117E8"/>
    <w:rsid w:val="00B11BDC"/>
    <w:rsid w:val="00B12A4C"/>
    <w:rsid w:val="00B13034"/>
    <w:rsid w:val="00B137A2"/>
    <w:rsid w:val="00B13916"/>
    <w:rsid w:val="00B14164"/>
    <w:rsid w:val="00B14557"/>
    <w:rsid w:val="00B152FF"/>
    <w:rsid w:val="00B15575"/>
    <w:rsid w:val="00B15654"/>
    <w:rsid w:val="00B16998"/>
    <w:rsid w:val="00B16B31"/>
    <w:rsid w:val="00B16EB1"/>
    <w:rsid w:val="00B1785C"/>
    <w:rsid w:val="00B17ED4"/>
    <w:rsid w:val="00B17FB3"/>
    <w:rsid w:val="00B2026A"/>
    <w:rsid w:val="00B20ECE"/>
    <w:rsid w:val="00B20FA9"/>
    <w:rsid w:val="00B2105C"/>
    <w:rsid w:val="00B2122F"/>
    <w:rsid w:val="00B217C4"/>
    <w:rsid w:val="00B223BD"/>
    <w:rsid w:val="00B225F5"/>
    <w:rsid w:val="00B227A8"/>
    <w:rsid w:val="00B22A24"/>
    <w:rsid w:val="00B22F78"/>
    <w:rsid w:val="00B2307E"/>
    <w:rsid w:val="00B23ECE"/>
    <w:rsid w:val="00B24551"/>
    <w:rsid w:val="00B24900"/>
    <w:rsid w:val="00B24BB7"/>
    <w:rsid w:val="00B25270"/>
    <w:rsid w:val="00B25E21"/>
    <w:rsid w:val="00B2652E"/>
    <w:rsid w:val="00B26EEE"/>
    <w:rsid w:val="00B27A27"/>
    <w:rsid w:val="00B30B51"/>
    <w:rsid w:val="00B31661"/>
    <w:rsid w:val="00B3235A"/>
    <w:rsid w:val="00B3309E"/>
    <w:rsid w:val="00B330D9"/>
    <w:rsid w:val="00B33378"/>
    <w:rsid w:val="00B33D13"/>
    <w:rsid w:val="00B33E68"/>
    <w:rsid w:val="00B3428F"/>
    <w:rsid w:val="00B34746"/>
    <w:rsid w:val="00B354EB"/>
    <w:rsid w:val="00B35529"/>
    <w:rsid w:val="00B35A3A"/>
    <w:rsid w:val="00B35A78"/>
    <w:rsid w:val="00B35F92"/>
    <w:rsid w:val="00B37191"/>
    <w:rsid w:val="00B40F01"/>
    <w:rsid w:val="00B40FC5"/>
    <w:rsid w:val="00B41488"/>
    <w:rsid w:val="00B41E16"/>
    <w:rsid w:val="00B42537"/>
    <w:rsid w:val="00B42A3F"/>
    <w:rsid w:val="00B43B4A"/>
    <w:rsid w:val="00B43B51"/>
    <w:rsid w:val="00B445BB"/>
    <w:rsid w:val="00B449F5"/>
    <w:rsid w:val="00B45D91"/>
    <w:rsid w:val="00B461FB"/>
    <w:rsid w:val="00B47068"/>
    <w:rsid w:val="00B471A4"/>
    <w:rsid w:val="00B47F8E"/>
    <w:rsid w:val="00B512D7"/>
    <w:rsid w:val="00B51CCC"/>
    <w:rsid w:val="00B51DB1"/>
    <w:rsid w:val="00B53865"/>
    <w:rsid w:val="00B53C75"/>
    <w:rsid w:val="00B53CE3"/>
    <w:rsid w:val="00B54359"/>
    <w:rsid w:val="00B54D81"/>
    <w:rsid w:val="00B55149"/>
    <w:rsid w:val="00B55AC3"/>
    <w:rsid w:val="00B55E69"/>
    <w:rsid w:val="00B565F8"/>
    <w:rsid w:val="00B6002C"/>
    <w:rsid w:val="00B607B6"/>
    <w:rsid w:val="00B61A9C"/>
    <w:rsid w:val="00B61E5F"/>
    <w:rsid w:val="00B623F2"/>
    <w:rsid w:val="00B62593"/>
    <w:rsid w:val="00B628BD"/>
    <w:rsid w:val="00B634D1"/>
    <w:rsid w:val="00B63656"/>
    <w:rsid w:val="00B63DAD"/>
    <w:rsid w:val="00B64238"/>
    <w:rsid w:val="00B6448D"/>
    <w:rsid w:val="00B64A0A"/>
    <w:rsid w:val="00B64FEA"/>
    <w:rsid w:val="00B65C01"/>
    <w:rsid w:val="00B668FD"/>
    <w:rsid w:val="00B66A60"/>
    <w:rsid w:val="00B66DC2"/>
    <w:rsid w:val="00B67CA4"/>
    <w:rsid w:val="00B67F55"/>
    <w:rsid w:val="00B70380"/>
    <w:rsid w:val="00B704C3"/>
    <w:rsid w:val="00B7221C"/>
    <w:rsid w:val="00B727AA"/>
    <w:rsid w:val="00B72FA2"/>
    <w:rsid w:val="00B7341F"/>
    <w:rsid w:val="00B7396D"/>
    <w:rsid w:val="00B73C7C"/>
    <w:rsid w:val="00B74490"/>
    <w:rsid w:val="00B746E0"/>
    <w:rsid w:val="00B75310"/>
    <w:rsid w:val="00B7540A"/>
    <w:rsid w:val="00B76798"/>
    <w:rsid w:val="00B76DFD"/>
    <w:rsid w:val="00B774FD"/>
    <w:rsid w:val="00B77BFB"/>
    <w:rsid w:val="00B811B0"/>
    <w:rsid w:val="00B821FA"/>
    <w:rsid w:val="00B8248F"/>
    <w:rsid w:val="00B82B68"/>
    <w:rsid w:val="00B83121"/>
    <w:rsid w:val="00B8342A"/>
    <w:rsid w:val="00B83705"/>
    <w:rsid w:val="00B8408C"/>
    <w:rsid w:val="00B8489A"/>
    <w:rsid w:val="00B84FC0"/>
    <w:rsid w:val="00B85371"/>
    <w:rsid w:val="00B856F7"/>
    <w:rsid w:val="00B86E2E"/>
    <w:rsid w:val="00B86E36"/>
    <w:rsid w:val="00B906CC"/>
    <w:rsid w:val="00B916A9"/>
    <w:rsid w:val="00B91D70"/>
    <w:rsid w:val="00B92395"/>
    <w:rsid w:val="00B9270F"/>
    <w:rsid w:val="00B927C8"/>
    <w:rsid w:val="00B92963"/>
    <w:rsid w:val="00B92B1D"/>
    <w:rsid w:val="00B92F20"/>
    <w:rsid w:val="00B930ED"/>
    <w:rsid w:val="00B94427"/>
    <w:rsid w:val="00B949C2"/>
    <w:rsid w:val="00B95261"/>
    <w:rsid w:val="00B965A3"/>
    <w:rsid w:val="00B96BCD"/>
    <w:rsid w:val="00B97D1F"/>
    <w:rsid w:val="00B97F75"/>
    <w:rsid w:val="00BA2B28"/>
    <w:rsid w:val="00BA3120"/>
    <w:rsid w:val="00BA3C6D"/>
    <w:rsid w:val="00BA3CD5"/>
    <w:rsid w:val="00BA5643"/>
    <w:rsid w:val="00BA6C21"/>
    <w:rsid w:val="00BA6E0F"/>
    <w:rsid w:val="00BA6ECB"/>
    <w:rsid w:val="00BA773E"/>
    <w:rsid w:val="00BA7EEE"/>
    <w:rsid w:val="00BB0F9B"/>
    <w:rsid w:val="00BB12AF"/>
    <w:rsid w:val="00BB143D"/>
    <w:rsid w:val="00BB1ABE"/>
    <w:rsid w:val="00BB1ACB"/>
    <w:rsid w:val="00BB2BD2"/>
    <w:rsid w:val="00BB3841"/>
    <w:rsid w:val="00BB6BD7"/>
    <w:rsid w:val="00BB711B"/>
    <w:rsid w:val="00BB7A53"/>
    <w:rsid w:val="00BC0443"/>
    <w:rsid w:val="00BC10B5"/>
    <w:rsid w:val="00BC13D9"/>
    <w:rsid w:val="00BC1B87"/>
    <w:rsid w:val="00BC26AB"/>
    <w:rsid w:val="00BC26B9"/>
    <w:rsid w:val="00BC324C"/>
    <w:rsid w:val="00BC3CC2"/>
    <w:rsid w:val="00BC40CB"/>
    <w:rsid w:val="00BC4313"/>
    <w:rsid w:val="00BC44EB"/>
    <w:rsid w:val="00BC4E37"/>
    <w:rsid w:val="00BC4ED7"/>
    <w:rsid w:val="00BC4F16"/>
    <w:rsid w:val="00BC6BED"/>
    <w:rsid w:val="00BC6C0D"/>
    <w:rsid w:val="00BC6F99"/>
    <w:rsid w:val="00BC7587"/>
    <w:rsid w:val="00BC7A5A"/>
    <w:rsid w:val="00BD00F7"/>
    <w:rsid w:val="00BD0DF6"/>
    <w:rsid w:val="00BD1590"/>
    <w:rsid w:val="00BD16A8"/>
    <w:rsid w:val="00BD1BCA"/>
    <w:rsid w:val="00BD248D"/>
    <w:rsid w:val="00BD2BC2"/>
    <w:rsid w:val="00BD358C"/>
    <w:rsid w:val="00BD3962"/>
    <w:rsid w:val="00BD41E4"/>
    <w:rsid w:val="00BD4665"/>
    <w:rsid w:val="00BD548E"/>
    <w:rsid w:val="00BD59B0"/>
    <w:rsid w:val="00BD5ABF"/>
    <w:rsid w:val="00BD5C64"/>
    <w:rsid w:val="00BD613A"/>
    <w:rsid w:val="00BD63C9"/>
    <w:rsid w:val="00BD670E"/>
    <w:rsid w:val="00BD6730"/>
    <w:rsid w:val="00BD68A2"/>
    <w:rsid w:val="00BD68E7"/>
    <w:rsid w:val="00BD6987"/>
    <w:rsid w:val="00BD72DA"/>
    <w:rsid w:val="00BD73C6"/>
    <w:rsid w:val="00BE06B8"/>
    <w:rsid w:val="00BE085D"/>
    <w:rsid w:val="00BE0AEA"/>
    <w:rsid w:val="00BE1127"/>
    <w:rsid w:val="00BE115B"/>
    <w:rsid w:val="00BE14CD"/>
    <w:rsid w:val="00BE150D"/>
    <w:rsid w:val="00BE15A5"/>
    <w:rsid w:val="00BE1A15"/>
    <w:rsid w:val="00BE2579"/>
    <w:rsid w:val="00BE2D8B"/>
    <w:rsid w:val="00BE397B"/>
    <w:rsid w:val="00BE3D99"/>
    <w:rsid w:val="00BE41FD"/>
    <w:rsid w:val="00BE4708"/>
    <w:rsid w:val="00BE4D5A"/>
    <w:rsid w:val="00BE4F21"/>
    <w:rsid w:val="00BE58CB"/>
    <w:rsid w:val="00BE6049"/>
    <w:rsid w:val="00BE6347"/>
    <w:rsid w:val="00BE68CF"/>
    <w:rsid w:val="00BE7714"/>
    <w:rsid w:val="00BF160C"/>
    <w:rsid w:val="00BF25A3"/>
    <w:rsid w:val="00BF2890"/>
    <w:rsid w:val="00BF2A24"/>
    <w:rsid w:val="00BF33D5"/>
    <w:rsid w:val="00BF3472"/>
    <w:rsid w:val="00BF3533"/>
    <w:rsid w:val="00BF3AFA"/>
    <w:rsid w:val="00BF3FF4"/>
    <w:rsid w:val="00BF4394"/>
    <w:rsid w:val="00BF47EA"/>
    <w:rsid w:val="00BF4BE3"/>
    <w:rsid w:val="00BF5876"/>
    <w:rsid w:val="00BF5C9E"/>
    <w:rsid w:val="00BF6606"/>
    <w:rsid w:val="00BF6C7B"/>
    <w:rsid w:val="00BF7882"/>
    <w:rsid w:val="00BF79B8"/>
    <w:rsid w:val="00BF7B65"/>
    <w:rsid w:val="00BF7E57"/>
    <w:rsid w:val="00C00AEA"/>
    <w:rsid w:val="00C00FEB"/>
    <w:rsid w:val="00C01222"/>
    <w:rsid w:val="00C02F3E"/>
    <w:rsid w:val="00C0336B"/>
    <w:rsid w:val="00C038C2"/>
    <w:rsid w:val="00C04167"/>
    <w:rsid w:val="00C043D8"/>
    <w:rsid w:val="00C04BF9"/>
    <w:rsid w:val="00C04F10"/>
    <w:rsid w:val="00C04F57"/>
    <w:rsid w:val="00C0569A"/>
    <w:rsid w:val="00C0575B"/>
    <w:rsid w:val="00C076B7"/>
    <w:rsid w:val="00C0792E"/>
    <w:rsid w:val="00C10656"/>
    <w:rsid w:val="00C10665"/>
    <w:rsid w:val="00C10936"/>
    <w:rsid w:val="00C10C4A"/>
    <w:rsid w:val="00C1199B"/>
    <w:rsid w:val="00C128E3"/>
    <w:rsid w:val="00C12BAA"/>
    <w:rsid w:val="00C144B8"/>
    <w:rsid w:val="00C159CC"/>
    <w:rsid w:val="00C15A5F"/>
    <w:rsid w:val="00C15AF0"/>
    <w:rsid w:val="00C16B17"/>
    <w:rsid w:val="00C16ED6"/>
    <w:rsid w:val="00C17102"/>
    <w:rsid w:val="00C201CC"/>
    <w:rsid w:val="00C205A0"/>
    <w:rsid w:val="00C21C20"/>
    <w:rsid w:val="00C22143"/>
    <w:rsid w:val="00C22558"/>
    <w:rsid w:val="00C22C9E"/>
    <w:rsid w:val="00C22FDF"/>
    <w:rsid w:val="00C23133"/>
    <w:rsid w:val="00C24004"/>
    <w:rsid w:val="00C2489B"/>
    <w:rsid w:val="00C24972"/>
    <w:rsid w:val="00C24D54"/>
    <w:rsid w:val="00C25C87"/>
    <w:rsid w:val="00C2612B"/>
    <w:rsid w:val="00C30B1B"/>
    <w:rsid w:val="00C318F1"/>
    <w:rsid w:val="00C32107"/>
    <w:rsid w:val="00C32652"/>
    <w:rsid w:val="00C32798"/>
    <w:rsid w:val="00C33148"/>
    <w:rsid w:val="00C336D4"/>
    <w:rsid w:val="00C33AC9"/>
    <w:rsid w:val="00C346EF"/>
    <w:rsid w:val="00C34DE5"/>
    <w:rsid w:val="00C36F13"/>
    <w:rsid w:val="00C3750B"/>
    <w:rsid w:val="00C41098"/>
    <w:rsid w:val="00C4222F"/>
    <w:rsid w:val="00C43BA6"/>
    <w:rsid w:val="00C448CA"/>
    <w:rsid w:val="00C457D1"/>
    <w:rsid w:val="00C45C3D"/>
    <w:rsid w:val="00C45DB8"/>
    <w:rsid w:val="00C468B8"/>
    <w:rsid w:val="00C46B3D"/>
    <w:rsid w:val="00C470F9"/>
    <w:rsid w:val="00C472B6"/>
    <w:rsid w:val="00C5076C"/>
    <w:rsid w:val="00C50883"/>
    <w:rsid w:val="00C50FA4"/>
    <w:rsid w:val="00C51968"/>
    <w:rsid w:val="00C52796"/>
    <w:rsid w:val="00C54238"/>
    <w:rsid w:val="00C54405"/>
    <w:rsid w:val="00C55499"/>
    <w:rsid w:val="00C55938"/>
    <w:rsid w:val="00C56D26"/>
    <w:rsid w:val="00C5736C"/>
    <w:rsid w:val="00C57CC9"/>
    <w:rsid w:val="00C60244"/>
    <w:rsid w:val="00C60305"/>
    <w:rsid w:val="00C60AE0"/>
    <w:rsid w:val="00C60C47"/>
    <w:rsid w:val="00C60EF3"/>
    <w:rsid w:val="00C60F16"/>
    <w:rsid w:val="00C60FD1"/>
    <w:rsid w:val="00C6161C"/>
    <w:rsid w:val="00C622B1"/>
    <w:rsid w:val="00C62712"/>
    <w:rsid w:val="00C62C86"/>
    <w:rsid w:val="00C62CBD"/>
    <w:rsid w:val="00C634C7"/>
    <w:rsid w:val="00C647AB"/>
    <w:rsid w:val="00C64953"/>
    <w:rsid w:val="00C64BA8"/>
    <w:rsid w:val="00C65640"/>
    <w:rsid w:val="00C660AF"/>
    <w:rsid w:val="00C662AE"/>
    <w:rsid w:val="00C66702"/>
    <w:rsid w:val="00C66995"/>
    <w:rsid w:val="00C67225"/>
    <w:rsid w:val="00C6734C"/>
    <w:rsid w:val="00C67A4D"/>
    <w:rsid w:val="00C7174A"/>
    <w:rsid w:val="00C73E4F"/>
    <w:rsid w:val="00C74C2C"/>
    <w:rsid w:val="00C759D2"/>
    <w:rsid w:val="00C763D4"/>
    <w:rsid w:val="00C76A7B"/>
    <w:rsid w:val="00C76C75"/>
    <w:rsid w:val="00C771E0"/>
    <w:rsid w:val="00C77477"/>
    <w:rsid w:val="00C7750A"/>
    <w:rsid w:val="00C77520"/>
    <w:rsid w:val="00C77A6F"/>
    <w:rsid w:val="00C80A39"/>
    <w:rsid w:val="00C80F1A"/>
    <w:rsid w:val="00C8257E"/>
    <w:rsid w:val="00C82805"/>
    <w:rsid w:val="00C82B14"/>
    <w:rsid w:val="00C83DD5"/>
    <w:rsid w:val="00C84040"/>
    <w:rsid w:val="00C8434E"/>
    <w:rsid w:val="00C84547"/>
    <w:rsid w:val="00C85672"/>
    <w:rsid w:val="00C85E17"/>
    <w:rsid w:val="00C85F6E"/>
    <w:rsid w:val="00C8655F"/>
    <w:rsid w:val="00C86F03"/>
    <w:rsid w:val="00C86FF1"/>
    <w:rsid w:val="00C87729"/>
    <w:rsid w:val="00C878E5"/>
    <w:rsid w:val="00C87DD2"/>
    <w:rsid w:val="00C9091D"/>
    <w:rsid w:val="00C91509"/>
    <w:rsid w:val="00C91B0A"/>
    <w:rsid w:val="00C91FDC"/>
    <w:rsid w:val="00C92153"/>
    <w:rsid w:val="00C936AB"/>
    <w:rsid w:val="00C94BE3"/>
    <w:rsid w:val="00C95220"/>
    <w:rsid w:val="00C95A7A"/>
    <w:rsid w:val="00C968F3"/>
    <w:rsid w:val="00C96E1F"/>
    <w:rsid w:val="00C97DBB"/>
    <w:rsid w:val="00CA18F1"/>
    <w:rsid w:val="00CA2672"/>
    <w:rsid w:val="00CA524C"/>
    <w:rsid w:val="00CA5769"/>
    <w:rsid w:val="00CA6460"/>
    <w:rsid w:val="00CA7C3B"/>
    <w:rsid w:val="00CB07B5"/>
    <w:rsid w:val="00CB0E38"/>
    <w:rsid w:val="00CB0E73"/>
    <w:rsid w:val="00CB1138"/>
    <w:rsid w:val="00CB142B"/>
    <w:rsid w:val="00CB1509"/>
    <w:rsid w:val="00CB2811"/>
    <w:rsid w:val="00CB436A"/>
    <w:rsid w:val="00CB4972"/>
    <w:rsid w:val="00CB500A"/>
    <w:rsid w:val="00CB52B4"/>
    <w:rsid w:val="00CB55B3"/>
    <w:rsid w:val="00CB5B2E"/>
    <w:rsid w:val="00CB65AB"/>
    <w:rsid w:val="00CB6CE8"/>
    <w:rsid w:val="00CC11E4"/>
    <w:rsid w:val="00CC145C"/>
    <w:rsid w:val="00CC2494"/>
    <w:rsid w:val="00CC2B7E"/>
    <w:rsid w:val="00CC343E"/>
    <w:rsid w:val="00CC410C"/>
    <w:rsid w:val="00CC4F0F"/>
    <w:rsid w:val="00CC50FA"/>
    <w:rsid w:val="00CC51C1"/>
    <w:rsid w:val="00CC6949"/>
    <w:rsid w:val="00CC7A5D"/>
    <w:rsid w:val="00CC7BCA"/>
    <w:rsid w:val="00CD025E"/>
    <w:rsid w:val="00CD0333"/>
    <w:rsid w:val="00CD08FB"/>
    <w:rsid w:val="00CD0F99"/>
    <w:rsid w:val="00CD1691"/>
    <w:rsid w:val="00CD2052"/>
    <w:rsid w:val="00CD40D9"/>
    <w:rsid w:val="00CD4479"/>
    <w:rsid w:val="00CD573D"/>
    <w:rsid w:val="00CD66D0"/>
    <w:rsid w:val="00CD6AB1"/>
    <w:rsid w:val="00CD6BDD"/>
    <w:rsid w:val="00CD6D1B"/>
    <w:rsid w:val="00CD6D60"/>
    <w:rsid w:val="00CD7BF8"/>
    <w:rsid w:val="00CD7E55"/>
    <w:rsid w:val="00CE0C2C"/>
    <w:rsid w:val="00CE16EF"/>
    <w:rsid w:val="00CE1EFC"/>
    <w:rsid w:val="00CE2377"/>
    <w:rsid w:val="00CE3285"/>
    <w:rsid w:val="00CE392D"/>
    <w:rsid w:val="00CE3F0D"/>
    <w:rsid w:val="00CE48BF"/>
    <w:rsid w:val="00CE5428"/>
    <w:rsid w:val="00CE5584"/>
    <w:rsid w:val="00CE6706"/>
    <w:rsid w:val="00CE6ADB"/>
    <w:rsid w:val="00CE6CD5"/>
    <w:rsid w:val="00CE742C"/>
    <w:rsid w:val="00CE743E"/>
    <w:rsid w:val="00CE79B5"/>
    <w:rsid w:val="00CF0073"/>
    <w:rsid w:val="00CF0C85"/>
    <w:rsid w:val="00CF156C"/>
    <w:rsid w:val="00CF1668"/>
    <w:rsid w:val="00CF182F"/>
    <w:rsid w:val="00CF1D30"/>
    <w:rsid w:val="00CF1D4F"/>
    <w:rsid w:val="00CF30D5"/>
    <w:rsid w:val="00CF3C56"/>
    <w:rsid w:val="00CF3F2B"/>
    <w:rsid w:val="00CF424C"/>
    <w:rsid w:val="00CF4E41"/>
    <w:rsid w:val="00CF4EBC"/>
    <w:rsid w:val="00CF509B"/>
    <w:rsid w:val="00CF5549"/>
    <w:rsid w:val="00CF5E8A"/>
    <w:rsid w:val="00CF5F91"/>
    <w:rsid w:val="00CF5FD2"/>
    <w:rsid w:val="00CF6570"/>
    <w:rsid w:val="00D0122E"/>
    <w:rsid w:val="00D021D3"/>
    <w:rsid w:val="00D022D1"/>
    <w:rsid w:val="00D026CC"/>
    <w:rsid w:val="00D036E5"/>
    <w:rsid w:val="00D0441A"/>
    <w:rsid w:val="00D04479"/>
    <w:rsid w:val="00D049F6"/>
    <w:rsid w:val="00D04FA8"/>
    <w:rsid w:val="00D05586"/>
    <w:rsid w:val="00D06372"/>
    <w:rsid w:val="00D07220"/>
    <w:rsid w:val="00D078A6"/>
    <w:rsid w:val="00D10526"/>
    <w:rsid w:val="00D10F47"/>
    <w:rsid w:val="00D116A3"/>
    <w:rsid w:val="00D12B67"/>
    <w:rsid w:val="00D12C38"/>
    <w:rsid w:val="00D1310F"/>
    <w:rsid w:val="00D132B4"/>
    <w:rsid w:val="00D138CC"/>
    <w:rsid w:val="00D13EEA"/>
    <w:rsid w:val="00D14F87"/>
    <w:rsid w:val="00D153D2"/>
    <w:rsid w:val="00D1635D"/>
    <w:rsid w:val="00D16F4C"/>
    <w:rsid w:val="00D1754E"/>
    <w:rsid w:val="00D1765A"/>
    <w:rsid w:val="00D177B4"/>
    <w:rsid w:val="00D17933"/>
    <w:rsid w:val="00D20144"/>
    <w:rsid w:val="00D2031B"/>
    <w:rsid w:val="00D208C8"/>
    <w:rsid w:val="00D20D92"/>
    <w:rsid w:val="00D2158F"/>
    <w:rsid w:val="00D21AE5"/>
    <w:rsid w:val="00D2206B"/>
    <w:rsid w:val="00D225FC"/>
    <w:rsid w:val="00D22FF9"/>
    <w:rsid w:val="00D231E5"/>
    <w:rsid w:val="00D233F7"/>
    <w:rsid w:val="00D24DFD"/>
    <w:rsid w:val="00D26283"/>
    <w:rsid w:val="00D26449"/>
    <w:rsid w:val="00D26EF7"/>
    <w:rsid w:val="00D270AA"/>
    <w:rsid w:val="00D276D6"/>
    <w:rsid w:val="00D301F7"/>
    <w:rsid w:val="00D30290"/>
    <w:rsid w:val="00D30C63"/>
    <w:rsid w:val="00D33545"/>
    <w:rsid w:val="00D33A5E"/>
    <w:rsid w:val="00D346E6"/>
    <w:rsid w:val="00D35314"/>
    <w:rsid w:val="00D35704"/>
    <w:rsid w:val="00D358F0"/>
    <w:rsid w:val="00D36536"/>
    <w:rsid w:val="00D36581"/>
    <w:rsid w:val="00D368D3"/>
    <w:rsid w:val="00D371B0"/>
    <w:rsid w:val="00D4218F"/>
    <w:rsid w:val="00D4255A"/>
    <w:rsid w:val="00D42A58"/>
    <w:rsid w:val="00D42F1C"/>
    <w:rsid w:val="00D4414B"/>
    <w:rsid w:val="00D44535"/>
    <w:rsid w:val="00D446B7"/>
    <w:rsid w:val="00D44AD9"/>
    <w:rsid w:val="00D45E45"/>
    <w:rsid w:val="00D46613"/>
    <w:rsid w:val="00D46D8C"/>
    <w:rsid w:val="00D472CF"/>
    <w:rsid w:val="00D500B2"/>
    <w:rsid w:val="00D5058F"/>
    <w:rsid w:val="00D5115C"/>
    <w:rsid w:val="00D5231F"/>
    <w:rsid w:val="00D52769"/>
    <w:rsid w:val="00D532C8"/>
    <w:rsid w:val="00D54090"/>
    <w:rsid w:val="00D55D35"/>
    <w:rsid w:val="00D56855"/>
    <w:rsid w:val="00D56CF2"/>
    <w:rsid w:val="00D57D3B"/>
    <w:rsid w:val="00D610B8"/>
    <w:rsid w:val="00D61D8D"/>
    <w:rsid w:val="00D622F0"/>
    <w:rsid w:val="00D62437"/>
    <w:rsid w:val="00D62A58"/>
    <w:rsid w:val="00D65096"/>
    <w:rsid w:val="00D65D72"/>
    <w:rsid w:val="00D6631F"/>
    <w:rsid w:val="00D66CF8"/>
    <w:rsid w:val="00D673D8"/>
    <w:rsid w:val="00D70E18"/>
    <w:rsid w:val="00D731E6"/>
    <w:rsid w:val="00D73783"/>
    <w:rsid w:val="00D74F92"/>
    <w:rsid w:val="00D750D2"/>
    <w:rsid w:val="00D759B2"/>
    <w:rsid w:val="00D75B8F"/>
    <w:rsid w:val="00D76207"/>
    <w:rsid w:val="00D7708C"/>
    <w:rsid w:val="00D771C7"/>
    <w:rsid w:val="00D776E2"/>
    <w:rsid w:val="00D7781E"/>
    <w:rsid w:val="00D77917"/>
    <w:rsid w:val="00D77DC3"/>
    <w:rsid w:val="00D81FF3"/>
    <w:rsid w:val="00D82665"/>
    <w:rsid w:val="00D82727"/>
    <w:rsid w:val="00D82E06"/>
    <w:rsid w:val="00D8324F"/>
    <w:rsid w:val="00D8342B"/>
    <w:rsid w:val="00D83CF0"/>
    <w:rsid w:val="00D84294"/>
    <w:rsid w:val="00D84359"/>
    <w:rsid w:val="00D8485A"/>
    <w:rsid w:val="00D870DE"/>
    <w:rsid w:val="00D87DAA"/>
    <w:rsid w:val="00D90875"/>
    <w:rsid w:val="00D92594"/>
    <w:rsid w:val="00D93969"/>
    <w:rsid w:val="00D93F14"/>
    <w:rsid w:val="00D94677"/>
    <w:rsid w:val="00D94685"/>
    <w:rsid w:val="00D94744"/>
    <w:rsid w:val="00D9523F"/>
    <w:rsid w:val="00D95889"/>
    <w:rsid w:val="00D96D3C"/>
    <w:rsid w:val="00D974A6"/>
    <w:rsid w:val="00D9786C"/>
    <w:rsid w:val="00DA1840"/>
    <w:rsid w:val="00DA2AA9"/>
    <w:rsid w:val="00DA3E99"/>
    <w:rsid w:val="00DA445A"/>
    <w:rsid w:val="00DA51E1"/>
    <w:rsid w:val="00DA620E"/>
    <w:rsid w:val="00DA6BFA"/>
    <w:rsid w:val="00DB06FE"/>
    <w:rsid w:val="00DB11DB"/>
    <w:rsid w:val="00DB13EC"/>
    <w:rsid w:val="00DB155E"/>
    <w:rsid w:val="00DB1690"/>
    <w:rsid w:val="00DB215F"/>
    <w:rsid w:val="00DB2D87"/>
    <w:rsid w:val="00DB2DCE"/>
    <w:rsid w:val="00DB388D"/>
    <w:rsid w:val="00DB3C1D"/>
    <w:rsid w:val="00DB4B3F"/>
    <w:rsid w:val="00DB509C"/>
    <w:rsid w:val="00DB5302"/>
    <w:rsid w:val="00DB55B7"/>
    <w:rsid w:val="00DB6278"/>
    <w:rsid w:val="00DB6A52"/>
    <w:rsid w:val="00DB6EF3"/>
    <w:rsid w:val="00DB708B"/>
    <w:rsid w:val="00DB754E"/>
    <w:rsid w:val="00DB7CAB"/>
    <w:rsid w:val="00DC03C9"/>
    <w:rsid w:val="00DC0771"/>
    <w:rsid w:val="00DC09D7"/>
    <w:rsid w:val="00DC0D46"/>
    <w:rsid w:val="00DC1878"/>
    <w:rsid w:val="00DC1B02"/>
    <w:rsid w:val="00DC2563"/>
    <w:rsid w:val="00DC394B"/>
    <w:rsid w:val="00DC4704"/>
    <w:rsid w:val="00DC4830"/>
    <w:rsid w:val="00DC4878"/>
    <w:rsid w:val="00DC5A4E"/>
    <w:rsid w:val="00DC5F6D"/>
    <w:rsid w:val="00DC62F2"/>
    <w:rsid w:val="00DC672B"/>
    <w:rsid w:val="00DC755D"/>
    <w:rsid w:val="00DD226D"/>
    <w:rsid w:val="00DD3561"/>
    <w:rsid w:val="00DD373D"/>
    <w:rsid w:val="00DD410B"/>
    <w:rsid w:val="00DD4DA4"/>
    <w:rsid w:val="00DD5329"/>
    <w:rsid w:val="00DD78BD"/>
    <w:rsid w:val="00DE036D"/>
    <w:rsid w:val="00DE05FA"/>
    <w:rsid w:val="00DE0C84"/>
    <w:rsid w:val="00DE133B"/>
    <w:rsid w:val="00DE2378"/>
    <w:rsid w:val="00DE2421"/>
    <w:rsid w:val="00DE2DF9"/>
    <w:rsid w:val="00DE46C6"/>
    <w:rsid w:val="00DE4CCB"/>
    <w:rsid w:val="00DE532F"/>
    <w:rsid w:val="00DE562D"/>
    <w:rsid w:val="00DE5743"/>
    <w:rsid w:val="00DE6AC7"/>
    <w:rsid w:val="00DE773A"/>
    <w:rsid w:val="00DF0601"/>
    <w:rsid w:val="00DF0A69"/>
    <w:rsid w:val="00DF1CE9"/>
    <w:rsid w:val="00DF1E97"/>
    <w:rsid w:val="00DF21A1"/>
    <w:rsid w:val="00DF21B2"/>
    <w:rsid w:val="00DF2964"/>
    <w:rsid w:val="00DF4226"/>
    <w:rsid w:val="00DF4BD2"/>
    <w:rsid w:val="00DF4CA4"/>
    <w:rsid w:val="00DF4FC4"/>
    <w:rsid w:val="00DF6FCA"/>
    <w:rsid w:val="00DF74C6"/>
    <w:rsid w:val="00E00189"/>
    <w:rsid w:val="00E00516"/>
    <w:rsid w:val="00E00E25"/>
    <w:rsid w:val="00E01097"/>
    <w:rsid w:val="00E013A7"/>
    <w:rsid w:val="00E019F1"/>
    <w:rsid w:val="00E01BB0"/>
    <w:rsid w:val="00E02121"/>
    <w:rsid w:val="00E034A0"/>
    <w:rsid w:val="00E03701"/>
    <w:rsid w:val="00E03719"/>
    <w:rsid w:val="00E04372"/>
    <w:rsid w:val="00E06F81"/>
    <w:rsid w:val="00E07431"/>
    <w:rsid w:val="00E0777B"/>
    <w:rsid w:val="00E077EE"/>
    <w:rsid w:val="00E11BF0"/>
    <w:rsid w:val="00E11C52"/>
    <w:rsid w:val="00E121F3"/>
    <w:rsid w:val="00E1388F"/>
    <w:rsid w:val="00E13B4F"/>
    <w:rsid w:val="00E13C03"/>
    <w:rsid w:val="00E140DB"/>
    <w:rsid w:val="00E141DD"/>
    <w:rsid w:val="00E14673"/>
    <w:rsid w:val="00E14947"/>
    <w:rsid w:val="00E14B6C"/>
    <w:rsid w:val="00E15579"/>
    <w:rsid w:val="00E15AE1"/>
    <w:rsid w:val="00E16275"/>
    <w:rsid w:val="00E16B6B"/>
    <w:rsid w:val="00E16BB1"/>
    <w:rsid w:val="00E16FE9"/>
    <w:rsid w:val="00E17012"/>
    <w:rsid w:val="00E17AEA"/>
    <w:rsid w:val="00E20A99"/>
    <w:rsid w:val="00E21216"/>
    <w:rsid w:val="00E21228"/>
    <w:rsid w:val="00E212CD"/>
    <w:rsid w:val="00E223F2"/>
    <w:rsid w:val="00E22708"/>
    <w:rsid w:val="00E2284D"/>
    <w:rsid w:val="00E23F27"/>
    <w:rsid w:val="00E23FB4"/>
    <w:rsid w:val="00E23FD1"/>
    <w:rsid w:val="00E2473F"/>
    <w:rsid w:val="00E248FD"/>
    <w:rsid w:val="00E2581A"/>
    <w:rsid w:val="00E25BEC"/>
    <w:rsid w:val="00E2666F"/>
    <w:rsid w:val="00E267E3"/>
    <w:rsid w:val="00E26C04"/>
    <w:rsid w:val="00E27D51"/>
    <w:rsid w:val="00E31CD0"/>
    <w:rsid w:val="00E31D51"/>
    <w:rsid w:val="00E32146"/>
    <w:rsid w:val="00E3294D"/>
    <w:rsid w:val="00E329E2"/>
    <w:rsid w:val="00E33463"/>
    <w:rsid w:val="00E337E7"/>
    <w:rsid w:val="00E33A52"/>
    <w:rsid w:val="00E35093"/>
    <w:rsid w:val="00E3517A"/>
    <w:rsid w:val="00E35C39"/>
    <w:rsid w:val="00E35E1B"/>
    <w:rsid w:val="00E36F3D"/>
    <w:rsid w:val="00E370DD"/>
    <w:rsid w:val="00E37327"/>
    <w:rsid w:val="00E373E1"/>
    <w:rsid w:val="00E3790B"/>
    <w:rsid w:val="00E40D85"/>
    <w:rsid w:val="00E41083"/>
    <w:rsid w:val="00E4117A"/>
    <w:rsid w:val="00E42171"/>
    <w:rsid w:val="00E4386A"/>
    <w:rsid w:val="00E43874"/>
    <w:rsid w:val="00E44C5C"/>
    <w:rsid w:val="00E44E9C"/>
    <w:rsid w:val="00E452D1"/>
    <w:rsid w:val="00E457B2"/>
    <w:rsid w:val="00E47EF8"/>
    <w:rsid w:val="00E512E2"/>
    <w:rsid w:val="00E51D2B"/>
    <w:rsid w:val="00E5293C"/>
    <w:rsid w:val="00E52D84"/>
    <w:rsid w:val="00E532FC"/>
    <w:rsid w:val="00E5371A"/>
    <w:rsid w:val="00E538CC"/>
    <w:rsid w:val="00E54275"/>
    <w:rsid w:val="00E55B2B"/>
    <w:rsid w:val="00E57B1B"/>
    <w:rsid w:val="00E60E9A"/>
    <w:rsid w:val="00E61135"/>
    <w:rsid w:val="00E61544"/>
    <w:rsid w:val="00E62298"/>
    <w:rsid w:val="00E62B3A"/>
    <w:rsid w:val="00E64810"/>
    <w:rsid w:val="00E6507C"/>
    <w:rsid w:val="00E659E0"/>
    <w:rsid w:val="00E65AFC"/>
    <w:rsid w:val="00E66B61"/>
    <w:rsid w:val="00E70BBC"/>
    <w:rsid w:val="00E70FCC"/>
    <w:rsid w:val="00E71A64"/>
    <w:rsid w:val="00E71CE4"/>
    <w:rsid w:val="00E7214F"/>
    <w:rsid w:val="00E7224C"/>
    <w:rsid w:val="00E72D62"/>
    <w:rsid w:val="00E72D80"/>
    <w:rsid w:val="00E73085"/>
    <w:rsid w:val="00E73A98"/>
    <w:rsid w:val="00E73DCB"/>
    <w:rsid w:val="00E7419E"/>
    <w:rsid w:val="00E742B1"/>
    <w:rsid w:val="00E74AD2"/>
    <w:rsid w:val="00E75127"/>
    <w:rsid w:val="00E751B6"/>
    <w:rsid w:val="00E75399"/>
    <w:rsid w:val="00E755E1"/>
    <w:rsid w:val="00E75EE0"/>
    <w:rsid w:val="00E75FC5"/>
    <w:rsid w:val="00E76804"/>
    <w:rsid w:val="00E76A9F"/>
    <w:rsid w:val="00E7709C"/>
    <w:rsid w:val="00E806BC"/>
    <w:rsid w:val="00E811E7"/>
    <w:rsid w:val="00E814B9"/>
    <w:rsid w:val="00E81626"/>
    <w:rsid w:val="00E8187E"/>
    <w:rsid w:val="00E82406"/>
    <w:rsid w:val="00E82C63"/>
    <w:rsid w:val="00E83605"/>
    <w:rsid w:val="00E83A5E"/>
    <w:rsid w:val="00E85382"/>
    <w:rsid w:val="00E855ED"/>
    <w:rsid w:val="00E85DD7"/>
    <w:rsid w:val="00E860B3"/>
    <w:rsid w:val="00E8680A"/>
    <w:rsid w:val="00E869DB"/>
    <w:rsid w:val="00E86A54"/>
    <w:rsid w:val="00E86B86"/>
    <w:rsid w:val="00E907F8"/>
    <w:rsid w:val="00E90FCA"/>
    <w:rsid w:val="00E926A8"/>
    <w:rsid w:val="00E92F9D"/>
    <w:rsid w:val="00E94769"/>
    <w:rsid w:val="00E9491B"/>
    <w:rsid w:val="00E94B27"/>
    <w:rsid w:val="00E94F1C"/>
    <w:rsid w:val="00E95021"/>
    <w:rsid w:val="00E95377"/>
    <w:rsid w:val="00E9571F"/>
    <w:rsid w:val="00E95B4D"/>
    <w:rsid w:val="00E95B6A"/>
    <w:rsid w:val="00E95E55"/>
    <w:rsid w:val="00E967B5"/>
    <w:rsid w:val="00E96860"/>
    <w:rsid w:val="00EA04B6"/>
    <w:rsid w:val="00EA0CA3"/>
    <w:rsid w:val="00EA0D7E"/>
    <w:rsid w:val="00EA12BB"/>
    <w:rsid w:val="00EA154A"/>
    <w:rsid w:val="00EA1914"/>
    <w:rsid w:val="00EA1D6D"/>
    <w:rsid w:val="00EA1EEA"/>
    <w:rsid w:val="00EA21D9"/>
    <w:rsid w:val="00EA3A72"/>
    <w:rsid w:val="00EA45D2"/>
    <w:rsid w:val="00EA58A3"/>
    <w:rsid w:val="00EA6442"/>
    <w:rsid w:val="00EA64E2"/>
    <w:rsid w:val="00EA7E02"/>
    <w:rsid w:val="00EB0029"/>
    <w:rsid w:val="00EB01AF"/>
    <w:rsid w:val="00EB0A70"/>
    <w:rsid w:val="00EB0C0C"/>
    <w:rsid w:val="00EB1238"/>
    <w:rsid w:val="00EB1CDD"/>
    <w:rsid w:val="00EB243D"/>
    <w:rsid w:val="00EB24BC"/>
    <w:rsid w:val="00EB26E2"/>
    <w:rsid w:val="00EB2808"/>
    <w:rsid w:val="00EB328C"/>
    <w:rsid w:val="00EB407F"/>
    <w:rsid w:val="00EB417C"/>
    <w:rsid w:val="00EB467A"/>
    <w:rsid w:val="00EB4911"/>
    <w:rsid w:val="00EB63C7"/>
    <w:rsid w:val="00EB6716"/>
    <w:rsid w:val="00EB6A14"/>
    <w:rsid w:val="00EB6B00"/>
    <w:rsid w:val="00EB7A0A"/>
    <w:rsid w:val="00EC007E"/>
    <w:rsid w:val="00EC0F4B"/>
    <w:rsid w:val="00EC197F"/>
    <w:rsid w:val="00EC1B50"/>
    <w:rsid w:val="00EC1CD5"/>
    <w:rsid w:val="00EC23C2"/>
    <w:rsid w:val="00EC4D46"/>
    <w:rsid w:val="00EC5615"/>
    <w:rsid w:val="00EC5918"/>
    <w:rsid w:val="00EC5A53"/>
    <w:rsid w:val="00EC62FB"/>
    <w:rsid w:val="00EC65AB"/>
    <w:rsid w:val="00EC6B1D"/>
    <w:rsid w:val="00EC6EF6"/>
    <w:rsid w:val="00EC7863"/>
    <w:rsid w:val="00ED04FE"/>
    <w:rsid w:val="00ED06C1"/>
    <w:rsid w:val="00ED080F"/>
    <w:rsid w:val="00ED393B"/>
    <w:rsid w:val="00ED3CF9"/>
    <w:rsid w:val="00ED3D53"/>
    <w:rsid w:val="00ED3EA1"/>
    <w:rsid w:val="00ED438C"/>
    <w:rsid w:val="00ED486B"/>
    <w:rsid w:val="00ED49AA"/>
    <w:rsid w:val="00ED5318"/>
    <w:rsid w:val="00ED6551"/>
    <w:rsid w:val="00ED6F64"/>
    <w:rsid w:val="00EE0967"/>
    <w:rsid w:val="00EE0D0A"/>
    <w:rsid w:val="00EE1883"/>
    <w:rsid w:val="00EE19AB"/>
    <w:rsid w:val="00EE1EF6"/>
    <w:rsid w:val="00EE2119"/>
    <w:rsid w:val="00EE2A78"/>
    <w:rsid w:val="00EE2ADD"/>
    <w:rsid w:val="00EE332C"/>
    <w:rsid w:val="00EE3770"/>
    <w:rsid w:val="00EE38FB"/>
    <w:rsid w:val="00EE46EF"/>
    <w:rsid w:val="00EE4F3C"/>
    <w:rsid w:val="00EE5946"/>
    <w:rsid w:val="00EE5B1D"/>
    <w:rsid w:val="00EE767D"/>
    <w:rsid w:val="00EE7B2B"/>
    <w:rsid w:val="00EF0657"/>
    <w:rsid w:val="00EF1CF8"/>
    <w:rsid w:val="00EF212C"/>
    <w:rsid w:val="00EF2F65"/>
    <w:rsid w:val="00EF3845"/>
    <w:rsid w:val="00EF3C14"/>
    <w:rsid w:val="00EF3D99"/>
    <w:rsid w:val="00EF3F29"/>
    <w:rsid w:val="00EF4516"/>
    <w:rsid w:val="00EF4DCE"/>
    <w:rsid w:val="00EF5E8D"/>
    <w:rsid w:val="00EF6227"/>
    <w:rsid w:val="00EF6C0D"/>
    <w:rsid w:val="00EF7320"/>
    <w:rsid w:val="00EF7391"/>
    <w:rsid w:val="00EF7B9D"/>
    <w:rsid w:val="00F001E1"/>
    <w:rsid w:val="00F01371"/>
    <w:rsid w:val="00F01948"/>
    <w:rsid w:val="00F01A11"/>
    <w:rsid w:val="00F01D0D"/>
    <w:rsid w:val="00F030C5"/>
    <w:rsid w:val="00F04871"/>
    <w:rsid w:val="00F05696"/>
    <w:rsid w:val="00F05D14"/>
    <w:rsid w:val="00F06C9A"/>
    <w:rsid w:val="00F06DDC"/>
    <w:rsid w:val="00F07280"/>
    <w:rsid w:val="00F075A6"/>
    <w:rsid w:val="00F10495"/>
    <w:rsid w:val="00F104A8"/>
    <w:rsid w:val="00F119AC"/>
    <w:rsid w:val="00F12175"/>
    <w:rsid w:val="00F124EE"/>
    <w:rsid w:val="00F12EF7"/>
    <w:rsid w:val="00F154B7"/>
    <w:rsid w:val="00F155B0"/>
    <w:rsid w:val="00F17874"/>
    <w:rsid w:val="00F206A3"/>
    <w:rsid w:val="00F20947"/>
    <w:rsid w:val="00F20BD7"/>
    <w:rsid w:val="00F217BE"/>
    <w:rsid w:val="00F21DAB"/>
    <w:rsid w:val="00F227D3"/>
    <w:rsid w:val="00F23E98"/>
    <w:rsid w:val="00F23F96"/>
    <w:rsid w:val="00F25494"/>
    <w:rsid w:val="00F254DE"/>
    <w:rsid w:val="00F26CF7"/>
    <w:rsid w:val="00F2720F"/>
    <w:rsid w:val="00F3008C"/>
    <w:rsid w:val="00F300F9"/>
    <w:rsid w:val="00F3047D"/>
    <w:rsid w:val="00F30C88"/>
    <w:rsid w:val="00F30EA7"/>
    <w:rsid w:val="00F32135"/>
    <w:rsid w:val="00F32280"/>
    <w:rsid w:val="00F32897"/>
    <w:rsid w:val="00F3294B"/>
    <w:rsid w:val="00F33CF7"/>
    <w:rsid w:val="00F34575"/>
    <w:rsid w:val="00F35847"/>
    <w:rsid w:val="00F35919"/>
    <w:rsid w:val="00F35945"/>
    <w:rsid w:val="00F364CE"/>
    <w:rsid w:val="00F369FD"/>
    <w:rsid w:val="00F36A54"/>
    <w:rsid w:val="00F36CF0"/>
    <w:rsid w:val="00F42113"/>
    <w:rsid w:val="00F423BC"/>
    <w:rsid w:val="00F4332B"/>
    <w:rsid w:val="00F43DCC"/>
    <w:rsid w:val="00F44A62"/>
    <w:rsid w:val="00F4641D"/>
    <w:rsid w:val="00F46516"/>
    <w:rsid w:val="00F46D34"/>
    <w:rsid w:val="00F506C4"/>
    <w:rsid w:val="00F5160B"/>
    <w:rsid w:val="00F51780"/>
    <w:rsid w:val="00F5181D"/>
    <w:rsid w:val="00F521CF"/>
    <w:rsid w:val="00F52CC9"/>
    <w:rsid w:val="00F52E8D"/>
    <w:rsid w:val="00F551B8"/>
    <w:rsid w:val="00F55E97"/>
    <w:rsid w:val="00F55F63"/>
    <w:rsid w:val="00F56922"/>
    <w:rsid w:val="00F60D00"/>
    <w:rsid w:val="00F6126C"/>
    <w:rsid w:val="00F6209A"/>
    <w:rsid w:val="00F63681"/>
    <w:rsid w:val="00F64985"/>
    <w:rsid w:val="00F64DE6"/>
    <w:rsid w:val="00F65162"/>
    <w:rsid w:val="00F65F08"/>
    <w:rsid w:val="00F6656A"/>
    <w:rsid w:val="00F66FE3"/>
    <w:rsid w:val="00F678BA"/>
    <w:rsid w:val="00F71755"/>
    <w:rsid w:val="00F719F9"/>
    <w:rsid w:val="00F71A15"/>
    <w:rsid w:val="00F722BF"/>
    <w:rsid w:val="00F727F5"/>
    <w:rsid w:val="00F72F0C"/>
    <w:rsid w:val="00F72F48"/>
    <w:rsid w:val="00F73101"/>
    <w:rsid w:val="00F74030"/>
    <w:rsid w:val="00F747EA"/>
    <w:rsid w:val="00F7495F"/>
    <w:rsid w:val="00F7596C"/>
    <w:rsid w:val="00F75C1B"/>
    <w:rsid w:val="00F765CA"/>
    <w:rsid w:val="00F76DC0"/>
    <w:rsid w:val="00F77914"/>
    <w:rsid w:val="00F77BEE"/>
    <w:rsid w:val="00F80447"/>
    <w:rsid w:val="00F81A13"/>
    <w:rsid w:val="00F835A1"/>
    <w:rsid w:val="00F84993"/>
    <w:rsid w:val="00F84B44"/>
    <w:rsid w:val="00F8534D"/>
    <w:rsid w:val="00F86A1C"/>
    <w:rsid w:val="00F8708A"/>
    <w:rsid w:val="00F873B3"/>
    <w:rsid w:val="00F87CD3"/>
    <w:rsid w:val="00F87F7C"/>
    <w:rsid w:val="00F90C1F"/>
    <w:rsid w:val="00F91D1F"/>
    <w:rsid w:val="00F922C5"/>
    <w:rsid w:val="00F92E2D"/>
    <w:rsid w:val="00F9442E"/>
    <w:rsid w:val="00F9496D"/>
    <w:rsid w:val="00F94BC0"/>
    <w:rsid w:val="00F94E92"/>
    <w:rsid w:val="00F95A7F"/>
    <w:rsid w:val="00F972DA"/>
    <w:rsid w:val="00F97ABC"/>
    <w:rsid w:val="00F97D6E"/>
    <w:rsid w:val="00FA093A"/>
    <w:rsid w:val="00FA15CF"/>
    <w:rsid w:val="00FA1AE5"/>
    <w:rsid w:val="00FA2166"/>
    <w:rsid w:val="00FA2310"/>
    <w:rsid w:val="00FA2A83"/>
    <w:rsid w:val="00FA2CCB"/>
    <w:rsid w:val="00FA2DA5"/>
    <w:rsid w:val="00FA3297"/>
    <w:rsid w:val="00FA3372"/>
    <w:rsid w:val="00FA4801"/>
    <w:rsid w:val="00FA514B"/>
    <w:rsid w:val="00FA5327"/>
    <w:rsid w:val="00FA5494"/>
    <w:rsid w:val="00FA5EC7"/>
    <w:rsid w:val="00FA6C93"/>
    <w:rsid w:val="00FA6E0C"/>
    <w:rsid w:val="00FA7028"/>
    <w:rsid w:val="00FA7A6D"/>
    <w:rsid w:val="00FA7A89"/>
    <w:rsid w:val="00FA7DF9"/>
    <w:rsid w:val="00FB17F8"/>
    <w:rsid w:val="00FB2256"/>
    <w:rsid w:val="00FB22D8"/>
    <w:rsid w:val="00FB2A42"/>
    <w:rsid w:val="00FB2FE3"/>
    <w:rsid w:val="00FB422E"/>
    <w:rsid w:val="00FB4ADA"/>
    <w:rsid w:val="00FB4DF4"/>
    <w:rsid w:val="00FC0591"/>
    <w:rsid w:val="00FC0773"/>
    <w:rsid w:val="00FC1573"/>
    <w:rsid w:val="00FC1C2A"/>
    <w:rsid w:val="00FC1DFA"/>
    <w:rsid w:val="00FC2010"/>
    <w:rsid w:val="00FC24FB"/>
    <w:rsid w:val="00FC35F3"/>
    <w:rsid w:val="00FC401C"/>
    <w:rsid w:val="00FC4E04"/>
    <w:rsid w:val="00FC4FC8"/>
    <w:rsid w:val="00FC546E"/>
    <w:rsid w:val="00FC66DF"/>
    <w:rsid w:val="00FC6740"/>
    <w:rsid w:val="00FC73D8"/>
    <w:rsid w:val="00FC754B"/>
    <w:rsid w:val="00FC7E4B"/>
    <w:rsid w:val="00FD2100"/>
    <w:rsid w:val="00FD39EB"/>
    <w:rsid w:val="00FD3CD0"/>
    <w:rsid w:val="00FD41F9"/>
    <w:rsid w:val="00FD54E9"/>
    <w:rsid w:val="00FD5626"/>
    <w:rsid w:val="00FD584F"/>
    <w:rsid w:val="00FD5AF9"/>
    <w:rsid w:val="00FD5C05"/>
    <w:rsid w:val="00FD5FF4"/>
    <w:rsid w:val="00FE0170"/>
    <w:rsid w:val="00FE19B8"/>
    <w:rsid w:val="00FE1B31"/>
    <w:rsid w:val="00FE2100"/>
    <w:rsid w:val="00FE2E59"/>
    <w:rsid w:val="00FE3477"/>
    <w:rsid w:val="00FE4B7B"/>
    <w:rsid w:val="00FE51E6"/>
    <w:rsid w:val="00FE710A"/>
    <w:rsid w:val="00FE72A1"/>
    <w:rsid w:val="00FE7382"/>
    <w:rsid w:val="00FF02FF"/>
    <w:rsid w:val="00FF25CC"/>
    <w:rsid w:val="00FF2817"/>
    <w:rsid w:val="00FF2846"/>
    <w:rsid w:val="00FF2E8A"/>
    <w:rsid w:val="00FF389D"/>
    <w:rsid w:val="00FF3D5A"/>
    <w:rsid w:val="00FF443C"/>
    <w:rsid w:val="00FF4A91"/>
    <w:rsid w:val="00FF4E2C"/>
    <w:rsid w:val="00FF4FC8"/>
    <w:rsid w:val="00FF5759"/>
    <w:rsid w:val="00FF5B7D"/>
    <w:rsid w:val="00FF6B06"/>
    <w:rsid w:val="00FF6DE2"/>
    <w:rsid w:val="00FF7228"/>
    <w:rsid w:val="00FF7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BB"/>
    <w:rPr>
      <w:rFonts w:eastAsia="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76B"/>
    <w:rPr>
      <w:rFonts w:cs="Times New Roman"/>
      <w:color w:val="0000FF"/>
      <w:u w:val="single"/>
    </w:rPr>
  </w:style>
  <w:style w:type="paragraph" w:styleId="NormalWeb">
    <w:name w:val="Normal (Web)"/>
    <w:basedOn w:val="Normal"/>
    <w:uiPriority w:val="99"/>
    <w:semiHidden/>
    <w:rsid w:val="00A4676B"/>
    <w:pPr>
      <w:spacing w:before="100" w:beforeAutospacing="1" w:after="100" w:afterAutospacing="1"/>
    </w:pPr>
    <w:rPr>
      <w:rFonts w:ascii="Times New Roman" w:eastAsia="Times New Roman" w:hAnsi="Times New Roman"/>
      <w:sz w:val="24"/>
      <w:szCs w:val="24"/>
      <w:lang w:eastAsia="es-ES"/>
    </w:rPr>
  </w:style>
  <w:style w:type="paragraph" w:styleId="Prrafodelista">
    <w:name w:val="List Paragraph"/>
    <w:basedOn w:val="Normal"/>
    <w:uiPriority w:val="99"/>
    <w:qFormat/>
    <w:rsid w:val="00A4676B"/>
    <w:pPr>
      <w:ind w:left="720"/>
      <w:contextualSpacing/>
    </w:pPr>
  </w:style>
  <w:style w:type="paragraph" w:styleId="Textodeglobo">
    <w:name w:val="Balloon Text"/>
    <w:basedOn w:val="Normal"/>
    <w:link w:val="TextodegloboCar"/>
    <w:uiPriority w:val="99"/>
    <w:semiHidden/>
    <w:unhideWhenUsed/>
    <w:rsid w:val="00A4676B"/>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7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BB"/>
    <w:rPr>
      <w:rFonts w:eastAsia="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4676B"/>
    <w:rPr>
      <w:rFonts w:cs="Times New Roman"/>
      <w:color w:val="0000FF"/>
      <w:u w:val="single"/>
    </w:rPr>
  </w:style>
  <w:style w:type="paragraph" w:styleId="NormalWeb">
    <w:name w:val="Normal (Web)"/>
    <w:basedOn w:val="Normal"/>
    <w:uiPriority w:val="99"/>
    <w:semiHidden/>
    <w:rsid w:val="00A4676B"/>
    <w:pPr>
      <w:spacing w:before="100" w:beforeAutospacing="1" w:after="100" w:afterAutospacing="1"/>
    </w:pPr>
    <w:rPr>
      <w:rFonts w:ascii="Times New Roman" w:eastAsia="Times New Roman" w:hAnsi="Times New Roman"/>
      <w:sz w:val="24"/>
      <w:szCs w:val="24"/>
      <w:lang w:eastAsia="es-ES"/>
    </w:rPr>
  </w:style>
  <w:style w:type="paragraph" w:styleId="Prrafodelista">
    <w:name w:val="List Paragraph"/>
    <w:basedOn w:val="Normal"/>
    <w:uiPriority w:val="99"/>
    <w:qFormat/>
    <w:rsid w:val="00A4676B"/>
    <w:pPr>
      <w:ind w:left="720"/>
      <w:contextualSpacing/>
    </w:pPr>
  </w:style>
  <w:style w:type="paragraph" w:styleId="Textodeglobo">
    <w:name w:val="Balloon Text"/>
    <w:basedOn w:val="Normal"/>
    <w:link w:val="TextodegloboCar"/>
    <w:uiPriority w:val="99"/>
    <w:semiHidden/>
    <w:unhideWhenUsed/>
    <w:rsid w:val="00A4676B"/>
    <w:rPr>
      <w:rFonts w:ascii="Tahoma" w:hAnsi="Tahoma" w:cs="Tahoma"/>
      <w:sz w:val="16"/>
      <w:szCs w:val="16"/>
    </w:rPr>
  </w:style>
  <w:style w:type="character" w:customStyle="1" w:styleId="TextodegloboCar">
    <w:name w:val="Texto de globo Car"/>
    <w:basedOn w:val="Fuentedeprrafopredeter"/>
    <w:link w:val="Textodeglobo"/>
    <w:uiPriority w:val="99"/>
    <w:semiHidden/>
    <w:rsid w:val="00A467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dec.gov.ar/nivel4_default.asp?id_tema_1=2&amp;id_tema_2=41&amp;id_tema_3=135" TargetMode="External"/><Relationship Id="rId18" Type="http://schemas.openxmlformats.org/officeDocument/2006/relationships/hyperlink" Target="http://www.sciencedirect.com/science/article/pii/S2214629614000413" TargetMode="External"/><Relationship Id="rId26" Type="http://schemas.openxmlformats.org/officeDocument/2006/relationships/hyperlink" Target="http://servicios.infoleg.gob.ar/infolegInternet/anexos/305000-309999/305179/norma.htm" TargetMode="External"/><Relationship Id="rId3" Type="http://schemas.microsoft.com/office/2007/relationships/stylesWithEffects" Target="stylesWithEffects.xml"/><Relationship Id="rId21" Type="http://schemas.openxmlformats.org/officeDocument/2006/relationships/hyperlink" Target="https://journals.openedition.org/orda/3134" TargetMode="External"/><Relationship Id="rId34" Type="http://schemas.openxmlformats.org/officeDocument/2006/relationships/theme" Target="theme/theme1.xml"/><Relationship Id="rId7" Type="http://schemas.openxmlformats.org/officeDocument/2006/relationships/hyperlink" Target="http://circutor.es/es/empresa" TargetMode="External"/><Relationship Id="rId12" Type="http://schemas.openxmlformats.org/officeDocument/2006/relationships/hyperlink" Target="https://es.weamerisolar.eu/" TargetMode="External"/><Relationship Id="rId17" Type="http://schemas.openxmlformats.org/officeDocument/2006/relationships/hyperlink" Target="https://farn.org.ar/wp-content/uploads/2017/07/Gil-Pedace.pdf" TargetMode="External"/><Relationship Id="rId25" Type="http://schemas.openxmlformats.org/officeDocument/2006/relationships/hyperlink" Target="http://servicios.infoleg.gob.ar/infolegInternet/anexos/250000-254999/253626/norma.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vicios.infoleg.gob.ar/infolegInternet/anexos/255000-259999/259883/norma.htm" TargetMode="External"/><Relationship Id="rId20" Type="http://schemas.openxmlformats.org/officeDocument/2006/relationships/hyperlink" Target="http://alas2017.easyplanners.info/opc/tl/4539_luciana_guido.pdf" TargetMode="External"/><Relationship Id="rId29" Type="http://schemas.openxmlformats.org/officeDocument/2006/relationships/hyperlink" Target="https://y-tec.com.ar/Documents/Y-TEC_Desafios11_B_WEB.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abb.com/power-converters-inverters/es/solar" TargetMode="External"/><Relationship Id="rId24" Type="http://schemas.openxmlformats.org/officeDocument/2006/relationships/hyperlink" Target="http://servicios.infoleg.gob.ar/infolegInternet/anexos/120000-124999/123565/norma.htm" TargetMode="External"/><Relationship Id="rId32" Type="http://schemas.openxmlformats.org/officeDocument/2006/relationships/hyperlink" Target="https://www.santafe.gov.ar/index.php/web/content/download/226691/1187360/file/programa%20PROSUMIDORES%20-%20Reglamento%20para%20web%20FINAL.pdf" TargetMode="External"/><Relationship Id="rId5" Type="http://schemas.openxmlformats.org/officeDocument/2006/relationships/webSettings" Target="webSettings.xml"/><Relationship Id="rId15" Type="http://schemas.openxmlformats.org/officeDocument/2006/relationships/hyperlink" Target="http://www.redalyc.org/pdf/1470/147050091005.pdf" TargetMode="External"/><Relationship Id="rId23" Type="http://schemas.openxmlformats.org/officeDocument/2006/relationships/hyperlink" Target="http://servicios.infoleg.gob.ar/infolegInternet/anexos/50000-54999/53790/texact.htm" TargetMode="External"/><Relationship Id="rId28" Type="http://schemas.openxmlformats.org/officeDocument/2006/relationships/hyperlink" Target="https://www.economia.gob.ar/peconomica/docs/2017/SSPE_Cadena_de_Valor_Renovables.pdf" TargetMode="External"/><Relationship Id="rId10" Type="http://schemas.openxmlformats.org/officeDocument/2006/relationships/hyperlink" Target="http://www.prime-alliance.org/" TargetMode="External"/><Relationship Id="rId19" Type="http://schemas.openxmlformats.org/officeDocument/2006/relationships/hyperlink" Target="http://www.energiaestrategica.com/redes-inteligentes-hoy-se-firmara-importante-convenio-avance-prier/" TargetMode="External"/><Relationship Id="rId31" Type="http://schemas.openxmlformats.org/officeDocument/2006/relationships/hyperlink" Target="https://www.epe.santafe.gov.ar/fileadmin/archivos/Comercial/ConexionGeneradores/PlantillaResolucion.pdf" TargetMode="External"/><Relationship Id="rId4" Type="http://schemas.openxmlformats.org/officeDocument/2006/relationships/settings" Target="settings.xml"/><Relationship Id="rId9" Type="http://schemas.openxmlformats.org/officeDocument/2006/relationships/hyperlink" Target="http://www.discar.com/" TargetMode="External"/><Relationship Id="rId14" Type="http://schemas.openxmlformats.org/officeDocument/2006/relationships/hyperlink" Target="http://www.argentinagbc.org.ar/?articulos=seis-provincias-con-normativa-de-generacion-distribuida-de-energias-rebovables" TargetMode="External"/><Relationship Id="rId22" Type="http://schemas.openxmlformats.org/officeDocument/2006/relationships/hyperlink" Target="https://www.rosario3.com/noticias/Inauguran-planta-para-generar-energia-solar-en-Armstrong-20170911-0050.html" TargetMode="External"/><Relationship Id="rId27" Type="http://schemas.openxmlformats.org/officeDocument/2006/relationships/hyperlink" Target="http://www.argentinainnovadora2020.mincyt.gob.ar/?wpfb_dl=43" TargetMode="External"/><Relationship Id="rId30" Type="http://schemas.openxmlformats.org/officeDocument/2006/relationships/hyperlink" Target="http://www.igc.org.ar/Documentos/PRIER/PRIER-CartaPioneros.pdf" TargetMode="External"/><Relationship Id="rId8" Type="http://schemas.openxmlformats.org/officeDocument/2006/relationships/hyperlink" Target="http://www.hxgroup.cn/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7227</Words>
  <Characters>41485</Characters>
  <Application>Microsoft Office Word</Application>
  <DocSecurity>0</DocSecurity>
  <Lines>638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3</cp:revision>
  <dcterms:created xsi:type="dcterms:W3CDTF">2018-07-18T22:00:00Z</dcterms:created>
  <dcterms:modified xsi:type="dcterms:W3CDTF">2018-07-18T22:08:00Z</dcterms:modified>
</cp:coreProperties>
</file>